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EC5B49D1184EB6A264659626463836"/>
        </w:placeholder>
        <w:text/>
      </w:sdtPr>
      <w:sdtEndPr/>
      <w:sdtContent>
        <w:p w:rsidRPr="009B062B" w:rsidR="00AF30DD" w:rsidP="00DA28CE" w:rsidRDefault="00AF30DD" w14:paraId="30FAB262" w14:textId="77777777">
          <w:pPr>
            <w:pStyle w:val="Rubrik1"/>
            <w:spacing w:after="300"/>
          </w:pPr>
          <w:r w:rsidRPr="009B062B">
            <w:t>Förslag till riksdagsbeslut</w:t>
          </w:r>
        </w:p>
      </w:sdtContent>
    </w:sdt>
    <w:sdt>
      <w:sdtPr>
        <w:alias w:val="Yrkande 1"/>
        <w:tag w:val="9b223c08-09be-4615-a8f7-a310318ab9f0"/>
        <w:id w:val="-1162000591"/>
        <w:lock w:val="sdtLocked"/>
      </w:sdtPr>
      <w:sdtEndPr/>
      <w:sdtContent>
        <w:p w:rsidR="005C294B" w:rsidRDefault="004A4359" w14:paraId="1C9A18FE" w14:textId="77777777">
          <w:pPr>
            <w:pStyle w:val="Frslagstext"/>
            <w:numPr>
              <w:ilvl w:val="0"/>
              <w:numId w:val="0"/>
            </w:numPr>
          </w:pPr>
          <w:r>
            <w:t>Riksdagen ställer sig bakom det som anförs i motionen om att sätta sex veckors tak på handläggningstiden för att ta jordbruksmark ur 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380614C89D43F6823DD19CD3404ADE"/>
        </w:placeholder>
        <w:text/>
      </w:sdtPr>
      <w:sdtEndPr/>
      <w:sdtContent>
        <w:p w:rsidRPr="009B062B" w:rsidR="006D79C9" w:rsidP="00333E95" w:rsidRDefault="006D79C9" w14:paraId="5EBD9560" w14:textId="77777777">
          <w:pPr>
            <w:pStyle w:val="Rubrik1"/>
          </w:pPr>
          <w:r>
            <w:t>Motivering</w:t>
          </w:r>
        </w:p>
      </w:sdtContent>
    </w:sdt>
    <w:p w:rsidRPr="009F48EE" w:rsidR="00BB6339" w:rsidP="009F48EE" w:rsidRDefault="00AE02FE" w14:paraId="2A185A32" w14:textId="2839A886">
      <w:pPr>
        <w:pStyle w:val="Normalutanindragellerluft"/>
        <w:rPr>
          <w:spacing w:val="-2"/>
        </w:rPr>
      </w:pPr>
      <w:r w:rsidRPr="009F48EE">
        <w:rPr>
          <w:spacing w:val="-2"/>
        </w:rPr>
        <w:t>I</w:t>
      </w:r>
      <w:r w:rsidRPr="009F48EE" w:rsidR="00D64BA4">
        <w:rPr>
          <w:spacing w:val="-2"/>
        </w:rPr>
        <w:t xml:space="preserve"> </w:t>
      </w:r>
      <w:r w:rsidRPr="009F48EE">
        <w:rPr>
          <w:spacing w:val="-2"/>
        </w:rPr>
        <w:t>dag krävs tillstånd för att ta jordbruksmark ur produktion, vilket oftast görs inför att denna ska planteras och därmed blir skogsmark. Senare års allt sämre lönsamhet i jord</w:t>
      </w:r>
      <w:r w:rsidR="009F48EE">
        <w:rPr>
          <w:spacing w:val="-2"/>
        </w:rPr>
        <w:softHyphen/>
      </w:r>
      <w:r w:rsidRPr="009F48EE">
        <w:rPr>
          <w:spacing w:val="-2"/>
        </w:rPr>
        <w:t>bruket tillsammans med en usel jordbrukspolitik har lett till att många tidigare jordbrukare tvingas lägga ner och ställa om marken till något med bättre lönsamhet. Dock krävs det tillstånd för att ta jordbruksmark ur produktion, vilket man ansöker om hos länsstyrelsen. Tillstånd tar då 8 månader att få, ibland längre. Det är en orimligt lång handläggningstid om man till exempel jämför med anmälan om avverkning, som behandlas inom sex veckor. Den stora skillnaden i handläggningstider kan inte försvaras utifrån att det skulle krävas mer arbete från länsstyrelsens sida. Den långa handläggningstiden gör att omställ</w:t>
      </w:r>
      <w:r w:rsidR="009F48EE">
        <w:rPr>
          <w:spacing w:val="-2"/>
        </w:rPr>
        <w:softHyphen/>
      </w:r>
      <w:r w:rsidRPr="009F48EE">
        <w:rPr>
          <w:spacing w:val="-2"/>
        </w:rPr>
        <w:t>ningar ibland försenas, vilket i sin tur gör att marken står outnyttjad under ett helt år, enbart på grund av onödig byråkrati. Detta är varken bra för den enskilda markägaren eller för Sverige som land. Det är av stor vikt att onödig byråkrati undviks och att hand</w:t>
      </w:r>
      <w:r w:rsidR="009F48EE">
        <w:rPr>
          <w:spacing w:val="-2"/>
        </w:rPr>
        <w:softHyphen/>
      </w:r>
      <w:bookmarkStart w:name="_GoBack" w:id="1"/>
      <w:bookmarkEnd w:id="1"/>
      <w:r w:rsidRPr="009F48EE">
        <w:rPr>
          <w:spacing w:val="-2"/>
        </w:rPr>
        <w:t>läggningstiderna hålls till ett minimum. Därför ska länsstyrelserna i normalfallet ha samma tak på handläggningstid</w:t>
      </w:r>
      <w:r w:rsidRPr="009F48EE" w:rsidR="00D64BA4">
        <w:rPr>
          <w:spacing w:val="-2"/>
        </w:rPr>
        <w:t>en</w:t>
      </w:r>
      <w:r w:rsidRPr="009F48EE">
        <w:rPr>
          <w:spacing w:val="-2"/>
        </w:rPr>
        <w:t xml:space="preserve"> för att ta jordbruksmark ur produktion som de har för avverkningsanmälningar. Det vill säga 6</w:t>
      </w:r>
      <w:r w:rsidRPr="009F48EE" w:rsidR="00D64BA4">
        <w:rPr>
          <w:spacing w:val="-2"/>
        </w:rPr>
        <w:t> </w:t>
      </w:r>
      <w:r w:rsidRPr="009F48EE">
        <w:rPr>
          <w:spacing w:val="-2"/>
        </w:rPr>
        <w:t>veckor.</w:t>
      </w:r>
    </w:p>
    <w:sdt>
      <w:sdtPr>
        <w:alias w:val="CC_Underskrifter"/>
        <w:tag w:val="CC_Underskrifter"/>
        <w:id w:val="583496634"/>
        <w:lock w:val="sdtContentLocked"/>
        <w:placeholder>
          <w:docPart w:val="5726ED05B7E54E77854C10DB05D66243"/>
        </w:placeholder>
      </w:sdtPr>
      <w:sdtEndPr>
        <w:rPr>
          <w:i/>
          <w:noProof/>
        </w:rPr>
      </w:sdtEndPr>
      <w:sdtContent>
        <w:p w:rsidR="00AE02FE" w:rsidP="00C04A79" w:rsidRDefault="00AE02FE" w14:paraId="0348ED3C" w14:textId="77777777"/>
        <w:p w:rsidR="00CC11BF" w:rsidP="00C04A79" w:rsidRDefault="009F48EE" w14:paraId="1FC1CB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3E0D944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130C6" w14:textId="77777777" w:rsidR="00AE02FE" w:rsidRDefault="00AE02FE" w:rsidP="000C1CAD">
      <w:pPr>
        <w:spacing w:line="240" w:lineRule="auto"/>
      </w:pPr>
      <w:r>
        <w:separator/>
      </w:r>
    </w:p>
  </w:endnote>
  <w:endnote w:type="continuationSeparator" w:id="0">
    <w:p w14:paraId="0A3682D9" w14:textId="77777777" w:rsidR="00AE02FE" w:rsidRDefault="00AE02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5E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0AB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4A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7C8A6" w14:textId="77777777" w:rsidR="00262EA3" w:rsidRPr="00C04A79" w:rsidRDefault="00262EA3" w:rsidP="00C04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A0ECC" w14:textId="77777777" w:rsidR="00AE02FE" w:rsidRDefault="00AE02FE" w:rsidP="000C1CAD">
      <w:pPr>
        <w:spacing w:line="240" w:lineRule="auto"/>
      </w:pPr>
      <w:r>
        <w:separator/>
      </w:r>
    </w:p>
  </w:footnote>
  <w:footnote w:type="continuationSeparator" w:id="0">
    <w:p w14:paraId="5601E0F7" w14:textId="77777777" w:rsidR="00AE02FE" w:rsidRDefault="00AE02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903B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7A36D8" wp14:anchorId="480596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8EE" w14:paraId="38EB53BE" w14:textId="77777777">
                          <w:pPr>
                            <w:jc w:val="right"/>
                          </w:pPr>
                          <w:sdt>
                            <w:sdtPr>
                              <w:alias w:val="CC_Noformat_Partikod"/>
                              <w:tag w:val="CC_Noformat_Partikod"/>
                              <w:id w:val="-53464382"/>
                              <w:placeholder>
                                <w:docPart w:val="8332CAECEB594A8288C7A8FAC20799C8"/>
                              </w:placeholder>
                              <w:text/>
                            </w:sdtPr>
                            <w:sdtEndPr/>
                            <w:sdtContent>
                              <w:r w:rsidR="00AE02FE">
                                <w:t>SD</w:t>
                              </w:r>
                            </w:sdtContent>
                          </w:sdt>
                          <w:sdt>
                            <w:sdtPr>
                              <w:alias w:val="CC_Noformat_Partinummer"/>
                              <w:tag w:val="CC_Noformat_Partinummer"/>
                              <w:id w:val="-1709555926"/>
                              <w:placeholder>
                                <w:docPart w:val="FD2A14D54DFC47FE80C4A7146FBE80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0596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8EE" w14:paraId="38EB53BE" w14:textId="77777777">
                    <w:pPr>
                      <w:jc w:val="right"/>
                    </w:pPr>
                    <w:sdt>
                      <w:sdtPr>
                        <w:alias w:val="CC_Noformat_Partikod"/>
                        <w:tag w:val="CC_Noformat_Partikod"/>
                        <w:id w:val="-53464382"/>
                        <w:placeholder>
                          <w:docPart w:val="8332CAECEB594A8288C7A8FAC20799C8"/>
                        </w:placeholder>
                        <w:text/>
                      </w:sdtPr>
                      <w:sdtEndPr/>
                      <w:sdtContent>
                        <w:r w:rsidR="00AE02FE">
                          <w:t>SD</w:t>
                        </w:r>
                      </w:sdtContent>
                    </w:sdt>
                    <w:sdt>
                      <w:sdtPr>
                        <w:alias w:val="CC_Noformat_Partinummer"/>
                        <w:tag w:val="CC_Noformat_Partinummer"/>
                        <w:id w:val="-1709555926"/>
                        <w:placeholder>
                          <w:docPart w:val="FD2A14D54DFC47FE80C4A7146FBE80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5598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AAC58" w14:textId="77777777">
    <w:pPr>
      <w:jc w:val="right"/>
    </w:pPr>
  </w:p>
  <w:p w:rsidR="00262EA3" w:rsidP="00776B74" w:rsidRDefault="00262EA3" w14:paraId="07028F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8EE" w14:paraId="70357B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B7CAC9" wp14:anchorId="0096AE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8EE" w14:paraId="4ED66B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02F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F48EE" w14:paraId="12F803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8EE" w14:paraId="4FAAFE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:770</w:t>
        </w:r>
      </w:sdtContent>
    </w:sdt>
  </w:p>
  <w:p w:rsidR="00262EA3" w:rsidP="00E03A3D" w:rsidRDefault="009F48EE" w14:paraId="6DE4B791"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AE02FE" w14:paraId="7A63259E" w14:textId="77777777">
        <w:pPr>
          <w:pStyle w:val="FSHRub2"/>
        </w:pPr>
        <w:r>
          <w:t>Handläggningstiden för att ta jordbruksmark ur 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48A706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02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359"/>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94B"/>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DB"/>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8E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2FE"/>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90"/>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A7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14"/>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BA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D6066"/>
  <w15:chartTrackingRefBased/>
  <w15:docId w15:val="{1C06E6CD-9A99-4DB7-AFA8-CAE1CAB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EC5B49D1184EB6A264659626463836"/>
        <w:category>
          <w:name w:val="Allmänt"/>
          <w:gallery w:val="placeholder"/>
        </w:category>
        <w:types>
          <w:type w:val="bbPlcHdr"/>
        </w:types>
        <w:behaviors>
          <w:behavior w:val="content"/>
        </w:behaviors>
        <w:guid w:val="{A4F58BE9-3D72-4E32-8519-E820E3D719FA}"/>
      </w:docPartPr>
      <w:docPartBody>
        <w:p w:rsidR="00830505" w:rsidRDefault="00830505">
          <w:pPr>
            <w:pStyle w:val="0EEC5B49D1184EB6A264659626463836"/>
          </w:pPr>
          <w:r w:rsidRPr="005A0A93">
            <w:rPr>
              <w:rStyle w:val="Platshllartext"/>
            </w:rPr>
            <w:t>Förslag till riksdagsbeslut</w:t>
          </w:r>
        </w:p>
      </w:docPartBody>
    </w:docPart>
    <w:docPart>
      <w:docPartPr>
        <w:name w:val="F9380614C89D43F6823DD19CD3404ADE"/>
        <w:category>
          <w:name w:val="Allmänt"/>
          <w:gallery w:val="placeholder"/>
        </w:category>
        <w:types>
          <w:type w:val="bbPlcHdr"/>
        </w:types>
        <w:behaviors>
          <w:behavior w:val="content"/>
        </w:behaviors>
        <w:guid w:val="{A83A6E31-EE60-4CF4-B995-97B8D21DD2ED}"/>
      </w:docPartPr>
      <w:docPartBody>
        <w:p w:rsidR="00830505" w:rsidRDefault="00830505">
          <w:pPr>
            <w:pStyle w:val="F9380614C89D43F6823DD19CD3404ADE"/>
          </w:pPr>
          <w:r w:rsidRPr="005A0A93">
            <w:rPr>
              <w:rStyle w:val="Platshllartext"/>
            </w:rPr>
            <w:t>Motivering</w:t>
          </w:r>
        </w:p>
      </w:docPartBody>
    </w:docPart>
    <w:docPart>
      <w:docPartPr>
        <w:name w:val="8332CAECEB594A8288C7A8FAC20799C8"/>
        <w:category>
          <w:name w:val="Allmänt"/>
          <w:gallery w:val="placeholder"/>
        </w:category>
        <w:types>
          <w:type w:val="bbPlcHdr"/>
        </w:types>
        <w:behaviors>
          <w:behavior w:val="content"/>
        </w:behaviors>
        <w:guid w:val="{AA9033D1-431F-488E-ADB2-7108FD4E41F6}"/>
      </w:docPartPr>
      <w:docPartBody>
        <w:p w:rsidR="00830505" w:rsidRDefault="00830505">
          <w:pPr>
            <w:pStyle w:val="8332CAECEB594A8288C7A8FAC20799C8"/>
          </w:pPr>
          <w:r>
            <w:rPr>
              <w:rStyle w:val="Platshllartext"/>
            </w:rPr>
            <w:t xml:space="preserve"> </w:t>
          </w:r>
        </w:p>
      </w:docPartBody>
    </w:docPart>
    <w:docPart>
      <w:docPartPr>
        <w:name w:val="FD2A14D54DFC47FE80C4A7146FBE8005"/>
        <w:category>
          <w:name w:val="Allmänt"/>
          <w:gallery w:val="placeholder"/>
        </w:category>
        <w:types>
          <w:type w:val="bbPlcHdr"/>
        </w:types>
        <w:behaviors>
          <w:behavior w:val="content"/>
        </w:behaviors>
        <w:guid w:val="{4CC19D4A-C95E-4F1E-ACA5-7752B908F4B1}"/>
      </w:docPartPr>
      <w:docPartBody>
        <w:p w:rsidR="00830505" w:rsidRDefault="00830505">
          <w:pPr>
            <w:pStyle w:val="FD2A14D54DFC47FE80C4A7146FBE8005"/>
          </w:pPr>
          <w:r>
            <w:t xml:space="preserve"> </w:t>
          </w:r>
        </w:p>
      </w:docPartBody>
    </w:docPart>
    <w:docPart>
      <w:docPartPr>
        <w:name w:val="5726ED05B7E54E77854C10DB05D66243"/>
        <w:category>
          <w:name w:val="Allmänt"/>
          <w:gallery w:val="placeholder"/>
        </w:category>
        <w:types>
          <w:type w:val="bbPlcHdr"/>
        </w:types>
        <w:behaviors>
          <w:behavior w:val="content"/>
        </w:behaviors>
        <w:guid w:val="{864FC3AA-E8C4-4592-B601-82FB1023F755}"/>
      </w:docPartPr>
      <w:docPartBody>
        <w:p w:rsidR="009353E9" w:rsidRDefault="009353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505"/>
    <w:rsid w:val="00830505"/>
    <w:rsid w:val="00935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C5B49D1184EB6A264659626463836">
    <w:name w:val="0EEC5B49D1184EB6A264659626463836"/>
  </w:style>
  <w:style w:type="paragraph" w:customStyle="1" w:styleId="716FC3DC8C614D5683A67906B934B1F0">
    <w:name w:val="716FC3DC8C614D5683A67906B934B1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6FBA09745A41ED96702EF9F0CAA0B8">
    <w:name w:val="A46FBA09745A41ED96702EF9F0CAA0B8"/>
  </w:style>
  <w:style w:type="paragraph" w:customStyle="1" w:styleId="F9380614C89D43F6823DD19CD3404ADE">
    <w:name w:val="F9380614C89D43F6823DD19CD3404ADE"/>
  </w:style>
  <w:style w:type="paragraph" w:customStyle="1" w:styleId="24FCEA66A2954955B4DFCBCDF4F21EF8">
    <w:name w:val="24FCEA66A2954955B4DFCBCDF4F21EF8"/>
  </w:style>
  <w:style w:type="paragraph" w:customStyle="1" w:styleId="2F6FBD397D4C4E8BBD11B0DFB14BD64A">
    <w:name w:val="2F6FBD397D4C4E8BBD11B0DFB14BD64A"/>
  </w:style>
  <w:style w:type="paragraph" w:customStyle="1" w:styleId="8332CAECEB594A8288C7A8FAC20799C8">
    <w:name w:val="8332CAECEB594A8288C7A8FAC20799C8"/>
  </w:style>
  <w:style w:type="paragraph" w:customStyle="1" w:styleId="FD2A14D54DFC47FE80C4A7146FBE8005">
    <w:name w:val="FD2A14D54DFC47FE80C4A7146FBE8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B8867D-11EE-4DC7-A0DC-276886B3478E}"/>
</file>

<file path=customXml/itemProps2.xml><?xml version="1.0" encoding="utf-8"?>
<ds:datastoreItem xmlns:ds="http://schemas.openxmlformats.org/officeDocument/2006/customXml" ds:itemID="{7FBF01B1-C879-470B-890B-3264A0A93B4C}"/>
</file>

<file path=customXml/itemProps3.xml><?xml version="1.0" encoding="utf-8"?>
<ds:datastoreItem xmlns:ds="http://schemas.openxmlformats.org/officeDocument/2006/customXml" ds:itemID="{3DBE847A-30CB-431E-953A-887D5A2A131A}"/>
</file>

<file path=docProps/app.xml><?xml version="1.0" encoding="utf-8"?>
<Properties xmlns="http://schemas.openxmlformats.org/officeDocument/2006/extended-properties" xmlns:vt="http://schemas.openxmlformats.org/officeDocument/2006/docPropsVTypes">
  <Template>Normal</Template>
  <TotalTime>5</TotalTime>
  <Pages>1</Pages>
  <Words>235</Words>
  <Characters>1310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Handläggningstiden för att ta jordbruksmark ur produktion</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