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62E16AD9F449659B5275B147520CDA"/>
        </w:placeholder>
        <w15:appearance w15:val="hidden"/>
        <w:text/>
      </w:sdtPr>
      <w:sdtEndPr/>
      <w:sdtContent>
        <w:p w:rsidRPr="009B062B" w:rsidR="00AF30DD" w:rsidP="009B062B" w:rsidRDefault="00AF30DD" w14:paraId="00555351" w14:textId="77777777">
          <w:pPr>
            <w:pStyle w:val="RubrikFrslagTIllRiksdagsbeslut"/>
          </w:pPr>
          <w:r w:rsidRPr="009B062B">
            <w:t>Förslag till riksdagsbeslut</w:t>
          </w:r>
        </w:p>
      </w:sdtContent>
    </w:sdt>
    <w:sdt>
      <w:sdtPr>
        <w:alias w:val="Yrkande 1"/>
        <w:tag w:val="4651ec36-f5fa-464f-aa3e-ee10963a5917"/>
        <w:id w:val="-835371372"/>
        <w:lock w:val="sdtLocked"/>
      </w:sdtPr>
      <w:sdtEndPr/>
      <w:sdtContent>
        <w:p w:rsidR="006F26F3" w:rsidRDefault="00FB766A" w14:paraId="00555352" w14:textId="77777777">
          <w:pPr>
            <w:pStyle w:val="Frslagstext"/>
            <w:numPr>
              <w:ilvl w:val="0"/>
              <w:numId w:val="0"/>
            </w:numPr>
          </w:pPr>
          <w:r>
            <w:t>Riksdagen ställer sig bakom det som anförs i motionen om att utreda ett möjliggörande av friskvårdsavdrag för ridning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E837519FA54FFA9F534EC06B212F4F"/>
        </w:placeholder>
        <w15:appearance w15:val="hidden"/>
        <w:text/>
      </w:sdtPr>
      <w:sdtEndPr/>
      <w:sdtContent>
        <w:p w:rsidRPr="009B062B" w:rsidR="006D79C9" w:rsidP="00333E95" w:rsidRDefault="006D79C9" w14:paraId="00555353" w14:textId="77777777">
          <w:pPr>
            <w:pStyle w:val="Rubrik1"/>
          </w:pPr>
          <w:r>
            <w:t>Motivering</w:t>
          </w:r>
        </w:p>
      </w:sdtContent>
    </w:sdt>
    <w:p w:rsidR="00454D67" w:rsidP="00454D67" w:rsidRDefault="00454D67" w14:paraId="00555354" w14:textId="77777777">
      <w:pPr>
        <w:pStyle w:val="Normalutanindragellerluft"/>
      </w:pPr>
      <w:r>
        <w:t>Inom nuvarande regelverk finns utrymme för arbetsgivare att bidra till olika friskvårdsalternativ för sina medarbetare. Det finns en rad områden som enligt Skatteverket klassas som skattefria motions- eller friskvårdsförmåner. Styrketräning, fotboll och ishockey klassas som avdragsgilla friskvårdsförmåner. Så långt allt väl, men även skrattgympa, körsång på arbetsplatsen, saltrum, Feldenkreispedagogik, gitarrlektioner, reflexologi, örtbad, rosenterapi, kallbad och bastubad är några andra exempel på friskvård som arbetsgivarna kan erbjuda sina anställda. Dock finns vare sig ridsport eller för den delen golf med på listan över godkända aktiviteter. Det måste vara arbetsgivaren och medarbetaren som bestämmer vad som är lämplig friskvård – inte Skatteverket eller riksdagen.</w:t>
      </w:r>
    </w:p>
    <w:p w:rsidR="00454D67" w:rsidP="00454D67" w:rsidRDefault="00454D67" w14:paraId="00555355" w14:textId="77777777">
      <w:r w:rsidRPr="00454D67">
        <w:lastRenderedPageBreak/>
        <w:t>Trots dess erkänt goda effekter för kropp o</w:t>
      </w:r>
      <w:r>
        <w:t xml:space="preserve">ch hälsa faller ridning utanför </w:t>
      </w:r>
      <w:r w:rsidRPr="00454D67">
        <w:t>Skatteverkets definition av aktiviteter som klassas som skattefria motions- eller friskvårdsförmåner. Utöver de hälsofrämjande effekterna fyller ridning en viktig funktion för medarbetare med exempelvis olika funktions- och rörelsehinder, balanssvårigheter, ryggproblem och synskador.</w:t>
      </w:r>
    </w:p>
    <w:p w:rsidR="00454D67" w:rsidP="00454D67" w:rsidRDefault="00454D67" w14:paraId="00555356" w14:textId="77777777">
      <w:r>
        <w:t>Ridning är också Sveriges näst största handikappidrott. Ca 4 000 ryttare med funktionshinder får genom ridning möjlighet till en meningsfylld och hälsofrämjande fritidssysselsättning. Jag ser på mycket nära håll i vår familj hur viktigt det är med handikappridning och dess friskvårdsskapande aktivitet.</w:t>
      </w:r>
    </w:p>
    <w:p w:rsidR="00652B73" w:rsidP="00C12FE5" w:rsidRDefault="00454D67" w14:paraId="00555357" w14:textId="7130C6EB">
      <w:r w:rsidRPr="00C12FE5">
        <w:t>Över en halv miljon människor r</w:t>
      </w:r>
      <w:r w:rsidR="00C12FE5">
        <w:t>ider regelbundet, vilket gör ridning</w:t>
      </w:r>
      <w:r w:rsidRPr="00C12FE5">
        <w:t xml:space="preserve"> till den näst största idrotten i lan</w:t>
      </w:r>
      <w:r w:rsidR="00C12FE5">
        <w:t>det efter fotbollen och av de som rider</w:t>
      </w:r>
      <w:r w:rsidRPr="00C12FE5">
        <w:t xml:space="preserve"> är 450 000 kvinnor – alltså 90 procent. </w:t>
      </w:r>
    </w:p>
    <w:bookmarkStart w:name="_GoBack" w:displacedByCustomXml="next" w:id="1"/>
    <w:bookmarkEnd w:displacedByCustomXml="next" w:id="1"/>
    <w:sdt>
      <w:sdtPr>
        <w:rPr>
          <w:i/>
          <w:noProof/>
        </w:rPr>
        <w:alias w:val="CC_Underskrifter"/>
        <w:tag w:val="CC_Underskrifter"/>
        <w:id w:val="583496634"/>
        <w:lock w:val="sdtContentLocked"/>
        <w:placeholder>
          <w:docPart w:val="963EEC07EEB74FF6A0498EC8B402DECE"/>
        </w:placeholder>
        <w:showingPlcHdr/>
        <w15:appearance w15:val="hidden"/>
      </w:sdtPr>
      <w:sdtEndPr>
        <w:rPr>
          <w:i w:val="0"/>
          <w:noProof w:val="0"/>
        </w:rPr>
      </w:sdtEndPr>
      <w:sdtContent>
        <w:p w:rsidR="004801AC" w:rsidP="00A0370D" w:rsidRDefault="00DD552B" w14:paraId="005553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67239E" w:rsidRDefault="0067239E" w14:paraId="0055535C" w14:textId="77777777"/>
    <w:sectPr w:rsidR="006723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5535E" w14:textId="77777777" w:rsidR="00786B84" w:rsidRDefault="00786B84" w:rsidP="000C1CAD">
      <w:pPr>
        <w:spacing w:line="240" w:lineRule="auto"/>
      </w:pPr>
      <w:r>
        <w:separator/>
      </w:r>
    </w:p>
  </w:endnote>
  <w:endnote w:type="continuationSeparator" w:id="0">
    <w:p w14:paraId="0055535F" w14:textId="77777777" w:rsidR="00786B84" w:rsidRDefault="00786B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5536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55365" w14:textId="47C7A4D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55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5535C" w14:textId="77777777" w:rsidR="00786B84" w:rsidRDefault="00786B84" w:rsidP="000C1CAD">
      <w:pPr>
        <w:spacing w:line="240" w:lineRule="auto"/>
      </w:pPr>
      <w:r>
        <w:separator/>
      </w:r>
    </w:p>
  </w:footnote>
  <w:footnote w:type="continuationSeparator" w:id="0">
    <w:p w14:paraId="0055535D" w14:textId="77777777" w:rsidR="00786B84" w:rsidRDefault="00786B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5553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55536F" wp14:anchorId="005553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552B" w14:paraId="00555370" w14:textId="77777777">
                          <w:pPr>
                            <w:jc w:val="right"/>
                          </w:pPr>
                          <w:sdt>
                            <w:sdtPr>
                              <w:alias w:val="CC_Noformat_Partikod"/>
                              <w:tag w:val="CC_Noformat_Partikod"/>
                              <w:id w:val="-53464382"/>
                              <w:placeholder>
                                <w:docPart w:val="E0CDB85BC29746B39F6B05B305566879"/>
                              </w:placeholder>
                              <w:text/>
                            </w:sdtPr>
                            <w:sdtEndPr/>
                            <w:sdtContent>
                              <w:r w:rsidR="00454D67">
                                <w:t>M</w:t>
                              </w:r>
                            </w:sdtContent>
                          </w:sdt>
                          <w:sdt>
                            <w:sdtPr>
                              <w:alias w:val="CC_Noformat_Partinummer"/>
                              <w:tag w:val="CC_Noformat_Partinummer"/>
                              <w:id w:val="-1709555926"/>
                              <w:placeholder>
                                <w:docPart w:val="73D31E6EE3D24E5E87E09F9DE75AB37E"/>
                              </w:placeholder>
                              <w:text/>
                            </w:sdtPr>
                            <w:sdtEndPr/>
                            <w:sdtContent>
                              <w:r w:rsidR="00454D67">
                                <w:t>1942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5553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D552B" w14:paraId="00555370" w14:textId="77777777">
                    <w:pPr>
                      <w:jc w:val="right"/>
                    </w:pPr>
                    <w:sdt>
                      <w:sdtPr>
                        <w:alias w:val="CC_Noformat_Partikod"/>
                        <w:tag w:val="CC_Noformat_Partikod"/>
                        <w:id w:val="-53464382"/>
                        <w:placeholder>
                          <w:docPart w:val="E0CDB85BC29746B39F6B05B305566879"/>
                        </w:placeholder>
                        <w:text/>
                      </w:sdtPr>
                      <w:sdtEndPr/>
                      <w:sdtContent>
                        <w:r w:rsidR="00454D67">
                          <w:t>M</w:t>
                        </w:r>
                      </w:sdtContent>
                    </w:sdt>
                    <w:sdt>
                      <w:sdtPr>
                        <w:alias w:val="CC_Noformat_Partinummer"/>
                        <w:tag w:val="CC_Noformat_Partinummer"/>
                        <w:id w:val="-1709555926"/>
                        <w:placeholder>
                          <w:docPart w:val="73D31E6EE3D24E5E87E09F9DE75AB37E"/>
                        </w:placeholder>
                        <w:text/>
                      </w:sdtPr>
                      <w:sdtEndPr/>
                      <w:sdtContent>
                        <w:r w:rsidR="00454D67">
                          <w:t>1942</w:t>
                        </w:r>
                      </w:sdtContent>
                    </w:sdt>
                  </w:p>
                </w:txbxContent>
              </v:textbox>
              <w10:wrap anchorx="page"/>
            </v:shape>
          </w:pict>
        </mc:Fallback>
      </mc:AlternateContent>
    </w:r>
  </w:p>
  <w:p w:rsidRPr="00293C4F" w:rsidR="004F35FE" w:rsidP="00776B74" w:rsidRDefault="004F35FE" w14:paraId="005553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552B" w14:paraId="00555362" w14:textId="77777777">
    <w:pPr>
      <w:jc w:val="right"/>
    </w:pPr>
    <w:sdt>
      <w:sdtPr>
        <w:alias w:val="CC_Noformat_Partikod"/>
        <w:tag w:val="CC_Noformat_Partikod"/>
        <w:id w:val="559911109"/>
        <w:placeholder>
          <w:docPart w:val="73D31E6EE3D24E5E87E09F9DE75AB37E"/>
        </w:placeholder>
        <w:text/>
      </w:sdtPr>
      <w:sdtEndPr/>
      <w:sdtContent>
        <w:r w:rsidR="00454D67">
          <w:t>M</w:t>
        </w:r>
      </w:sdtContent>
    </w:sdt>
    <w:sdt>
      <w:sdtPr>
        <w:alias w:val="CC_Noformat_Partinummer"/>
        <w:tag w:val="CC_Noformat_Partinummer"/>
        <w:id w:val="1197820850"/>
        <w:text/>
      </w:sdtPr>
      <w:sdtEndPr/>
      <w:sdtContent>
        <w:r w:rsidR="00454D67">
          <w:t>1942</w:t>
        </w:r>
      </w:sdtContent>
    </w:sdt>
  </w:p>
  <w:p w:rsidR="004F35FE" w:rsidP="00776B74" w:rsidRDefault="004F35FE" w14:paraId="005553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552B" w14:paraId="00555366" w14:textId="77777777">
    <w:pPr>
      <w:jc w:val="right"/>
    </w:pPr>
    <w:sdt>
      <w:sdtPr>
        <w:alias w:val="CC_Noformat_Partikod"/>
        <w:tag w:val="CC_Noformat_Partikod"/>
        <w:id w:val="1471015553"/>
        <w:lock w:val="contentLocked"/>
        <w:text/>
      </w:sdtPr>
      <w:sdtEndPr/>
      <w:sdtContent>
        <w:r w:rsidR="00454D67">
          <w:t>M</w:t>
        </w:r>
      </w:sdtContent>
    </w:sdt>
    <w:sdt>
      <w:sdtPr>
        <w:alias w:val="CC_Noformat_Partinummer"/>
        <w:tag w:val="CC_Noformat_Partinummer"/>
        <w:id w:val="-2014525982"/>
        <w:lock w:val="contentLocked"/>
        <w:text/>
      </w:sdtPr>
      <w:sdtEndPr/>
      <w:sdtContent>
        <w:r w:rsidR="00454D67">
          <w:t>1942</w:t>
        </w:r>
      </w:sdtContent>
    </w:sdt>
  </w:p>
  <w:p w:rsidR="004F35FE" w:rsidP="00A314CF" w:rsidRDefault="00DD552B" w14:paraId="005553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D552B" w14:paraId="0055536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552B" w14:paraId="005553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:999</w:t>
        </w:r>
      </w:sdtContent>
    </w:sdt>
  </w:p>
  <w:p w:rsidR="004F35FE" w:rsidP="00E03A3D" w:rsidRDefault="00DD552B" w14:paraId="0055536A"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454D67" w14:paraId="0055536B" w14:textId="77777777">
        <w:pPr>
          <w:pStyle w:val="FSHRub2"/>
        </w:pPr>
        <w:r>
          <w:t>Friskvårdsavdrag för ridning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05553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6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66CF"/>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0BE"/>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6FA"/>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67"/>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C7FC9"/>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39E"/>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6F3"/>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B84"/>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5EA"/>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70D"/>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15D"/>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5CB0"/>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FE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849"/>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552B"/>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6DA"/>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66A"/>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555350"/>
  <w15:chartTrackingRefBased/>
  <w15:docId w15:val="{0AF9A4EE-158A-4E5E-8929-A86E6994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62E16AD9F449659B5275B147520CDA"/>
        <w:category>
          <w:name w:val="Allmänt"/>
          <w:gallery w:val="placeholder"/>
        </w:category>
        <w:types>
          <w:type w:val="bbPlcHdr"/>
        </w:types>
        <w:behaviors>
          <w:behavior w:val="content"/>
        </w:behaviors>
        <w:guid w:val="{3FDEEBD1-6382-4649-9A58-57A553D3FF54}"/>
      </w:docPartPr>
      <w:docPartBody>
        <w:p w:rsidR="008D3011" w:rsidRDefault="00577A04">
          <w:pPr>
            <w:pStyle w:val="4462E16AD9F449659B5275B147520CDA"/>
          </w:pPr>
          <w:r w:rsidRPr="005A0A93">
            <w:rPr>
              <w:rStyle w:val="Platshllartext"/>
            </w:rPr>
            <w:t>Förslag till riksdagsbeslut</w:t>
          </w:r>
        </w:p>
      </w:docPartBody>
    </w:docPart>
    <w:docPart>
      <w:docPartPr>
        <w:name w:val="14E837519FA54FFA9F534EC06B212F4F"/>
        <w:category>
          <w:name w:val="Allmänt"/>
          <w:gallery w:val="placeholder"/>
        </w:category>
        <w:types>
          <w:type w:val="bbPlcHdr"/>
        </w:types>
        <w:behaviors>
          <w:behavior w:val="content"/>
        </w:behaviors>
        <w:guid w:val="{1B1075C0-404C-4E43-AD3F-5C792DE52F33}"/>
      </w:docPartPr>
      <w:docPartBody>
        <w:p w:rsidR="008D3011" w:rsidRDefault="00577A04">
          <w:pPr>
            <w:pStyle w:val="14E837519FA54FFA9F534EC06B212F4F"/>
          </w:pPr>
          <w:r w:rsidRPr="005A0A93">
            <w:rPr>
              <w:rStyle w:val="Platshllartext"/>
            </w:rPr>
            <w:t>Motivering</w:t>
          </w:r>
        </w:p>
      </w:docPartBody>
    </w:docPart>
    <w:docPart>
      <w:docPartPr>
        <w:name w:val="E0CDB85BC29746B39F6B05B305566879"/>
        <w:category>
          <w:name w:val="Allmänt"/>
          <w:gallery w:val="placeholder"/>
        </w:category>
        <w:types>
          <w:type w:val="bbPlcHdr"/>
        </w:types>
        <w:behaviors>
          <w:behavior w:val="content"/>
        </w:behaviors>
        <w:guid w:val="{AE69226E-51E0-4EB8-B4DC-3E73DFD876F2}"/>
      </w:docPartPr>
      <w:docPartBody>
        <w:p w:rsidR="008D3011" w:rsidRDefault="00577A04">
          <w:pPr>
            <w:pStyle w:val="E0CDB85BC29746B39F6B05B305566879"/>
          </w:pPr>
          <w:r>
            <w:rPr>
              <w:rStyle w:val="Platshllartext"/>
            </w:rPr>
            <w:t xml:space="preserve"> </w:t>
          </w:r>
        </w:p>
      </w:docPartBody>
    </w:docPart>
    <w:docPart>
      <w:docPartPr>
        <w:name w:val="73D31E6EE3D24E5E87E09F9DE75AB37E"/>
        <w:category>
          <w:name w:val="Allmänt"/>
          <w:gallery w:val="placeholder"/>
        </w:category>
        <w:types>
          <w:type w:val="bbPlcHdr"/>
        </w:types>
        <w:behaviors>
          <w:behavior w:val="content"/>
        </w:behaviors>
        <w:guid w:val="{85DCB5D9-DFC2-4D77-A02B-D5A831508B83}"/>
      </w:docPartPr>
      <w:docPartBody>
        <w:p w:rsidR="008D3011" w:rsidRDefault="00577A04">
          <w:pPr>
            <w:pStyle w:val="73D31E6EE3D24E5E87E09F9DE75AB37E"/>
          </w:pPr>
          <w:r>
            <w:t xml:space="preserve"> </w:t>
          </w:r>
        </w:p>
      </w:docPartBody>
    </w:docPart>
    <w:docPart>
      <w:docPartPr>
        <w:name w:val="963EEC07EEB74FF6A0498EC8B402DECE"/>
        <w:category>
          <w:name w:val="Allmänt"/>
          <w:gallery w:val="placeholder"/>
        </w:category>
        <w:types>
          <w:type w:val="bbPlcHdr"/>
        </w:types>
        <w:behaviors>
          <w:behavior w:val="content"/>
        </w:behaviors>
        <w:guid w:val="{DDE5AEDB-6970-4484-9283-B8C3801D09F8}"/>
      </w:docPartPr>
      <w:docPartBody>
        <w:p w:rsidR="00000000" w:rsidRDefault="00BE67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04"/>
    <w:rsid w:val="00577A04"/>
    <w:rsid w:val="008D3011"/>
    <w:rsid w:val="00EB40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62E16AD9F449659B5275B147520CDA">
    <w:name w:val="4462E16AD9F449659B5275B147520CDA"/>
  </w:style>
  <w:style w:type="paragraph" w:customStyle="1" w:styleId="5F03A3070322469EA9E0F1543D667D2F">
    <w:name w:val="5F03A3070322469EA9E0F1543D667D2F"/>
  </w:style>
  <w:style w:type="paragraph" w:customStyle="1" w:styleId="F75C603BFE6E4D14A7DBB1C69A96880C">
    <w:name w:val="F75C603BFE6E4D14A7DBB1C69A96880C"/>
  </w:style>
  <w:style w:type="paragraph" w:customStyle="1" w:styleId="14E837519FA54FFA9F534EC06B212F4F">
    <w:name w:val="14E837519FA54FFA9F534EC06B212F4F"/>
  </w:style>
  <w:style w:type="paragraph" w:customStyle="1" w:styleId="3881B559A077484BA0E5EDC26A0060AF">
    <w:name w:val="3881B559A077484BA0E5EDC26A0060AF"/>
  </w:style>
  <w:style w:type="paragraph" w:customStyle="1" w:styleId="E0CDB85BC29746B39F6B05B305566879">
    <w:name w:val="E0CDB85BC29746B39F6B05B305566879"/>
  </w:style>
  <w:style w:type="paragraph" w:customStyle="1" w:styleId="73D31E6EE3D24E5E87E09F9DE75AB37E">
    <w:name w:val="73D31E6EE3D24E5E87E09F9DE75AB3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3A9FD-A886-4457-A5A9-C39E90592D85}"/>
</file>

<file path=customXml/itemProps2.xml><?xml version="1.0" encoding="utf-8"?>
<ds:datastoreItem xmlns:ds="http://schemas.openxmlformats.org/officeDocument/2006/customXml" ds:itemID="{84366320-AA36-4C49-B18A-284BB47682CD}"/>
</file>

<file path=customXml/itemProps3.xml><?xml version="1.0" encoding="utf-8"?>
<ds:datastoreItem xmlns:ds="http://schemas.openxmlformats.org/officeDocument/2006/customXml" ds:itemID="{F7ADAAA9-3A90-4C9F-8F01-7FA156636CFE}"/>
</file>

<file path=docProps/app.xml><?xml version="1.0" encoding="utf-8"?>
<Properties xmlns="http://schemas.openxmlformats.org/officeDocument/2006/extended-properties" xmlns:vt="http://schemas.openxmlformats.org/officeDocument/2006/docPropsVTypes">
  <Template>Normal</Template>
  <TotalTime>5</TotalTime>
  <Pages>2</Pages>
  <Words>250</Words>
  <Characters>1607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M1942 Friskvårdsavdrag för ridning</vt:lpstr>
      <vt:lpstr>
      </vt:lpstr>
    </vt:vector>
  </TitlesOfParts>
  <Company>Sveriges riksdag</Company>
  <LinksUpToDate>false</LinksUpToDate>
  <CharactersWithSpaces>1848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