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7FF1BED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E33E1611F247D2B0D0D1F71EFD85AF"/>
        </w:placeholder>
        <w15:appearance w15:val="hidden"/>
        <w:text/>
      </w:sdtPr>
      <w:sdtEndPr/>
      <w:sdtContent>
        <w:p w:rsidRPr="009B062B" w:rsidR="00AF30DD" w:rsidP="009B062B" w:rsidRDefault="00AF30DD" w14:paraId="27FF1BE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d17506-ab18-48bb-8eac-4023de2ef199"/>
        <w:id w:val="643635972"/>
        <w:lock w:val="sdtLocked"/>
      </w:sdtPr>
      <w:sdtEndPr/>
      <w:sdtContent>
        <w:p w:rsidR="00FE38B7" w:rsidRDefault="002776C9" w14:paraId="27FF1BEF" w14:textId="0688013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Tullverket befogenhet att stoppa och kontrollera misstänkt utförsel av stöldgods,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E9C7F044AFC460985E8C2CB8743DE74"/>
        </w:placeholder>
        <w15:appearance w15:val="hidden"/>
        <w:text/>
      </w:sdtPr>
      <w:sdtEndPr/>
      <w:sdtContent>
        <w:p w:rsidRPr="009B062B" w:rsidR="006D79C9" w:rsidP="00333E95" w:rsidRDefault="006D79C9" w14:paraId="27FF1BF0" w14:textId="77777777">
          <w:pPr>
            <w:pStyle w:val="Rubrik1"/>
          </w:pPr>
          <w:r>
            <w:t>Motivering</w:t>
          </w:r>
        </w:p>
      </w:sdtContent>
    </w:sdt>
    <w:p w:rsidR="008864A4" w:rsidP="00B53D64" w:rsidRDefault="00C64A03" w14:paraId="27FF1BF1" w14:textId="77777777">
      <w:pPr>
        <w:pStyle w:val="Normalutanindragellerluft"/>
      </w:pPr>
      <w:r w:rsidRPr="00C64A03">
        <w:t>Det finns ett växande problem med internationella stöldligor som verkar i Sverige. Denna form av gränsöverskridande brottslighet är relativt svår att stoppa enligt polisen och kräver ofta en ökad samverkan mellan en ra</w:t>
      </w:r>
      <w:r>
        <w:t>d brottsbekämpande myndigheter.</w:t>
      </w:r>
    </w:p>
    <w:p w:rsidR="008864A4" w:rsidP="008864A4" w:rsidRDefault="00C64A03" w14:paraId="27FF1BF2" w14:textId="77777777">
      <w:r w:rsidRPr="00C64A03">
        <w:t xml:space="preserve">Enligt polisen bedöms närmare 50 procent av lägenhetsinbrotten i Sverige genomföras av sådana ligor. Ligorna stjäl ofta båtmotorer, entreprenadmaskiner och traktorer som sedan transporteras utomlands och säljs vidare genom distribution inom kriminella nätverk. </w:t>
      </w:r>
    </w:p>
    <w:p w:rsidR="00652B73" w:rsidP="008864A4" w:rsidRDefault="008864A4" w14:paraId="27FF1BF3" w14:textId="77777777">
      <w:r>
        <w:t>Kraftiga tullinsa</w:t>
      </w:r>
      <w:r w:rsidRPr="00C64A03" w:rsidR="00C64A03">
        <w:t>t</w:t>
      </w:r>
      <w:r>
        <w:t>s</w:t>
      </w:r>
      <w:r w:rsidRPr="00C64A03" w:rsidR="00C64A03">
        <w:t xml:space="preserve">er vid större gränsövergångar skulle därför kunna stävja en stor del av denna brottslighet genom att försvåra förutsättningarna </w:t>
      </w:r>
      <w:r w:rsidR="00C64A03">
        <w:t xml:space="preserve">för </w:t>
      </w:r>
      <w:r w:rsidRPr="00C64A03" w:rsidR="00C64A03">
        <w:t xml:space="preserve">att transportera ut stöldgodset. I dag saknar dock Tullverket befogenhet att stoppa utförsel av misstänkt stöldgods, vilket bör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91ACB02C024851B7042C55E219EF5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70E09" w:rsidRDefault="00C42F90" w14:paraId="27FF1BF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544F" w:rsidRDefault="006C544F" w14:paraId="27FF1BF8" w14:textId="77777777"/>
    <w:sectPr w:rsidR="006C54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F1BFA" w14:textId="77777777" w:rsidR="00FA2A58" w:rsidRDefault="00FA2A58" w:rsidP="000C1CAD">
      <w:pPr>
        <w:spacing w:line="240" w:lineRule="auto"/>
      </w:pPr>
      <w:r>
        <w:separator/>
      </w:r>
    </w:p>
  </w:endnote>
  <w:endnote w:type="continuationSeparator" w:id="0">
    <w:p w14:paraId="27FF1BFB" w14:textId="77777777" w:rsidR="00FA2A58" w:rsidRDefault="00FA2A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F1C0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F1C0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2F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F1C09" w14:textId="77777777" w:rsidR="004F35FE" w:rsidRPr="00CA6D03" w:rsidRDefault="004F35FE" w:rsidP="00CA6D0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F1BF8" w14:textId="77777777" w:rsidR="00FA2A58" w:rsidRDefault="00FA2A58" w:rsidP="000C1CAD">
      <w:pPr>
        <w:spacing w:line="240" w:lineRule="auto"/>
      </w:pPr>
      <w:r>
        <w:separator/>
      </w:r>
    </w:p>
  </w:footnote>
  <w:footnote w:type="continuationSeparator" w:id="0">
    <w:p w14:paraId="27FF1BF9" w14:textId="77777777" w:rsidR="00FA2A58" w:rsidRDefault="00FA2A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27FF1B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FF1C0B" wp14:anchorId="27FF1C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42F90" w14:paraId="27FF1C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C2FFAD62DA4790A0811EB36DA7811A"/>
                              </w:placeholder>
                              <w:text/>
                            </w:sdtPr>
                            <w:sdtEndPr/>
                            <w:sdtContent>
                              <w:r w:rsidR="00C64A0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E2F30D6B5C4E5EAAC6BBF2B0AEFEA0"/>
                              </w:placeholder>
                              <w:text/>
                            </w:sdtPr>
                            <w:sdtEndPr/>
                            <w:sdtContent>
                              <w:r w:rsidR="00C64A03">
                                <w:t>1540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 w14:anchorId="5352F9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A2A5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C2FFAD62DA4790A0811EB36DA7811A"/>
                        </w:placeholder>
                        <w:text/>
                      </w:sdtPr>
                      <w:sdtEndPr/>
                      <w:sdtContent>
                        <w:r w:rsidR="00C64A0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E2F30D6B5C4E5EAAC6BBF2B0AEFEA0"/>
                        </w:placeholder>
                        <w:text/>
                      </w:sdtPr>
                      <w:sdtEndPr/>
                      <w:sdtContent>
                        <w:r w:rsidR="00C64A03">
                          <w:t>1540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7FF1B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C42F90" w14:paraId="27FF1BF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9E2F30D6B5C4E5EAAC6BBF2B0AEFEA0"/>
        </w:placeholder>
        <w:text/>
      </w:sdtPr>
      <w:sdtEndPr/>
      <w:sdtContent>
        <w:r w:rsidR="00C64A0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64A03">
          <w:t>1540</w:t>
        </w:r>
      </w:sdtContent>
    </w:sdt>
  </w:p>
  <w:p w:rsidR="004F35FE" w:rsidP="00776B74" w:rsidRDefault="004F35FE" w14:paraId="27FF1BF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C42F90" w14:paraId="27FF1C0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64A0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4A03">
          <w:t>1540</w:t>
        </w:r>
      </w:sdtContent>
    </w:sdt>
  </w:p>
  <w:p w:rsidR="004F35FE" w:rsidP="00A314CF" w:rsidRDefault="00C42F90" w14:paraId="27FF1C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42F90" w14:paraId="27FF1C0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42F90" w14:paraId="27FF1C0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:2733</w:t>
        </w:r>
      </w:sdtContent>
    </w:sdt>
  </w:p>
  <w:p w:rsidR="004F35FE" w:rsidP="00E03A3D" w:rsidRDefault="00C42F90" w14:paraId="27FF1C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64A03" w14:paraId="27FF1C07" w14:textId="77777777">
        <w:pPr>
          <w:pStyle w:val="FSHRub2"/>
        </w:pPr>
        <w:r>
          <w:t>Tullverkets befogenheter att stoppa stöldgods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7FF1C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0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0E09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776C9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1C55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44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302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64A4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2F90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4A03"/>
    <w:rsid w:val="00C65A7F"/>
    <w:rsid w:val="00C665BA"/>
    <w:rsid w:val="00C6680B"/>
    <w:rsid w:val="00C672F2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6D03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4CD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48BB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A58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38B7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FF1BED"/>
  <w15:chartTrackingRefBased/>
  <w15:docId w15:val="{FA44ADF3-F282-43CB-B81F-3F3AD6A3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E33E1611F247D2B0D0D1F71EFD8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7B1BB-CD0E-4A86-A7C1-80B5F8D843C9}"/>
      </w:docPartPr>
      <w:docPartBody>
        <w:p w:rsidR="00EA0D21" w:rsidRDefault="00F973C8">
          <w:pPr>
            <w:pStyle w:val="77E33E1611F247D2B0D0D1F71EFD8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9C7F044AFC460985E8C2CB8743D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8FEEC-BAAA-439A-BC30-7ECE47122E2B}"/>
      </w:docPartPr>
      <w:docPartBody>
        <w:p w:rsidR="00EA0D21" w:rsidRDefault="00F973C8">
          <w:pPr>
            <w:pStyle w:val="CE9C7F044AFC460985E8C2CB8743DE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91ACB02C024851B7042C55E219E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A165D-9A69-4AFD-85E3-A714106C54F4}"/>
      </w:docPartPr>
      <w:docPartBody>
        <w:p w:rsidR="00EA0D21" w:rsidRDefault="00F973C8">
          <w:pPr>
            <w:pStyle w:val="6791ACB02C024851B7042C55E219EF5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CC2FFAD62DA4790A0811EB36DA78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BA44E-690A-48F0-BCBF-A1ACE208023E}"/>
      </w:docPartPr>
      <w:docPartBody>
        <w:p w:rsidR="00EA0D21" w:rsidRDefault="00F973C8">
          <w:pPr>
            <w:pStyle w:val="9CC2FFAD62DA4790A0811EB36DA781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2F30D6B5C4E5EAAC6BBF2B0AEF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09FCF-5704-40D6-B97E-4A0992998253}"/>
      </w:docPartPr>
      <w:docPartBody>
        <w:p w:rsidR="00EA0D21" w:rsidRDefault="00F973C8">
          <w:pPr>
            <w:pStyle w:val="E9E2F30D6B5C4E5EAAC6BBF2B0AEFEA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C8"/>
    <w:rsid w:val="00A91EB6"/>
    <w:rsid w:val="00EA0D21"/>
    <w:rsid w:val="00F9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E33E1611F247D2B0D0D1F71EFD85AF">
    <w:name w:val="77E33E1611F247D2B0D0D1F71EFD85AF"/>
  </w:style>
  <w:style w:type="paragraph" w:customStyle="1" w:styleId="39E3BAC3842D40B196181800408DF5FC">
    <w:name w:val="39E3BAC3842D40B196181800408DF5FC"/>
  </w:style>
  <w:style w:type="paragraph" w:customStyle="1" w:styleId="490F9788A03D47CBBB015D657E5EEFF9">
    <w:name w:val="490F9788A03D47CBBB015D657E5EEFF9"/>
  </w:style>
  <w:style w:type="paragraph" w:customStyle="1" w:styleId="CE9C7F044AFC460985E8C2CB8743DE74">
    <w:name w:val="CE9C7F044AFC460985E8C2CB8743DE74"/>
  </w:style>
  <w:style w:type="paragraph" w:customStyle="1" w:styleId="6791ACB02C024851B7042C55E219EF52">
    <w:name w:val="6791ACB02C024851B7042C55E219EF52"/>
  </w:style>
  <w:style w:type="paragraph" w:customStyle="1" w:styleId="9CC2FFAD62DA4790A0811EB36DA7811A">
    <w:name w:val="9CC2FFAD62DA4790A0811EB36DA7811A"/>
  </w:style>
  <w:style w:type="paragraph" w:customStyle="1" w:styleId="E9E2F30D6B5C4E5EAAC6BBF2B0AEFEA0">
    <w:name w:val="E9E2F30D6B5C4E5EAAC6BBF2B0AEFE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D5580-EB20-4A5C-B3C4-A362BC075C22}"/>
</file>

<file path=customXml/itemProps2.xml><?xml version="1.0" encoding="utf-8"?>
<ds:datastoreItem xmlns:ds="http://schemas.openxmlformats.org/officeDocument/2006/customXml" ds:itemID="{90B804B8-B1BA-4FCD-AA9E-5FE7BF03A4DF}"/>
</file>

<file path=customXml/itemProps3.xml><?xml version="1.0" encoding="utf-8"?>
<ds:datastoreItem xmlns:ds="http://schemas.openxmlformats.org/officeDocument/2006/customXml" ds:itemID="{5F3D8FC7-E523-448F-B6A2-3AB9E2D9EC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931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M1540 Tullverkets befogenheter att stoppa stöldgods</vt:lpstr>
      <vt:lpstr>
      </vt:lpstr>
    </vt:vector>
  </TitlesOfParts>
  <Company>Sveriges riksdag</Company>
  <LinksUpToDate>false</LinksUpToDate>
  <CharactersWithSpaces>1070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