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E0F6D" w14:textId="77777777" w:rsidR="000825C3" w:rsidRPr="00000A9D" w:rsidRDefault="000D5463" w:rsidP="00F4127C">
      <w:pPr>
        <w:spacing w:before="240" w:after="240"/>
        <w:ind w:left="0"/>
        <w:rPr>
          <w:sz w:val="24"/>
          <w:szCs w:val="24"/>
        </w:rPr>
      </w:pPr>
      <w:r w:rsidRPr="00BF674E">
        <w:rPr>
          <w:rFonts w:ascii="GillSans Pro for Riksdagen Lt" w:eastAsia="Calibri" w:hAnsi="GillSans Pro for Riksdagen Lt" w:cs="Times New Roman"/>
          <w:noProof/>
          <w:color w:val="808080" w:themeColor="background1" w:themeShade="80"/>
          <w:spacing w:val="14"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1153469B" wp14:editId="42C851D2">
            <wp:simplePos x="0" y="0"/>
            <wp:positionH relativeFrom="column">
              <wp:posOffset>4756785</wp:posOffset>
            </wp:positionH>
            <wp:positionV relativeFrom="line">
              <wp:posOffset>144145</wp:posOffset>
            </wp:positionV>
            <wp:extent cx="1440000" cy="381600"/>
            <wp:effectExtent l="0" t="0" r="0" b="0"/>
            <wp:wrapNone/>
            <wp:docPr id="7" name="Bildobjekt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3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6388" w:rsidRPr="00BF674E">
        <w:rPr>
          <w:rFonts w:ascii="GillSans Pro for Riksdagen Lt" w:eastAsia="Times New Roman" w:hAnsi="GillSans Pro for Riksdagen Lt" w:cs="Times New Roman"/>
          <w:caps/>
          <w:color w:val="808080" w:themeColor="background1" w:themeShade="80"/>
          <w:spacing w:val="14"/>
          <w:sz w:val="28"/>
          <w:szCs w:val="28"/>
          <w:lang w:eastAsia="sv-SE"/>
        </w:rPr>
        <w:t>EU-nämnden</w:t>
      </w:r>
    </w:p>
    <w:p w14:paraId="2C22939A" w14:textId="76A92F76" w:rsidR="00F82F51" w:rsidRPr="00D26746" w:rsidRDefault="00171073" w:rsidP="00862B7C">
      <w:pPr>
        <w:pStyle w:val="Rubrik1-Gill20"/>
        <w:spacing w:before="1800"/>
        <w:rPr>
          <w:rFonts w:ascii="GillSans Pro for Riksdagen Lt" w:hAnsi="GillSans Pro for Riksdagen Lt"/>
          <w:color w:val="000000"/>
        </w:rPr>
      </w:pPr>
      <w:r>
        <w:t>Möte i</w:t>
      </w:r>
      <w:r w:rsidR="00D26746" w:rsidRPr="00D26746">
        <w:t xml:space="preserve"> </w:t>
      </w:r>
      <w:sdt>
        <w:sdtPr>
          <w:id w:val="286243490"/>
          <w:lock w:val="sdtLocked"/>
          <w:placeholder>
            <w:docPart w:val="A0A9B33DF6D4408C99D01B2BB43C046E"/>
          </w:placeholder>
          <w:comboBox>
            <w:listItem w:value="Välj ett alternativ"/>
            <w:listItem w:displayText="Europeiska rådet" w:value="Europeiska rådet"/>
            <w:listItem w:displayText="Europeiska unionens råd för allmänna frågor" w:value="Europeiska unionens råd för allmänna frågor"/>
            <w:listItem w:displayText="Europeiska unionens råd för allmänna frågor – sammanhållning" w:value="Europeiska unionens råd för allmänna frågor – sammanhållning"/>
            <w:listItem w:displayText="Europeiska unionens råd för utrikesfrågor" w:value="Europeiska unionens råd för utrikesfrågor"/>
            <w:listItem w:displayText="Europeiska unionens råd för utrikesfrågor – försvar" w:value="Europeiska unionens råd för utrikesfrågor – försvar"/>
            <w:listItem w:displayText="Europeiska unionens råd för utrikesfrågor – utveckling" w:value="Europeiska unionens råd för utrikesfrågor – utveckling"/>
            <w:listItem w:displayText="Europeiska unionens råd för utrikesfrågor – handel" w:value="Europeiska unionens råd för utrikesfrågor – handel"/>
            <w:listItem w:displayText="Europeiska unionens råd för miljö" w:value="Europeiska unionens råd för miljö"/>
            <w:listItem w:displayText="Europeiska unionens råd för ekonomiska och finansiella frågor" w:value="Europeiska unionens råd för ekonomiska och finansiella frågor"/>
            <w:listItem w:displayText="Europeiska unionens råd för ekonomiska och finansiella frågor - budget" w:value="Europeiska unionens råd för ekonomiska och finansiella frågor - budget"/>
            <w:listItem w:displayText="Europeiska unionens råd för rättsliga och inrikes frågor" w:value="Europeiska unionens råd för rättsliga och inrikes frågor"/>
            <w:listItem w:displayText="Europeiska unionens råd för sysselsättning, socialpolitik, hälso- och sjukvård samt konsumentfrågor" w:value="Europeiska unionens råd för sysselsättning, socialpolitik, hälso- och sjukvård samt konsumentfrågor"/>
            <w:listItem w:displayText="Europeiska unionens råd för konkurrenskraft" w:value="Europeiska unionens råd för konkurrenskraft"/>
            <w:listItem w:displayText="Europeiska unionens råd för transport, telekommunikation och energi" w:value="Europeiska unionens råd för transport, telekommunikation och energi"/>
            <w:listItem w:displayText="Europeiska unionens råd för jordbruk och fiske" w:value="Europeiska unionens råd för jordbruk och fiske"/>
            <w:listItem w:displayText="Europeiska unionens råd för utbildning, ungdom, kultur och idrott" w:value="Europeiska unionens råd för utbildning, ungdom, kultur och idrott"/>
          </w:comboBox>
        </w:sdtPr>
        <w:sdtEndPr/>
        <w:sdtContent>
          <w:r w:rsidR="000757C4">
            <w:t>Europeiska unionens råd för ekonomiska och finansiella frågor</w:t>
          </w:r>
        </w:sdtContent>
      </w:sdt>
    </w:p>
    <w:p w14:paraId="45854DF7" w14:textId="53DC446E" w:rsidR="008B0F12" w:rsidRPr="006E1008" w:rsidRDefault="00F82F51" w:rsidP="00A53524">
      <w:pPr>
        <w:keepNext/>
        <w:keepLines/>
        <w:tabs>
          <w:tab w:val="right" w:pos="2127"/>
          <w:tab w:val="left" w:pos="2268"/>
        </w:tabs>
        <w:autoSpaceDE w:val="0"/>
        <w:autoSpaceDN w:val="0"/>
        <w:adjustRightInd w:val="0"/>
        <w:spacing w:before="360" w:after="0"/>
        <w:ind w:left="1383" w:right="108"/>
        <w:rPr>
          <w:rFonts w:ascii="GillSans Pro for Riksdagen Md" w:eastAsia="Calibri" w:hAnsi="GillSans Pro for Riksdagen Md" w:cs="Times New Roman"/>
          <w:b/>
          <w:bCs/>
          <w:color w:val="000000"/>
          <w:sz w:val="20"/>
          <w:szCs w:val="20"/>
        </w:rPr>
      </w:pPr>
      <w:r w:rsidRPr="00F82F51">
        <w:rPr>
          <w:rFonts w:eastAsia="Calibri" w:cs="Times New Roman"/>
          <w:b/>
          <w:bCs/>
          <w:color w:val="000000"/>
          <w:sz w:val="20"/>
          <w:szCs w:val="20"/>
        </w:rPr>
        <w:t xml:space="preserve"> </w:t>
      </w:r>
      <w:sdt>
        <w:sdtPr>
          <w:rPr>
            <w:rFonts w:ascii="GillSans Pro for Riksdagen Md" w:eastAsia="Calibri" w:hAnsi="GillSans Pro for Riksdagen Md" w:cs="Times New Roman"/>
            <w:b/>
            <w:bCs/>
            <w:color w:val="000000"/>
            <w:sz w:val="20"/>
            <w:szCs w:val="20"/>
          </w:rPr>
          <w:alias w:val="Datum/tid"/>
          <w:tag w:val="Datum/tid"/>
          <w:id w:val="-343484927"/>
          <w:lock w:val="sdtLocked"/>
          <w:placeholder>
            <w:docPart w:val="754A5D5296B24FF7BABF2FA2D31B2180"/>
          </w:placeholder>
          <w:text/>
        </w:sdtPr>
        <w:sdtEndPr/>
        <w:sdtContent>
          <w:r w:rsidR="000757C4">
            <w:rPr>
              <w:rFonts w:ascii="GillSans Pro for Riksdagen Md" w:eastAsia="Calibri" w:hAnsi="GillSans Pro for Riksdagen Md" w:cs="Times New Roman"/>
              <w:b/>
              <w:bCs/>
              <w:color w:val="000000"/>
              <w:sz w:val="20"/>
              <w:szCs w:val="20"/>
            </w:rPr>
            <w:t>8 oktober 2024</w:t>
          </w:r>
        </w:sdtContent>
      </w:sdt>
    </w:p>
    <w:p w14:paraId="260CE076" w14:textId="77777777" w:rsidR="00D808CD" w:rsidRDefault="00171073" w:rsidP="00D808CD">
      <w:pPr>
        <w:pStyle w:val="Rubrik2-Gill18"/>
        <w:spacing w:before="360" w:after="0" w:line="240" w:lineRule="auto"/>
        <w:ind w:left="1383" w:right="1418"/>
        <w:rPr>
          <w:szCs w:val="36"/>
        </w:rPr>
      </w:pPr>
      <w:r>
        <w:rPr>
          <w:szCs w:val="36"/>
        </w:rPr>
        <w:t>Preliminär dagordning</w:t>
      </w:r>
    </w:p>
    <w:p w14:paraId="4D9B8518" w14:textId="12C49E3B" w:rsidR="000757C4" w:rsidRDefault="00DF313B" w:rsidP="000757C4">
      <w:pPr>
        <w:pStyle w:val="Normal-efterRubrik2"/>
      </w:pPr>
      <w:hyperlink r:id="rId10" w:history="1">
        <w:r w:rsidR="003307F4" w:rsidRPr="00DF313B">
          <w:rPr>
            <w:rStyle w:val="Hyperlnk"/>
          </w:rPr>
          <w:t>Kommenterad dagordning</w:t>
        </w:r>
      </w:hyperlink>
    </w:p>
    <w:p w14:paraId="37CF506C" w14:textId="371F7A17" w:rsidR="000757C4" w:rsidRPr="000757C4" w:rsidRDefault="000757C4" w:rsidP="000757C4">
      <w:pPr>
        <w:pStyle w:val="Listaniv1"/>
        <w:rPr>
          <w:strike/>
        </w:rPr>
      </w:pPr>
      <w:r w:rsidRPr="000757C4">
        <w:rPr>
          <w:strike/>
        </w:rPr>
        <w:t xml:space="preserve">Godkännande av dagordningen   </w:t>
      </w:r>
    </w:p>
    <w:p w14:paraId="274D1627" w14:textId="77777777" w:rsidR="000757C4" w:rsidRPr="000757C4" w:rsidRDefault="000757C4" w:rsidP="000757C4">
      <w:pPr>
        <w:pStyle w:val="Listaniv1"/>
        <w:rPr>
          <w:strike/>
        </w:rPr>
      </w:pPr>
      <w:r w:rsidRPr="000757C4">
        <w:rPr>
          <w:strike/>
        </w:rPr>
        <w:t xml:space="preserve">Godkännande av A-punkterna </w:t>
      </w:r>
    </w:p>
    <w:p w14:paraId="3BE17DF9" w14:textId="77777777" w:rsidR="000757C4" w:rsidRPr="000757C4" w:rsidRDefault="000757C4" w:rsidP="000757C4">
      <w:pPr>
        <w:pStyle w:val="Listaniv2"/>
        <w:rPr>
          <w:strike/>
        </w:rPr>
      </w:pPr>
      <w:r w:rsidRPr="000757C4">
        <w:rPr>
          <w:strike/>
        </w:rPr>
        <w:t xml:space="preserve">Icke lagstiftande verksamhet </w:t>
      </w:r>
    </w:p>
    <w:p w14:paraId="2D4B6631" w14:textId="77777777" w:rsidR="000757C4" w:rsidRPr="000757C4" w:rsidRDefault="000757C4" w:rsidP="000757C4">
      <w:pPr>
        <w:pStyle w:val="Listaniv2"/>
        <w:rPr>
          <w:strike/>
        </w:rPr>
      </w:pPr>
      <w:r w:rsidRPr="000757C4">
        <w:rPr>
          <w:strike/>
        </w:rPr>
        <w:t xml:space="preserve">Lagstiftning </w:t>
      </w:r>
    </w:p>
    <w:p w14:paraId="0828904A" w14:textId="77777777" w:rsidR="000757C4" w:rsidRDefault="000757C4" w:rsidP="000757C4">
      <w:pPr>
        <w:pStyle w:val="Listaniv2"/>
        <w:numPr>
          <w:ilvl w:val="0"/>
          <w:numId w:val="0"/>
        </w:numPr>
      </w:pPr>
    </w:p>
    <w:p w14:paraId="116FA515" w14:textId="226E9A77" w:rsidR="000757C4" w:rsidRPr="000757C4" w:rsidRDefault="000757C4" w:rsidP="000757C4">
      <w:pPr>
        <w:pStyle w:val="Listaniv2"/>
        <w:numPr>
          <w:ilvl w:val="0"/>
          <w:numId w:val="0"/>
        </w:numPr>
        <w:ind w:firstLine="1304"/>
        <w:rPr>
          <w:b/>
          <w:bCs/>
          <w:u w:val="single"/>
        </w:rPr>
      </w:pPr>
      <w:r w:rsidRPr="000757C4">
        <w:rPr>
          <w:b/>
          <w:bCs/>
          <w:u w:val="single"/>
        </w:rPr>
        <w:t xml:space="preserve">Lagstiftningsöverläggningar </w:t>
      </w:r>
    </w:p>
    <w:p w14:paraId="01238F43" w14:textId="77777777" w:rsidR="000757C4" w:rsidRDefault="000757C4" w:rsidP="000757C4">
      <w:pPr>
        <w:pStyle w:val="Listaniv1"/>
      </w:pPr>
      <w:r>
        <w:t xml:space="preserve">Övriga frågor </w:t>
      </w:r>
    </w:p>
    <w:p w14:paraId="4C3BB46A" w14:textId="77777777" w:rsidR="000757C4" w:rsidRDefault="000757C4" w:rsidP="000B3658">
      <w:pPr>
        <w:pStyle w:val="Punklistaniv2"/>
        <w:numPr>
          <w:ilvl w:val="0"/>
          <w:numId w:val="0"/>
        </w:numPr>
        <w:ind w:left="1922" w:hanging="181"/>
      </w:pPr>
      <w:r>
        <w:t xml:space="preserve">Aktuella lagstiftningsförslag om finansiella tjänster </w:t>
      </w:r>
    </w:p>
    <w:p w14:paraId="29852464" w14:textId="77777777" w:rsidR="000757C4" w:rsidRDefault="000757C4" w:rsidP="000757C4">
      <w:pPr>
        <w:pStyle w:val="Punklistaniv2"/>
      </w:pPr>
      <w:r>
        <w:t xml:space="preserve">Information från ordförandeskapet </w:t>
      </w:r>
    </w:p>
    <w:p w14:paraId="10871C55" w14:textId="17341E2F" w:rsidR="000757C4" w:rsidRPr="000757C4" w:rsidRDefault="000757C4" w:rsidP="000757C4">
      <w:pPr>
        <w:pStyle w:val="Normal-efterRubrik2"/>
        <w:rPr>
          <w:b/>
          <w:bCs/>
          <w:u w:val="single"/>
        </w:rPr>
      </w:pPr>
      <w:r w:rsidRPr="000757C4">
        <w:rPr>
          <w:b/>
          <w:bCs/>
          <w:u w:val="single"/>
        </w:rPr>
        <w:t xml:space="preserve">Icke lagstiftande verksamhet </w:t>
      </w:r>
    </w:p>
    <w:p w14:paraId="2A56940A" w14:textId="77777777" w:rsidR="000757C4" w:rsidRDefault="000757C4" w:rsidP="000757C4">
      <w:pPr>
        <w:pStyle w:val="Listaniv1"/>
      </w:pPr>
      <w:r>
        <w:t xml:space="preserve">Den ekonomiska återhämtningen i Europa </w:t>
      </w:r>
    </w:p>
    <w:p w14:paraId="38DBFE9D" w14:textId="77777777" w:rsidR="000757C4" w:rsidRDefault="000757C4" w:rsidP="000757C4">
      <w:pPr>
        <w:pStyle w:val="Listaniv2"/>
      </w:pPr>
      <w:r>
        <w:t xml:space="preserve">Genomförandet av faciliteten för återhämtning och </w:t>
      </w:r>
      <w:proofErr w:type="spellStart"/>
      <w:r>
        <w:t>resiliens</w:t>
      </w:r>
      <w:proofErr w:type="spellEnd"/>
      <w:r>
        <w:t xml:space="preserve"> </w:t>
      </w:r>
    </w:p>
    <w:p w14:paraId="1D11CAB6" w14:textId="77777777" w:rsidR="000757C4" w:rsidRDefault="000757C4" w:rsidP="000757C4">
      <w:pPr>
        <w:pStyle w:val="Punklistaniv2"/>
      </w:pPr>
      <w:r>
        <w:t xml:space="preserve">Lägesrapport </w:t>
      </w:r>
    </w:p>
    <w:p w14:paraId="4201FB47" w14:textId="04D679A5" w:rsidR="000757C4" w:rsidRDefault="000757C4" w:rsidP="000757C4">
      <w:pPr>
        <w:pStyle w:val="Listaniv2"/>
      </w:pPr>
      <w:r>
        <w:t xml:space="preserve">Rådets genomförandebeslut inom ramen för faciliteten för återhämtning och </w:t>
      </w:r>
      <w:proofErr w:type="spellStart"/>
      <w:r>
        <w:t>resiliens</w:t>
      </w:r>
      <w:proofErr w:type="spellEnd"/>
      <w:r>
        <w:t xml:space="preserve"> </w:t>
      </w:r>
    </w:p>
    <w:p w14:paraId="6111A7FC" w14:textId="3ED6FC98" w:rsidR="000757C4" w:rsidRDefault="000757C4" w:rsidP="000757C4">
      <w:pPr>
        <w:pStyle w:val="Punklistaniv2"/>
      </w:pPr>
      <w:r>
        <w:t>Antagande</w:t>
      </w:r>
    </w:p>
    <w:p w14:paraId="58A52EA1" w14:textId="005E3800" w:rsidR="00752A4F" w:rsidRDefault="00DF313B" w:rsidP="00752A4F">
      <w:pPr>
        <w:pStyle w:val="Punklistaniv2"/>
        <w:numPr>
          <w:ilvl w:val="0"/>
          <w:numId w:val="0"/>
        </w:numPr>
        <w:ind w:left="1922" w:hanging="181"/>
      </w:pPr>
      <w:hyperlink r:id="rId11" w:history="1">
        <w:r w:rsidR="00752A4F" w:rsidRPr="00DF313B">
          <w:rPr>
            <w:rStyle w:val="Hyperlnk"/>
          </w:rPr>
          <w:t>Utkast</w:t>
        </w:r>
        <w:r w:rsidR="000E4191" w:rsidRPr="00DF313B">
          <w:rPr>
            <w:rStyle w:val="Hyperlnk"/>
          </w:rPr>
          <w:t xml:space="preserve"> till</w:t>
        </w:r>
        <w:r w:rsidR="00752A4F" w:rsidRPr="00DF313B">
          <w:rPr>
            <w:rStyle w:val="Hyperlnk"/>
          </w:rPr>
          <w:t xml:space="preserve"> genomförandebeslut Litauen (COM(2024) 421 final)</w:t>
        </w:r>
      </w:hyperlink>
      <w:r w:rsidR="00752A4F">
        <w:t xml:space="preserve"> </w:t>
      </w:r>
    </w:p>
    <w:p w14:paraId="7E0F61F3" w14:textId="3C4E632C" w:rsidR="00752A4F" w:rsidRDefault="00DF313B" w:rsidP="00752A4F">
      <w:pPr>
        <w:pStyle w:val="Punklistaniv2"/>
        <w:numPr>
          <w:ilvl w:val="0"/>
          <w:numId w:val="0"/>
        </w:numPr>
        <w:ind w:left="1922" w:hanging="181"/>
      </w:pPr>
      <w:hyperlink r:id="rId12" w:history="1">
        <w:r w:rsidR="00752A4F" w:rsidRPr="00DF313B">
          <w:rPr>
            <w:rStyle w:val="Hyperlnk"/>
          </w:rPr>
          <w:t xml:space="preserve">Utkast </w:t>
        </w:r>
        <w:r w:rsidR="000E4191" w:rsidRPr="00DF313B">
          <w:rPr>
            <w:rStyle w:val="Hyperlnk"/>
          </w:rPr>
          <w:t xml:space="preserve">till </w:t>
        </w:r>
        <w:r w:rsidR="00752A4F" w:rsidRPr="00DF313B">
          <w:rPr>
            <w:rStyle w:val="Hyperlnk"/>
          </w:rPr>
          <w:t>genomförandebeslut Portugal (COM(2024) 418 final)</w:t>
        </w:r>
      </w:hyperlink>
    </w:p>
    <w:p w14:paraId="5AF90CD9" w14:textId="369C2710" w:rsidR="000757C4" w:rsidRDefault="000757C4" w:rsidP="000757C4">
      <w:pPr>
        <w:pStyle w:val="Listaniv1"/>
      </w:pPr>
      <w:r>
        <w:t xml:space="preserve">Ekonomiska och finansiella konsekvenser av Rysslands angrepp mot Ukraina </w:t>
      </w:r>
    </w:p>
    <w:p w14:paraId="1F6EBE45" w14:textId="77777777" w:rsidR="000757C4" w:rsidRDefault="000757C4" w:rsidP="000757C4">
      <w:pPr>
        <w:pStyle w:val="Punklistaniv2"/>
      </w:pPr>
      <w:r>
        <w:t xml:space="preserve">Diskussion </w:t>
      </w:r>
    </w:p>
    <w:p w14:paraId="768623F2" w14:textId="77777777" w:rsidR="000757C4" w:rsidRDefault="000757C4" w:rsidP="000757C4">
      <w:pPr>
        <w:pStyle w:val="Listaniv1"/>
      </w:pPr>
      <w:r>
        <w:t xml:space="preserve">Den europeiska planeringsterminen 2024: lärdomar </w:t>
      </w:r>
    </w:p>
    <w:p w14:paraId="131DF4AD" w14:textId="77777777" w:rsidR="000757C4" w:rsidRDefault="000757C4" w:rsidP="000757C4">
      <w:pPr>
        <w:pStyle w:val="Punklistaniv2"/>
      </w:pPr>
      <w:r>
        <w:t xml:space="preserve">Diskussion </w:t>
      </w:r>
    </w:p>
    <w:p w14:paraId="7F404AC4" w14:textId="77777777" w:rsidR="000757C4" w:rsidRDefault="000757C4" w:rsidP="000757C4">
      <w:pPr>
        <w:pStyle w:val="Listaniv1"/>
      </w:pPr>
      <w:r>
        <w:t xml:space="preserve">Internationella möten: </w:t>
      </w:r>
    </w:p>
    <w:p w14:paraId="57DB5AA8" w14:textId="2DE998C3" w:rsidR="000757C4" w:rsidRDefault="000757C4" w:rsidP="000757C4">
      <w:pPr>
        <w:pStyle w:val="Listaniv2"/>
      </w:pPr>
      <w:r>
        <w:t xml:space="preserve">Uppföljning av G20-mötet med finansministrar och centralbankschefer den 25–26 juli 2024 </w:t>
      </w:r>
    </w:p>
    <w:p w14:paraId="33CCA3CD" w14:textId="25E5E536" w:rsidR="000757C4" w:rsidRDefault="000757C4" w:rsidP="000757C4">
      <w:pPr>
        <w:pStyle w:val="Punklistaniv2"/>
      </w:pPr>
      <w:r>
        <w:t>Information från ordförandeskapet och kommissionen</w:t>
      </w:r>
    </w:p>
    <w:p w14:paraId="7F96FD83" w14:textId="33ED855C" w:rsidR="003307F4" w:rsidRDefault="00DF313B" w:rsidP="003307F4">
      <w:pPr>
        <w:pStyle w:val="Punklistaniv2"/>
        <w:numPr>
          <w:ilvl w:val="0"/>
          <w:numId w:val="0"/>
        </w:numPr>
        <w:ind w:left="1922" w:hanging="181"/>
      </w:pPr>
      <w:hyperlink r:id="rId13" w:history="1">
        <w:r w:rsidR="003307F4" w:rsidRPr="00DF313B">
          <w:rPr>
            <w:rStyle w:val="Hyperlnk"/>
          </w:rPr>
          <w:t>Brev från ordförandeskapet och kommissionen (13273/24)</w:t>
        </w:r>
      </w:hyperlink>
    </w:p>
    <w:p w14:paraId="2C2BF73D" w14:textId="2AD70F7E" w:rsidR="000757C4" w:rsidRDefault="000757C4" w:rsidP="000757C4">
      <w:pPr>
        <w:pStyle w:val="Listaniv2"/>
      </w:pPr>
      <w:r>
        <w:lastRenderedPageBreak/>
        <w:t xml:space="preserve">Förberedelser inför G20-mötet med finansministrar och centralbankschefer den 23–24 oktober 2024 och IMF:s årsmöten: EU:s mandat och </w:t>
      </w:r>
      <w:proofErr w:type="spellStart"/>
      <w:r>
        <w:t>IMFC:s</w:t>
      </w:r>
      <w:proofErr w:type="spellEnd"/>
      <w:r>
        <w:t xml:space="preserve"> uttalande </w:t>
      </w:r>
    </w:p>
    <w:p w14:paraId="2DB8AA17" w14:textId="77777777" w:rsidR="000757C4" w:rsidRDefault="000757C4" w:rsidP="000757C4">
      <w:pPr>
        <w:pStyle w:val="Punklistaniv2"/>
      </w:pPr>
      <w:r>
        <w:t xml:space="preserve">Godkännande </w:t>
      </w:r>
    </w:p>
    <w:p w14:paraId="6AB67DA1" w14:textId="3CA159E1" w:rsidR="000757C4" w:rsidRDefault="000757C4" w:rsidP="000757C4">
      <w:pPr>
        <w:pStyle w:val="Listaniv1"/>
      </w:pPr>
      <w:r>
        <w:t xml:space="preserve">Slutsatser om klimatfinansiering inför FN:s klimatkonferens 2024, COP29, den 11–22 november 2024 </w:t>
      </w:r>
    </w:p>
    <w:p w14:paraId="75FE803F" w14:textId="77777777" w:rsidR="000757C4" w:rsidRDefault="000757C4" w:rsidP="000757C4">
      <w:pPr>
        <w:pStyle w:val="Punklistaniv2"/>
      </w:pPr>
      <w:r>
        <w:t xml:space="preserve">Godkännande </w:t>
      </w:r>
    </w:p>
    <w:p w14:paraId="4FBD379F" w14:textId="7E7DF358" w:rsidR="000757C4" w:rsidRDefault="000757C4" w:rsidP="000757C4">
      <w:pPr>
        <w:pStyle w:val="Listaniv1"/>
      </w:pPr>
      <w:r>
        <w:t xml:space="preserve">Slutsatser om EU:s reviderade förteckning över icke samarbetsvilliga jurisdiktioner på skatteområdet </w:t>
      </w:r>
    </w:p>
    <w:p w14:paraId="290BBA83" w14:textId="77777777" w:rsidR="000757C4" w:rsidRDefault="000757C4" w:rsidP="000757C4">
      <w:pPr>
        <w:pStyle w:val="Punklistaniv2"/>
      </w:pPr>
      <w:r>
        <w:t xml:space="preserve">Godkännande </w:t>
      </w:r>
    </w:p>
    <w:p w14:paraId="41FEEEB5" w14:textId="77777777" w:rsidR="000757C4" w:rsidRDefault="000757C4" w:rsidP="000757C4">
      <w:pPr>
        <w:pStyle w:val="Listaniv1"/>
      </w:pPr>
      <w:r>
        <w:t xml:space="preserve">Övriga frågor </w:t>
      </w:r>
    </w:p>
    <w:p w14:paraId="024CB713" w14:textId="2CAF0BFF" w:rsidR="000757C4" w:rsidRDefault="000757C4" w:rsidP="000757C4">
      <w:pPr>
        <w:pStyle w:val="Listaniv2"/>
        <w:numPr>
          <w:ilvl w:val="0"/>
          <w:numId w:val="0"/>
        </w:numPr>
        <w:ind w:left="2098" w:hanging="357"/>
      </w:pPr>
      <w:r>
        <w:t xml:space="preserve">Lägesrapport om genomförandet av lagstiftningen om finansiella tjänster </w:t>
      </w:r>
    </w:p>
    <w:p w14:paraId="570BDFA4" w14:textId="5417FBB0" w:rsidR="00D808CD" w:rsidRPr="00D808CD" w:rsidRDefault="000757C4" w:rsidP="000757C4">
      <w:pPr>
        <w:pStyle w:val="Punklistaniv2"/>
      </w:pPr>
      <w:r>
        <w:t>Information från kommissionen</w:t>
      </w:r>
    </w:p>
    <w:p w14:paraId="7D8F6912" w14:textId="77777777" w:rsidR="00831B5A" w:rsidRDefault="00831B5A" w:rsidP="00250E89">
      <w:pPr>
        <w:pStyle w:val="Listaniv1"/>
        <w:numPr>
          <w:ilvl w:val="0"/>
          <w:numId w:val="0"/>
        </w:numPr>
        <w:ind w:left="1740" w:hanging="357"/>
      </w:pPr>
    </w:p>
    <w:p w14:paraId="01BED739" w14:textId="77777777" w:rsidR="006C6A3E" w:rsidRPr="008C10CF" w:rsidRDefault="006C6A3E" w:rsidP="006C6A3E"/>
    <w:sectPr w:rsidR="006C6A3E" w:rsidRPr="008C10CF" w:rsidSect="00D4139F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709" w:right="1418" w:bottom="1418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00DD1" w14:textId="77777777" w:rsidR="000757C4" w:rsidRDefault="000757C4" w:rsidP="00F82F51">
      <w:pPr>
        <w:spacing w:after="0"/>
      </w:pPr>
      <w:r>
        <w:separator/>
      </w:r>
    </w:p>
  </w:endnote>
  <w:endnote w:type="continuationSeparator" w:id="0">
    <w:p w14:paraId="58F0548A" w14:textId="77777777" w:rsidR="000757C4" w:rsidRDefault="000757C4" w:rsidP="00F82F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CB018" w14:textId="77777777" w:rsidR="00693984" w:rsidRPr="00693984" w:rsidRDefault="00693984" w:rsidP="00693984">
    <w:pPr>
      <w:framePr w:w="726" w:h="544" w:hRule="exact" w:hSpace="284" w:wrap="around" w:vAnchor="page" w:hAnchor="page" w:x="10700" w:y="15934" w:anchorLock="1"/>
      <w:tabs>
        <w:tab w:val="left" w:pos="284"/>
      </w:tabs>
      <w:spacing w:after="0" w:line="280" w:lineRule="atLeast"/>
      <w:rPr>
        <w:rFonts w:eastAsia="Times New Roman" w:cs="Times New Roman"/>
        <w:lang w:eastAsia="sv-SE"/>
      </w:rPr>
    </w:pP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begin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instrText xml:space="preserve"> PAGE </w:instrTex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separate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t>1</w: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end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t xml:space="preserve"> (</w: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begin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instrText xml:space="preserve"> )NUMPAGES  \# "0"  \* MERGEFORMAT </w:instrTex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separate"/>
    </w:r>
    <w:r w:rsidRPr="00693984">
      <w:rPr>
        <w:rFonts w:ascii="GillSans Pro for Riksdagen Lt" w:eastAsia="Times New Roman" w:hAnsi="GillSans Pro for Riksdagen Lt" w:cs="Times New Roman"/>
        <w:noProof/>
        <w:sz w:val="18"/>
        <w:lang w:eastAsia="sv-SE"/>
      </w:rPr>
      <w:t>3</w: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end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begin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instrText xml:space="preserve"> NUMPAGES  \# "0"  \* MERGEFORMAT </w:instrTex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separate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t>1</w: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end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t>)</w:t>
    </w:r>
  </w:p>
  <w:p w14:paraId="23BC403E" w14:textId="77777777" w:rsidR="00693984" w:rsidRDefault="0069398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29B3F" w14:textId="77777777" w:rsidR="00693984" w:rsidRPr="00693984" w:rsidRDefault="00693984" w:rsidP="00693984">
    <w:pPr>
      <w:framePr w:w="726" w:h="544" w:hRule="exact" w:hSpace="284" w:wrap="around" w:vAnchor="page" w:hAnchor="page" w:x="10700" w:y="15934" w:anchorLock="1"/>
      <w:tabs>
        <w:tab w:val="left" w:pos="284"/>
      </w:tabs>
      <w:spacing w:after="0" w:line="280" w:lineRule="atLeast"/>
      <w:rPr>
        <w:rFonts w:eastAsia="Times New Roman" w:cs="Times New Roman"/>
        <w:lang w:eastAsia="sv-SE"/>
      </w:rPr>
    </w:pP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begin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instrText xml:space="preserve"> PAGE </w:instrTex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separate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t>1</w: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end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t xml:space="preserve"> (</w: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begin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instrText xml:space="preserve"> )NUMPAGES  \# "0"  \* MERGEFORMAT </w:instrTex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separate"/>
    </w:r>
    <w:r w:rsidRPr="00693984">
      <w:rPr>
        <w:rFonts w:ascii="GillSans Pro for Riksdagen Lt" w:eastAsia="Times New Roman" w:hAnsi="GillSans Pro for Riksdagen Lt" w:cs="Times New Roman"/>
        <w:noProof/>
        <w:sz w:val="18"/>
        <w:lang w:eastAsia="sv-SE"/>
      </w:rPr>
      <w:t>3</w: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end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begin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instrText xml:space="preserve"> NUMPAGES  \# "0"  \* MERGEFORMAT </w:instrTex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separate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t>1</w: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end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t>)</w:t>
    </w:r>
  </w:p>
  <w:p w14:paraId="31EA89C4" w14:textId="77777777" w:rsidR="00693984" w:rsidRDefault="0069398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7C7E6" w14:textId="77777777" w:rsidR="000757C4" w:rsidRDefault="000757C4" w:rsidP="00F82F51">
      <w:pPr>
        <w:spacing w:after="0"/>
      </w:pPr>
      <w:r>
        <w:separator/>
      </w:r>
    </w:p>
  </w:footnote>
  <w:footnote w:type="continuationSeparator" w:id="0">
    <w:p w14:paraId="46425FFE" w14:textId="77777777" w:rsidR="000757C4" w:rsidRDefault="000757C4" w:rsidP="00F82F5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BD686" w14:textId="77777777" w:rsidR="00831B5A" w:rsidRDefault="00831B5A" w:rsidP="006C6A3E">
    <w:pPr>
      <w:pStyle w:val="Sidhuvud"/>
      <w:tabs>
        <w:tab w:val="clear" w:pos="4536"/>
        <w:tab w:val="clear" w:pos="9072"/>
        <w:tab w:val="left" w:pos="2520"/>
      </w:tabs>
      <w:spacing w:before="1140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9103B" w14:textId="77777777" w:rsidR="00693984" w:rsidRPr="00693984" w:rsidRDefault="00693984" w:rsidP="00693984">
    <w:pPr>
      <w:framePr w:w="2348" w:wrap="around" w:vAnchor="page" w:hAnchor="page" w:x="8845" w:y="727" w:anchorLock="1"/>
      <w:tabs>
        <w:tab w:val="left" w:pos="284"/>
      </w:tabs>
      <w:spacing w:after="0"/>
      <w:ind w:firstLine="142"/>
      <w:jc w:val="right"/>
      <w:rPr>
        <w:rFonts w:eastAsia="Times New Roman" w:cs="Times New Roman"/>
        <w:sz w:val="20"/>
        <w:lang w:eastAsia="sv-SE"/>
      </w:rPr>
    </w:pPr>
  </w:p>
  <w:p w14:paraId="3F306387" w14:textId="77777777" w:rsidR="00F82F51" w:rsidRDefault="00F82F51" w:rsidP="000A4E40">
    <w:pPr>
      <w:tabs>
        <w:tab w:val="center" w:pos="4536"/>
        <w:tab w:val="right" w:pos="9072"/>
      </w:tabs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4132E"/>
    <w:multiLevelType w:val="hybridMultilevel"/>
    <w:tmpl w:val="07CA5030"/>
    <w:lvl w:ilvl="0" w:tplc="9D3C7B48">
      <w:start w:val="1"/>
      <w:numFmt w:val="decimal"/>
      <w:lvlText w:val="%1."/>
      <w:lvlJc w:val="left"/>
      <w:pPr>
        <w:ind w:left="2103" w:hanging="360"/>
      </w:pPr>
    </w:lvl>
    <w:lvl w:ilvl="1" w:tplc="041D0019" w:tentative="1">
      <w:start w:val="1"/>
      <w:numFmt w:val="lowerLetter"/>
      <w:lvlText w:val="%2."/>
      <w:lvlJc w:val="left"/>
      <w:pPr>
        <w:ind w:left="2823" w:hanging="360"/>
      </w:pPr>
    </w:lvl>
    <w:lvl w:ilvl="2" w:tplc="041D001B" w:tentative="1">
      <w:start w:val="1"/>
      <w:numFmt w:val="lowerRoman"/>
      <w:lvlText w:val="%3."/>
      <w:lvlJc w:val="right"/>
      <w:pPr>
        <w:ind w:left="3543" w:hanging="180"/>
      </w:pPr>
    </w:lvl>
    <w:lvl w:ilvl="3" w:tplc="041D000F" w:tentative="1">
      <w:start w:val="1"/>
      <w:numFmt w:val="decimal"/>
      <w:lvlText w:val="%4."/>
      <w:lvlJc w:val="left"/>
      <w:pPr>
        <w:ind w:left="4263" w:hanging="360"/>
      </w:pPr>
    </w:lvl>
    <w:lvl w:ilvl="4" w:tplc="041D0019" w:tentative="1">
      <w:start w:val="1"/>
      <w:numFmt w:val="lowerLetter"/>
      <w:lvlText w:val="%5."/>
      <w:lvlJc w:val="left"/>
      <w:pPr>
        <w:ind w:left="4983" w:hanging="360"/>
      </w:pPr>
    </w:lvl>
    <w:lvl w:ilvl="5" w:tplc="041D001B" w:tentative="1">
      <w:start w:val="1"/>
      <w:numFmt w:val="lowerRoman"/>
      <w:lvlText w:val="%6."/>
      <w:lvlJc w:val="right"/>
      <w:pPr>
        <w:ind w:left="5703" w:hanging="180"/>
      </w:pPr>
    </w:lvl>
    <w:lvl w:ilvl="6" w:tplc="041D000F" w:tentative="1">
      <w:start w:val="1"/>
      <w:numFmt w:val="decimal"/>
      <w:lvlText w:val="%7."/>
      <w:lvlJc w:val="left"/>
      <w:pPr>
        <w:ind w:left="6423" w:hanging="360"/>
      </w:pPr>
    </w:lvl>
    <w:lvl w:ilvl="7" w:tplc="041D0019" w:tentative="1">
      <w:start w:val="1"/>
      <w:numFmt w:val="lowerLetter"/>
      <w:lvlText w:val="%8."/>
      <w:lvlJc w:val="left"/>
      <w:pPr>
        <w:ind w:left="7143" w:hanging="360"/>
      </w:pPr>
    </w:lvl>
    <w:lvl w:ilvl="8" w:tplc="041D001B" w:tentative="1">
      <w:start w:val="1"/>
      <w:numFmt w:val="lowerRoman"/>
      <w:lvlText w:val="%9."/>
      <w:lvlJc w:val="right"/>
      <w:pPr>
        <w:ind w:left="7863" w:hanging="180"/>
      </w:pPr>
    </w:lvl>
  </w:abstractNum>
  <w:abstractNum w:abstractNumId="1" w15:restartNumberingAfterBreak="0">
    <w:nsid w:val="2AD84FFE"/>
    <w:multiLevelType w:val="multilevel"/>
    <w:tmpl w:val="606464D6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" w15:restartNumberingAfterBreak="0">
    <w:nsid w:val="48A2244A"/>
    <w:multiLevelType w:val="hybridMultilevel"/>
    <w:tmpl w:val="B9907172"/>
    <w:lvl w:ilvl="0" w:tplc="041D000F">
      <w:start w:val="1"/>
      <w:numFmt w:val="decimal"/>
      <w:lvlText w:val="%1."/>
      <w:lvlJc w:val="left"/>
      <w:pPr>
        <w:ind w:left="2421" w:hanging="360"/>
      </w:pPr>
    </w:lvl>
    <w:lvl w:ilvl="1" w:tplc="041D0019" w:tentative="1">
      <w:start w:val="1"/>
      <w:numFmt w:val="lowerLetter"/>
      <w:lvlText w:val="%2."/>
      <w:lvlJc w:val="left"/>
      <w:pPr>
        <w:ind w:left="3141" w:hanging="360"/>
      </w:pPr>
    </w:lvl>
    <w:lvl w:ilvl="2" w:tplc="041D001B" w:tentative="1">
      <w:start w:val="1"/>
      <w:numFmt w:val="lowerRoman"/>
      <w:lvlText w:val="%3."/>
      <w:lvlJc w:val="right"/>
      <w:pPr>
        <w:ind w:left="3861" w:hanging="180"/>
      </w:pPr>
    </w:lvl>
    <w:lvl w:ilvl="3" w:tplc="041D000F" w:tentative="1">
      <w:start w:val="1"/>
      <w:numFmt w:val="decimal"/>
      <w:lvlText w:val="%4."/>
      <w:lvlJc w:val="left"/>
      <w:pPr>
        <w:ind w:left="4581" w:hanging="360"/>
      </w:pPr>
    </w:lvl>
    <w:lvl w:ilvl="4" w:tplc="041D0019" w:tentative="1">
      <w:start w:val="1"/>
      <w:numFmt w:val="lowerLetter"/>
      <w:lvlText w:val="%5."/>
      <w:lvlJc w:val="left"/>
      <w:pPr>
        <w:ind w:left="5301" w:hanging="360"/>
      </w:pPr>
    </w:lvl>
    <w:lvl w:ilvl="5" w:tplc="041D001B" w:tentative="1">
      <w:start w:val="1"/>
      <w:numFmt w:val="lowerRoman"/>
      <w:lvlText w:val="%6."/>
      <w:lvlJc w:val="right"/>
      <w:pPr>
        <w:ind w:left="6021" w:hanging="180"/>
      </w:pPr>
    </w:lvl>
    <w:lvl w:ilvl="6" w:tplc="041D000F" w:tentative="1">
      <w:start w:val="1"/>
      <w:numFmt w:val="decimal"/>
      <w:lvlText w:val="%7."/>
      <w:lvlJc w:val="left"/>
      <w:pPr>
        <w:ind w:left="6741" w:hanging="360"/>
      </w:pPr>
    </w:lvl>
    <w:lvl w:ilvl="7" w:tplc="041D0019" w:tentative="1">
      <w:start w:val="1"/>
      <w:numFmt w:val="lowerLetter"/>
      <w:lvlText w:val="%8."/>
      <w:lvlJc w:val="left"/>
      <w:pPr>
        <w:ind w:left="7461" w:hanging="360"/>
      </w:pPr>
    </w:lvl>
    <w:lvl w:ilvl="8" w:tplc="041D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1746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4" w15:restartNumberingAfterBreak="0">
    <w:nsid w:val="6BE74527"/>
    <w:multiLevelType w:val="hybridMultilevel"/>
    <w:tmpl w:val="AF64FA4E"/>
    <w:lvl w:ilvl="0" w:tplc="372CDA62">
      <w:start w:val="1"/>
      <w:numFmt w:val="bullet"/>
      <w:pStyle w:val="Punklistaniv2"/>
      <w:lvlText w:val="-"/>
      <w:lvlJc w:val="left"/>
      <w:pPr>
        <w:ind w:left="2101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7C4"/>
    <w:rsid w:val="00000A9D"/>
    <w:rsid w:val="00040AEE"/>
    <w:rsid w:val="00044088"/>
    <w:rsid w:val="00050615"/>
    <w:rsid w:val="000648F1"/>
    <w:rsid w:val="00072C90"/>
    <w:rsid w:val="000757C4"/>
    <w:rsid w:val="000825C3"/>
    <w:rsid w:val="000A4E40"/>
    <w:rsid w:val="000B3658"/>
    <w:rsid w:val="000D0772"/>
    <w:rsid w:val="000D5463"/>
    <w:rsid w:val="000E4191"/>
    <w:rsid w:val="00102DF8"/>
    <w:rsid w:val="001129C0"/>
    <w:rsid w:val="001368D9"/>
    <w:rsid w:val="00146048"/>
    <w:rsid w:val="001572DB"/>
    <w:rsid w:val="00163997"/>
    <w:rsid w:val="00170506"/>
    <w:rsid w:val="00171073"/>
    <w:rsid w:val="00183CA9"/>
    <w:rsid w:val="001851BA"/>
    <w:rsid w:val="001B28CD"/>
    <w:rsid w:val="001C08E3"/>
    <w:rsid w:val="001C095E"/>
    <w:rsid w:val="001C644D"/>
    <w:rsid w:val="001D097E"/>
    <w:rsid w:val="001D3D1A"/>
    <w:rsid w:val="001D6B8A"/>
    <w:rsid w:val="001E1FE2"/>
    <w:rsid w:val="001E243B"/>
    <w:rsid w:val="001E4F37"/>
    <w:rsid w:val="00222216"/>
    <w:rsid w:val="0022729C"/>
    <w:rsid w:val="00235294"/>
    <w:rsid w:val="0023660A"/>
    <w:rsid w:val="00240887"/>
    <w:rsid w:val="002417FA"/>
    <w:rsid w:val="00250E89"/>
    <w:rsid w:val="00284005"/>
    <w:rsid w:val="002872DD"/>
    <w:rsid w:val="00293844"/>
    <w:rsid w:val="002D4F5F"/>
    <w:rsid w:val="002E0643"/>
    <w:rsid w:val="00300C60"/>
    <w:rsid w:val="003307F4"/>
    <w:rsid w:val="00392A25"/>
    <w:rsid w:val="003B1133"/>
    <w:rsid w:val="003B5ADA"/>
    <w:rsid w:val="003D4544"/>
    <w:rsid w:val="003D7A4F"/>
    <w:rsid w:val="003E792C"/>
    <w:rsid w:val="003F5D57"/>
    <w:rsid w:val="003F5EC7"/>
    <w:rsid w:val="004230C4"/>
    <w:rsid w:val="00452672"/>
    <w:rsid w:val="00467709"/>
    <w:rsid w:val="00480035"/>
    <w:rsid w:val="004A51F9"/>
    <w:rsid w:val="004B5D24"/>
    <w:rsid w:val="004E0EBA"/>
    <w:rsid w:val="004E74E0"/>
    <w:rsid w:val="004E7BAD"/>
    <w:rsid w:val="0050667F"/>
    <w:rsid w:val="00566614"/>
    <w:rsid w:val="005B718D"/>
    <w:rsid w:val="005D31E7"/>
    <w:rsid w:val="005E1CB8"/>
    <w:rsid w:val="00611036"/>
    <w:rsid w:val="00643784"/>
    <w:rsid w:val="00670120"/>
    <w:rsid w:val="006763A0"/>
    <w:rsid w:val="00690F61"/>
    <w:rsid w:val="00693984"/>
    <w:rsid w:val="006C6A3E"/>
    <w:rsid w:val="006D431E"/>
    <w:rsid w:val="006E1008"/>
    <w:rsid w:val="007113D9"/>
    <w:rsid w:val="00737C25"/>
    <w:rsid w:val="00750DF2"/>
    <w:rsid w:val="00752A4F"/>
    <w:rsid w:val="0075576F"/>
    <w:rsid w:val="00767BA9"/>
    <w:rsid w:val="00785962"/>
    <w:rsid w:val="00785E39"/>
    <w:rsid w:val="00787B5D"/>
    <w:rsid w:val="00795FEA"/>
    <w:rsid w:val="00796EB5"/>
    <w:rsid w:val="007B1715"/>
    <w:rsid w:val="007C669C"/>
    <w:rsid w:val="007F7879"/>
    <w:rsid w:val="007F7B63"/>
    <w:rsid w:val="00810253"/>
    <w:rsid w:val="00812AC4"/>
    <w:rsid w:val="00831B5A"/>
    <w:rsid w:val="00836B1C"/>
    <w:rsid w:val="00862B7C"/>
    <w:rsid w:val="0087565D"/>
    <w:rsid w:val="00892889"/>
    <w:rsid w:val="008944F0"/>
    <w:rsid w:val="008B0F12"/>
    <w:rsid w:val="008B43AA"/>
    <w:rsid w:val="008C10CF"/>
    <w:rsid w:val="008E5A33"/>
    <w:rsid w:val="009079F4"/>
    <w:rsid w:val="00917CC7"/>
    <w:rsid w:val="00934050"/>
    <w:rsid w:val="00960457"/>
    <w:rsid w:val="009C317F"/>
    <w:rsid w:val="009D2533"/>
    <w:rsid w:val="009E12E7"/>
    <w:rsid w:val="009E4AEB"/>
    <w:rsid w:val="00A0618A"/>
    <w:rsid w:val="00A42A57"/>
    <w:rsid w:val="00A53524"/>
    <w:rsid w:val="00A67B64"/>
    <w:rsid w:val="00A810A6"/>
    <w:rsid w:val="00A91686"/>
    <w:rsid w:val="00A95A52"/>
    <w:rsid w:val="00AA242D"/>
    <w:rsid w:val="00AD66DB"/>
    <w:rsid w:val="00B13B88"/>
    <w:rsid w:val="00B21F71"/>
    <w:rsid w:val="00B26D04"/>
    <w:rsid w:val="00B77395"/>
    <w:rsid w:val="00B8188D"/>
    <w:rsid w:val="00BD6388"/>
    <w:rsid w:val="00BE26E3"/>
    <w:rsid w:val="00BF527E"/>
    <w:rsid w:val="00BF674E"/>
    <w:rsid w:val="00C0405C"/>
    <w:rsid w:val="00C27A82"/>
    <w:rsid w:val="00C6027F"/>
    <w:rsid w:val="00C66DDC"/>
    <w:rsid w:val="00C77AA6"/>
    <w:rsid w:val="00C85974"/>
    <w:rsid w:val="00D0513C"/>
    <w:rsid w:val="00D2140A"/>
    <w:rsid w:val="00D26746"/>
    <w:rsid w:val="00D4139F"/>
    <w:rsid w:val="00D42D10"/>
    <w:rsid w:val="00D45DA2"/>
    <w:rsid w:val="00D517A9"/>
    <w:rsid w:val="00D808CD"/>
    <w:rsid w:val="00D847A0"/>
    <w:rsid w:val="00D8778B"/>
    <w:rsid w:val="00DF313B"/>
    <w:rsid w:val="00DF3D1C"/>
    <w:rsid w:val="00DF3FE0"/>
    <w:rsid w:val="00E033F6"/>
    <w:rsid w:val="00E075F1"/>
    <w:rsid w:val="00E421AE"/>
    <w:rsid w:val="00E43D21"/>
    <w:rsid w:val="00E70D1B"/>
    <w:rsid w:val="00E72525"/>
    <w:rsid w:val="00E72ACB"/>
    <w:rsid w:val="00E8006E"/>
    <w:rsid w:val="00E83CF6"/>
    <w:rsid w:val="00E85EC7"/>
    <w:rsid w:val="00EA1AEC"/>
    <w:rsid w:val="00EB29A7"/>
    <w:rsid w:val="00EC0F97"/>
    <w:rsid w:val="00EC114F"/>
    <w:rsid w:val="00ED1A39"/>
    <w:rsid w:val="00EF1E89"/>
    <w:rsid w:val="00F11B38"/>
    <w:rsid w:val="00F3358D"/>
    <w:rsid w:val="00F40371"/>
    <w:rsid w:val="00F4127C"/>
    <w:rsid w:val="00F737BE"/>
    <w:rsid w:val="00F82F51"/>
    <w:rsid w:val="00F967FD"/>
    <w:rsid w:val="00FB19D3"/>
    <w:rsid w:val="00FC1DDD"/>
    <w:rsid w:val="00FF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52273F4"/>
  <w15:chartTrackingRefBased/>
  <w15:docId w15:val="{A6F52A1A-6CB4-4A5C-BE40-FC94BB84C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3D9"/>
    <w:pPr>
      <w:spacing w:after="200" w:line="280" w:lineRule="exact"/>
      <w:ind w:left="1701"/>
    </w:pPr>
    <w:rPr>
      <w:rFonts w:ascii="Times New Roman" w:hAnsi="Times New Roman"/>
      <w:sz w:val="23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E72AC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72ACB"/>
    <w:rPr>
      <w:color w:val="605E5C"/>
      <w:shd w:val="clear" w:color="auto" w:fill="E1DFDD"/>
    </w:rPr>
  </w:style>
  <w:style w:type="paragraph" w:customStyle="1" w:styleId="Rubrik2-Gill18">
    <w:name w:val="Rubrik 2 - Gill 18"/>
    <w:basedOn w:val="Normal"/>
    <w:next w:val="Normal-efterRubrik2"/>
    <w:qFormat/>
    <w:rsid w:val="00C6027F"/>
    <w:pPr>
      <w:autoSpaceDE w:val="0"/>
      <w:autoSpaceDN w:val="0"/>
      <w:adjustRightInd w:val="0"/>
      <w:spacing w:after="120" w:line="360" w:lineRule="auto"/>
      <w:ind w:left="2518"/>
    </w:pPr>
    <w:rPr>
      <w:rFonts w:ascii="GillSans Pro for Riksdagen Md" w:hAnsi="GillSans Pro for Riksdagen Md" w:cs="Times New Roman"/>
      <w:color w:val="000000"/>
      <w:sz w:val="36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F82F51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F82F51"/>
  </w:style>
  <w:style w:type="paragraph" w:styleId="Sidfot">
    <w:name w:val="footer"/>
    <w:basedOn w:val="Normal"/>
    <w:link w:val="SidfotChar"/>
    <w:uiPriority w:val="99"/>
    <w:unhideWhenUsed/>
    <w:rsid w:val="00F82F51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F82F51"/>
  </w:style>
  <w:style w:type="character" w:customStyle="1" w:styleId="Gill10expanderat">
    <w:name w:val="Gill 10 expanderat"/>
    <w:basedOn w:val="Standardstycketeckensnitt"/>
    <w:uiPriority w:val="1"/>
    <w:qFormat/>
    <w:rsid w:val="00000A9D"/>
    <w:rPr>
      <w:rFonts w:ascii="GillSans Pro for Riksdagen Md" w:hAnsi="GillSans Pro for Riksdagen Md" w:cs="Times New Roman"/>
      <w:b/>
      <w:bCs/>
      <w:color w:val="000000"/>
      <w:spacing w:val="14"/>
      <w:sz w:val="20"/>
      <w:szCs w:val="20"/>
    </w:rPr>
  </w:style>
  <w:style w:type="character" w:customStyle="1" w:styleId="DatumTidPlats">
    <w:name w:val="Datum Tid Plats"/>
    <w:basedOn w:val="Gill10expanderat"/>
    <w:uiPriority w:val="1"/>
    <w:qFormat/>
    <w:rsid w:val="0087565D"/>
    <w:rPr>
      <w:rFonts w:ascii="GillSans Pro for Riksdagen Md" w:hAnsi="GillSans Pro for Riksdagen Md" w:cs="Times New Roman"/>
      <w:b/>
      <w:bCs/>
      <w:color w:val="000000"/>
      <w:spacing w:val="0"/>
      <w:sz w:val="22"/>
      <w:szCs w:val="20"/>
    </w:rPr>
  </w:style>
  <w:style w:type="character" w:styleId="Platshllartext">
    <w:name w:val="Placeholder Text"/>
    <w:basedOn w:val="Standardstycketeckensnitt"/>
    <w:uiPriority w:val="99"/>
    <w:semiHidden/>
    <w:rsid w:val="000D0772"/>
    <w:rPr>
      <w:color w:val="808080"/>
    </w:rPr>
  </w:style>
  <w:style w:type="paragraph" w:customStyle="1" w:styleId="Rubrik1-Gill20">
    <w:name w:val="Rubrik 1 - Gill 20"/>
    <w:basedOn w:val="Normal"/>
    <w:qFormat/>
    <w:rsid w:val="003F5EC7"/>
    <w:pPr>
      <w:autoSpaceDE w:val="0"/>
      <w:autoSpaceDN w:val="0"/>
      <w:adjustRightInd w:val="0"/>
      <w:spacing w:after="0" w:line="276" w:lineRule="auto"/>
      <w:ind w:left="0" w:right="-516"/>
    </w:pPr>
    <w:rPr>
      <w:rFonts w:ascii="GillSans Pro for Riksdagen Md" w:eastAsia="Calibri" w:hAnsi="GillSans Pro for Riksdagen Md" w:cs="Times New Roman"/>
      <w:sz w:val="40"/>
      <w:szCs w:val="44"/>
    </w:rPr>
  </w:style>
  <w:style w:type="paragraph" w:styleId="Liststycke">
    <w:name w:val="List Paragraph"/>
    <w:basedOn w:val="Normal"/>
    <w:uiPriority w:val="34"/>
    <w:rsid w:val="00E72525"/>
    <w:pPr>
      <w:ind w:left="720"/>
      <w:contextualSpacing/>
    </w:pPr>
  </w:style>
  <w:style w:type="character" w:customStyle="1" w:styleId="Nyinformation">
    <w:name w:val="Ny information"/>
    <w:basedOn w:val="Betoning"/>
    <w:uiPriority w:val="1"/>
    <w:qFormat/>
    <w:rsid w:val="0075576F"/>
    <w:rPr>
      <w:rFonts w:ascii="Times New Roman" w:hAnsi="Times New Roman"/>
      <w:b/>
      <w:i w:val="0"/>
      <w:iCs/>
      <w:color w:val="C00000"/>
      <w:sz w:val="23"/>
    </w:rPr>
  </w:style>
  <w:style w:type="character" w:styleId="Betoning">
    <w:name w:val="Emphasis"/>
    <w:basedOn w:val="Standardstycketeckensnitt"/>
    <w:uiPriority w:val="20"/>
    <w:qFormat/>
    <w:rsid w:val="0075576F"/>
    <w:rPr>
      <w:i/>
      <w:iCs/>
    </w:rPr>
  </w:style>
  <w:style w:type="paragraph" w:customStyle="1" w:styleId="Listaniv1">
    <w:name w:val="Lista nivå 1"/>
    <w:basedOn w:val="Normal"/>
    <w:qFormat/>
    <w:rsid w:val="006D431E"/>
    <w:pPr>
      <w:numPr>
        <w:numId w:val="4"/>
      </w:numPr>
      <w:spacing w:before="200" w:after="0"/>
      <w:ind w:left="1740" w:hanging="357"/>
    </w:pPr>
  </w:style>
  <w:style w:type="paragraph" w:customStyle="1" w:styleId="Listaniv2">
    <w:name w:val="Lista nivå 2"/>
    <w:basedOn w:val="Normal"/>
    <w:qFormat/>
    <w:rsid w:val="006E1008"/>
    <w:pPr>
      <w:numPr>
        <w:ilvl w:val="1"/>
        <w:numId w:val="4"/>
      </w:numPr>
      <w:spacing w:after="0"/>
      <w:ind w:left="2098" w:hanging="357"/>
      <w:contextualSpacing/>
    </w:pPr>
  </w:style>
  <w:style w:type="paragraph" w:customStyle="1" w:styleId="Mellanrubrik">
    <w:name w:val="Mellanrubrik"/>
    <w:basedOn w:val="Normal"/>
    <w:next w:val="Listaniv1"/>
    <w:qFormat/>
    <w:rsid w:val="00F737BE"/>
    <w:pPr>
      <w:spacing w:before="200"/>
      <w:ind w:left="1741"/>
    </w:pPr>
    <w:rPr>
      <w:b/>
    </w:rPr>
  </w:style>
  <w:style w:type="paragraph" w:customStyle="1" w:styleId="Punklistaniv2">
    <w:name w:val="Punklista nivå 2"/>
    <w:basedOn w:val="Liststycke"/>
    <w:qFormat/>
    <w:rsid w:val="006E1008"/>
    <w:pPr>
      <w:numPr>
        <w:numId w:val="5"/>
      </w:numPr>
      <w:ind w:left="1922" w:hanging="181"/>
    </w:pPr>
  </w:style>
  <w:style w:type="paragraph" w:styleId="Underrubrik">
    <w:name w:val="Subtitle"/>
    <w:basedOn w:val="Normal"/>
    <w:next w:val="Normal"/>
    <w:link w:val="UnderrubrikChar"/>
    <w:uiPriority w:val="11"/>
    <w:qFormat/>
    <w:rsid w:val="008B0F12"/>
    <w:pPr>
      <w:numPr>
        <w:ilvl w:val="1"/>
      </w:numPr>
      <w:spacing w:after="160"/>
      <w:ind w:left="1701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B0F12"/>
    <w:rPr>
      <w:rFonts w:eastAsiaTheme="minorEastAsia"/>
      <w:color w:val="5A5A5A" w:themeColor="text1" w:themeTint="A5"/>
      <w:spacing w:val="15"/>
    </w:rPr>
  </w:style>
  <w:style w:type="paragraph" w:customStyle="1" w:styleId="Normal-efterRubrik2">
    <w:name w:val="Normal - efter Rubrik 2"/>
    <w:basedOn w:val="Normal"/>
    <w:qFormat/>
    <w:rsid w:val="00E8006E"/>
    <w:pPr>
      <w:spacing w:before="200"/>
      <w:ind w:left="13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1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Bilagor/Ekofin/Ekofin,%20Brev%20ordf%20och%20KOM%20st13273.24,%20dp%207a.pdf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Bilagor/Ekofin/Ekofin,%20Utkast%20genomf&#246;randebeslut%20f&#246;r%20Portugals%20&#229;terh&#228;mtnings-%20och%20resiliensplan,%20dp%204b.pd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Bilagor/Ekofin/Ekofin,%20Utkast%20genomf&#246;randebeslut%20f&#246;r%20Litauens%20&#229;terh&#228;mtnings-%20och%20resiliensplan,%20dp%204b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customXml" Target="../customXml/item5.xml"/><Relationship Id="rId10" Type="http://schemas.openxmlformats.org/officeDocument/2006/relationships/hyperlink" Target="Bilagor/Ekofin/Kommenterad%20dagordning%20Ekofin.pdf" TargetMode="Externa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Relationship Id="rId22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1121aa\AppData\Roaming\Microsoft\Mallar\Utskottsavdelningen\R&#229;dsdagordning%20EU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0A9B33DF6D4408C99D01B2BB43C04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7220A5-5067-4C38-ACC7-C71FA9B5BD29}"/>
      </w:docPartPr>
      <w:docPartBody>
        <w:p w:rsidR="00A473CD" w:rsidRDefault="00A473CD">
          <w:pPr>
            <w:pStyle w:val="A0A9B33DF6D4408C99D01B2BB43C046E"/>
          </w:pPr>
          <w:r w:rsidRPr="00FF24BF">
            <w:rPr>
              <w:rStyle w:val="Platshllartext"/>
            </w:rPr>
            <w:t xml:space="preserve">Välj ett </w:t>
          </w:r>
          <w:r>
            <w:rPr>
              <w:rStyle w:val="Platshllartext"/>
            </w:rPr>
            <w:t>alternativ</w:t>
          </w:r>
          <w:r w:rsidRPr="00FF24BF">
            <w:rPr>
              <w:rStyle w:val="Platshllartext"/>
            </w:rPr>
            <w:t>.</w:t>
          </w:r>
        </w:p>
      </w:docPartBody>
    </w:docPart>
    <w:docPart>
      <w:docPartPr>
        <w:name w:val="754A5D5296B24FF7BABF2FA2D31B21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569E3B-F78A-47B8-9C0C-266C6A654D7B}"/>
      </w:docPartPr>
      <w:docPartBody>
        <w:p w:rsidR="00A473CD" w:rsidRDefault="00A473CD">
          <w:pPr>
            <w:pStyle w:val="754A5D5296B24FF7BABF2FA2D31B2180"/>
          </w:pPr>
          <w:r>
            <w:rPr>
              <w:rStyle w:val="Platshllartext"/>
            </w:rPr>
            <w:t>Skriv datum här</w:t>
          </w:r>
          <w:r w:rsidRPr="00CE3A65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3CD"/>
    <w:rsid w:val="00A4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A0A9B33DF6D4408C99D01B2BB43C046E">
    <w:name w:val="A0A9B33DF6D4408C99D01B2BB43C046E"/>
  </w:style>
  <w:style w:type="paragraph" w:customStyle="1" w:styleId="754A5D5296B24FF7BABF2FA2D31B2180">
    <w:name w:val="754A5D5296B24FF7BABF2FA2D31B21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kallelsedokument xmlns="http://schemas.riksdagen.se/kallelse" xmlns:xsi="http://www.w3.org/2001/XMLSchema-instance" xsi:noNamespaceSchemaLocation="motion.xsd">
  <plats xmlns="http://schemas.riksdagen.se/kallelse">Skriv in plats</plats>
  <organisation xmlns="http://schemas.riksdagen.se/kallelse"/>
  <riksmote xmlns="http://schemas.riksdagen.se/kallelse">2022/23</riksmote>
  <nummer xmlns="http://schemas.riksdagen.se/kallelse">1</nummer>
  <datum xmlns="http://schemas.riksdagen.se/kallelse"/>
</kallelsedokument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BE4FEE-E1F7-4C93-9BFF-9ADAA9258C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535AE2-8D26-4632-9045-F42AB3155CBD}">
  <ds:schemaRefs>
    <ds:schemaRef ds:uri="http://schemas.riksdagen.se/kallelse"/>
  </ds:schemaRefs>
</ds:datastoreItem>
</file>

<file path=customXml/itemProps3.xml><?xml version="1.0" encoding="utf-8"?>
<ds:datastoreItem xmlns:ds="http://schemas.openxmlformats.org/officeDocument/2006/customXml" ds:itemID="{A54FB804-BD52-434F-8432-14023D0C80AD}"/>
</file>

<file path=customXml/itemProps4.xml><?xml version="1.0" encoding="utf-8"?>
<ds:datastoreItem xmlns:ds="http://schemas.openxmlformats.org/officeDocument/2006/customXml" ds:itemID="{9EE5E057-3E47-45D6-893E-B07E49D1E789}"/>
</file>

<file path=customXml/itemProps5.xml><?xml version="1.0" encoding="utf-8"?>
<ds:datastoreItem xmlns:ds="http://schemas.openxmlformats.org/officeDocument/2006/customXml" ds:itemID="{C342B266-D92A-4318-94EB-23B04FFC2D19}"/>
</file>

<file path=docProps/app.xml><?xml version="1.0" encoding="utf-8"?>
<Properties xmlns="http://schemas.openxmlformats.org/officeDocument/2006/extended-properties" xmlns:vt="http://schemas.openxmlformats.org/officeDocument/2006/docPropsVTypes">
  <Template>Rådsdagordning EUN</Template>
  <TotalTime>24</TotalTime>
  <Pages>2</Pages>
  <Words>328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Nordström</dc:creator>
  <cp:keywords/>
  <dc:description>Mallversion 2023-03-21</dc:description>
  <cp:lastModifiedBy>Nicole Nordström</cp:lastModifiedBy>
  <cp:revision>9</cp:revision>
  <cp:lastPrinted>2024-09-30T10:52:00Z</cp:lastPrinted>
  <dcterms:created xsi:type="dcterms:W3CDTF">2024-09-27T10:49:00Z</dcterms:created>
  <dcterms:modified xsi:type="dcterms:W3CDTF">2024-09-30T12:24:00Z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version">
    <vt:lpwstr>2023-03-21</vt:lpwstr>
  </property>
</Properties>
</file>