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02068" w:rsidRPr="003C22A6" w:rsidRDefault="00F02068">
      <w:pPr>
        <w:pStyle w:val="Hemstlrubrik"/>
      </w:pPr>
      <w:r w:rsidRPr="003C22A6">
        <w:t>Förslag till riksdagsbeslut</w:t>
      </w:r>
    </w:p>
    <w:p w:rsidR="00F02068" w:rsidRPr="003C22A6" w:rsidRDefault="00F02068">
      <w:pPr>
        <w:pStyle w:val="Hemstlatt"/>
        <w:numPr>
          <w:ilvl w:val="0"/>
          <w:numId w:val="1"/>
        </w:numPr>
      </w:pPr>
      <w:r w:rsidRPr="003C22A6">
        <w:t>Riksdagen tillkännager för regeringen som sin mening vad som anförs i motionen om åtgärder för att förebygga gro</w:t>
      </w:r>
      <w:r w:rsidRPr="003C22A6">
        <w:t>m</w:t>
      </w:r>
      <w:r w:rsidRPr="003C22A6">
        <w:t>ning.</w:t>
      </w:r>
      <w:r w:rsidRPr="003C22A6">
        <w:rPr>
          <w:vertAlign w:val="superscript"/>
        </w:rPr>
        <w:t>1</w:t>
      </w:r>
    </w:p>
    <w:p w:rsidR="00F02068" w:rsidRPr="003C22A6" w:rsidRDefault="00F02068">
      <w:pPr>
        <w:pStyle w:val="Hemstlatt"/>
        <w:numPr>
          <w:ilvl w:val="0"/>
          <w:numId w:val="1"/>
        </w:numPr>
      </w:pPr>
      <w:r w:rsidRPr="003C22A6">
        <w:t>Riksdagen tillkännager för regeringen som sin mening vad som anförs i motionen om lagstiftning mot gro</w:t>
      </w:r>
      <w:r w:rsidRPr="003C22A6">
        <w:t>m</w:t>
      </w:r>
      <w:r w:rsidRPr="003C22A6">
        <w:t>ning.</w:t>
      </w:r>
    </w:p>
    <w:p w:rsidR="00F02068" w:rsidRPr="003C22A6" w:rsidRDefault="00F02068"/>
    <w:p w:rsidR="00F02068" w:rsidRPr="003C22A6" w:rsidRDefault="00F02068">
      <w:pPr>
        <w:pStyle w:val="Normaltindrag"/>
      </w:pPr>
    </w:p>
    <w:p w:rsidR="00F02068" w:rsidRPr="003C22A6" w:rsidRDefault="00F02068">
      <w:pPr>
        <w:pStyle w:val="Normaltindrag"/>
      </w:pPr>
    </w:p>
    <w:p w:rsidR="00F02068" w:rsidRPr="003C22A6" w:rsidRDefault="00F02068">
      <w:pPr>
        <w:pStyle w:val="Normaltindrag"/>
      </w:pPr>
    </w:p>
    <w:p w:rsidR="00F02068" w:rsidRPr="003C22A6" w:rsidRDefault="00F02068">
      <w:pPr>
        <w:pStyle w:val="Normaltindrag"/>
      </w:pPr>
    </w:p>
    <w:p w:rsidR="00F02068" w:rsidRPr="003C22A6" w:rsidRDefault="00F02068">
      <w:pPr>
        <w:pStyle w:val="Normaltindrag"/>
      </w:pPr>
    </w:p>
    <w:p w:rsidR="00F02068" w:rsidRPr="003C22A6" w:rsidRDefault="00F02068">
      <w:pPr>
        <w:pStyle w:val="Normaltindrag"/>
      </w:pPr>
    </w:p>
    <w:p w:rsidR="00F02068" w:rsidRPr="003C22A6" w:rsidRDefault="00F02068">
      <w:pPr>
        <w:pStyle w:val="Normaltindrag"/>
      </w:pPr>
    </w:p>
    <w:p w:rsidR="00F02068" w:rsidRPr="003C22A6" w:rsidRDefault="00F02068">
      <w:pPr>
        <w:pStyle w:val="Normaltindrag"/>
      </w:pPr>
    </w:p>
    <w:p w:rsidR="00F02068" w:rsidRPr="003C22A6" w:rsidRDefault="00F02068">
      <w:pPr>
        <w:pStyle w:val="Normaltindrag"/>
      </w:pPr>
    </w:p>
    <w:p w:rsidR="00F02068" w:rsidRPr="003C22A6" w:rsidRDefault="00F02068">
      <w:pPr>
        <w:pStyle w:val="Normaltindrag"/>
      </w:pPr>
    </w:p>
    <w:p w:rsidR="00F02068" w:rsidRPr="003C22A6" w:rsidRDefault="00F02068">
      <w:pPr>
        <w:pStyle w:val="Normaltindrag"/>
      </w:pPr>
    </w:p>
    <w:p w:rsidR="00F02068" w:rsidRPr="003C22A6" w:rsidRDefault="00F02068">
      <w:pPr>
        <w:pStyle w:val="Normaltindrag"/>
      </w:pPr>
    </w:p>
    <w:p w:rsidR="00F02068" w:rsidRPr="003C22A6" w:rsidRDefault="00F02068">
      <w:pPr>
        <w:pStyle w:val="Normaltindrag"/>
      </w:pPr>
    </w:p>
    <w:p w:rsidR="00F02068" w:rsidRPr="003C22A6" w:rsidRDefault="00F02068">
      <w:pPr>
        <w:pStyle w:val="Normaltindrag"/>
      </w:pPr>
    </w:p>
    <w:p w:rsidR="00F02068" w:rsidRPr="003C22A6" w:rsidRDefault="00F02068">
      <w:pPr>
        <w:pStyle w:val="Normaltindrag"/>
      </w:pPr>
    </w:p>
    <w:p w:rsidR="00F02068" w:rsidRPr="003C22A6" w:rsidRDefault="00F02068">
      <w:pPr>
        <w:pStyle w:val="Normaltindrag"/>
      </w:pPr>
    </w:p>
    <w:p w:rsidR="00F02068" w:rsidRPr="003C22A6" w:rsidRDefault="00F02068">
      <w:pPr>
        <w:pStyle w:val="Normaltindrag"/>
      </w:pPr>
    </w:p>
    <w:p w:rsidR="00F02068" w:rsidRPr="003C22A6" w:rsidRDefault="00F02068">
      <w:pPr>
        <w:pStyle w:val="Normaltindrag"/>
      </w:pPr>
    </w:p>
    <w:p w:rsidR="00F02068" w:rsidRPr="003C22A6" w:rsidRDefault="00F02068">
      <w:pPr>
        <w:pStyle w:val="Normaltindrag"/>
      </w:pPr>
    </w:p>
    <w:p w:rsidR="00F02068" w:rsidRPr="003C22A6" w:rsidRDefault="00F02068">
      <w:pPr>
        <w:pStyle w:val="Normaltindrag"/>
      </w:pPr>
    </w:p>
    <w:p w:rsidR="00F02068" w:rsidRPr="003C22A6" w:rsidRDefault="00F02068">
      <w:pPr>
        <w:pStyle w:val="Normaltindrag"/>
      </w:pPr>
    </w:p>
    <w:p w:rsidR="00F02068" w:rsidRPr="003C22A6" w:rsidRDefault="00F02068">
      <w:pPr>
        <w:pStyle w:val="Normaltindrag"/>
      </w:pPr>
    </w:p>
    <w:p w:rsidR="00F02068" w:rsidRPr="003C22A6" w:rsidRDefault="00F02068">
      <w:r w:rsidRPr="003C22A6">
        <w:rPr>
          <w:vertAlign w:val="superscript"/>
        </w:rPr>
        <w:t>1</w:t>
      </w:r>
      <w:r w:rsidRPr="003C22A6">
        <w:t xml:space="preserve"> Yrkande 1 hänvisat till UbU.</w:t>
      </w:r>
    </w:p>
    <w:p w:rsidR="00F02068" w:rsidRPr="003C22A6" w:rsidRDefault="00F02068">
      <w:pPr>
        <w:pStyle w:val="Rubrik1"/>
        <w:pageBreakBefore/>
        <w:spacing w:before="0"/>
      </w:pPr>
      <w:r w:rsidRPr="003C22A6">
        <w:lastRenderedPageBreak/>
        <w:t>Motivering</w:t>
      </w:r>
    </w:p>
    <w:p w:rsidR="00F02068" w:rsidRPr="003C22A6" w:rsidRDefault="00F02068">
      <w:pPr>
        <w:autoSpaceDE w:val="0"/>
        <w:autoSpaceDN w:val="0"/>
        <w:adjustRightInd w:val="0"/>
      </w:pPr>
      <w:r w:rsidRPr="003C22A6">
        <w:t xml:space="preserve">Internet har skapat helt nya möjligheter att komma i kontakt och utveckla relationer med andra personer. </w:t>
      </w:r>
      <w:r w:rsidRPr="003C22A6">
        <w:rPr>
          <w:color w:val="000000"/>
        </w:rPr>
        <w:t xml:space="preserve">Nätet är fantastiskt på många sätt, men där förekommer också högst ovälkomna och oönskade aktiviteter. </w:t>
      </w:r>
      <w:r w:rsidRPr="003C22A6">
        <w:t>Det ger männ</w:t>
      </w:r>
      <w:r w:rsidRPr="003C22A6">
        <w:t>i</w:t>
      </w:r>
      <w:r w:rsidRPr="003C22A6">
        <w:t xml:space="preserve">skor stora möjligheter att agera anonymt och också ljuga om sin egen person. Internet utgör också, utöver att fungera som ett positivt redskap för etablering av kontakter och relationer, en arena för vuxna som med sexuella motiv vill komma i kontakt med barn. </w:t>
      </w:r>
      <w:r w:rsidRPr="003C22A6">
        <w:rPr>
          <w:color w:val="000000"/>
        </w:rPr>
        <w:t>Företeelsen gromning</w:t>
      </w:r>
      <w:r w:rsidRPr="003C22A6">
        <w:rPr>
          <w:b/>
          <w:i/>
          <w:color w:val="000000"/>
        </w:rPr>
        <w:t>,</w:t>
      </w:r>
      <w:r w:rsidRPr="003C22A6">
        <w:rPr>
          <w:color w:val="000000"/>
        </w:rPr>
        <w:t xml:space="preserve"> vuxna som söker sexko</w:t>
      </w:r>
      <w:r w:rsidRPr="003C22A6">
        <w:rPr>
          <w:color w:val="000000"/>
        </w:rPr>
        <w:t>n</w:t>
      </w:r>
      <w:r w:rsidRPr="003C22A6">
        <w:rPr>
          <w:color w:val="000000"/>
        </w:rPr>
        <w:t xml:space="preserve">takter med barn via Internet, är ett växande och omfattande problem. </w:t>
      </w:r>
      <w:r w:rsidRPr="003C22A6">
        <w:t>Nät</w:t>
      </w:r>
      <w:r w:rsidRPr="003C22A6">
        <w:softHyphen/>
        <w:t>pedofili, eller i l</w:t>
      </w:r>
      <w:r w:rsidRPr="003C22A6">
        <w:t>indrigare form nätförförelse, handlar om vuxna som med sex</w:t>
      </w:r>
      <w:r w:rsidRPr="003C22A6">
        <w:t>u</w:t>
      </w:r>
      <w:r w:rsidRPr="003C22A6">
        <w:t>ella baktankar söker kontakt med minderåriga på nätet. Ofta under lika falska identiteter som förespeglingar.</w:t>
      </w:r>
    </w:p>
    <w:p w:rsidR="00F02068" w:rsidRPr="003C22A6" w:rsidRDefault="00F02068">
      <w:pPr>
        <w:pStyle w:val="Normaltindrag"/>
      </w:pPr>
      <w:r w:rsidRPr="003C22A6">
        <w:t>Ett möte mellan två personer i cyberrymden där allt till en början verkar oskyldigt, kan snabbt förvandlas till en mardröm. En till synes sympatisk kille eller tjej kan istället visa sig vara någon som är ute efter unga flickor och ibland också pojkar i syfte att förmå dem till att exempelvis ”prata” sex, visa brösten, skötet eller hela krop</w:t>
      </w:r>
      <w:r w:rsidRPr="003C22A6">
        <w:t>pen i webbkameran, ha cybersex och ibland fysiska möten. Det är numer inte ovanligt att unga människors liv på nolltid slås i spillror, kanske genom en lite för utmanande bild som hamnat på nätet, en posering i webbkameran eller genom ett chattinlägg. En enda knapptryc</w:t>
      </w:r>
      <w:r w:rsidRPr="003C22A6">
        <w:t>k</w:t>
      </w:r>
      <w:r w:rsidRPr="003C22A6">
        <w:t>ning kan förvandla en person från okänd till ökänd. På Internet finns ingen ångerknapp, allt kan spridas och kopieras innan man själv ens hinner blinka.</w:t>
      </w:r>
    </w:p>
    <w:p w:rsidR="00F02068" w:rsidRPr="003C22A6" w:rsidRDefault="00F02068">
      <w:pPr>
        <w:pStyle w:val="Normaltindrag"/>
        <w:rPr>
          <w:color w:val="000000"/>
        </w:rPr>
      </w:pPr>
      <w:r w:rsidRPr="003C22A6">
        <w:t>För oss är problemet med gromning uppdelat i två delar, det handlar dels om barns och ung</w:t>
      </w:r>
      <w:r w:rsidRPr="003C22A6">
        <w:t>domars hanterande av Internet, dels om de vuxna som ägnar sig åt gromning. Vi anser därför att det krävs</w:t>
      </w:r>
      <w:r w:rsidRPr="003C22A6">
        <w:rPr>
          <w:color w:val="000000"/>
        </w:rPr>
        <w:t xml:space="preserve"> en lag för att komma åt den alldeles speciella problematiken </w:t>
      </w:r>
      <w:r w:rsidRPr="003C22A6">
        <w:t>gromning</w:t>
      </w:r>
      <w:r w:rsidRPr="003C22A6">
        <w:rPr>
          <w:color w:val="000000"/>
        </w:rPr>
        <w:t>. Därutöver krävs att barn och unga får den undervisning om säkerhet på Internet som de behöver för att själva kunna skydda sig. Det sker i många fall, men tyvärr inte alltid. Sådan unde</w:t>
      </w:r>
      <w:r w:rsidRPr="003C22A6">
        <w:rPr>
          <w:color w:val="000000"/>
        </w:rPr>
        <w:t>r</w:t>
      </w:r>
      <w:r w:rsidRPr="003C22A6">
        <w:rPr>
          <w:color w:val="000000"/>
        </w:rPr>
        <w:t xml:space="preserve">visning bör därför införas i läroplanen för grundskolan. </w:t>
      </w:r>
      <w:r w:rsidRPr="003C22A6">
        <w:t>Även om gromning på sistone har kommit att uppmärksammas i skolvärlden finns det anledning att</w:t>
      </w:r>
      <w:r w:rsidRPr="003C22A6">
        <w:t xml:space="preserve"> vid kommande revideringar av läro- och kursplaner överväga om unde</w:t>
      </w:r>
      <w:r w:rsidRPr="003C22A6">
        <w:t>r</w:t>
      </w:r>
      <w:r w:rsidRPr="003C22A6">
        <w:t>visning om sådana faror som är förknippade med Internetkontakter med vu</w:t>
      </w:r>
      <w:r w:rsidRPr="003C22A6">
        <w:t>x</w:t>
      </w:r>
      <w:r w:rsidRPr="003C22A6">
        <w:t>na frä</w:t>
      </w:r>
      <w:r w:rsidRPr="003C22A6">
        <w:t>m</w:t>
      </w:r>
      <w:r w:rsidRPr="003C22A6">
        <w:t>mande människor bör införas som ett obligatoriskt moment inom ramen för något skolämne.</w:t>
      </w:r>
    </w:p>
    <w:p w:rsidR="00F02068" w:rsidRPr="003C22A6" w:rsidRDefault="00F02068">
      <w:pPr>
        <w:pStyle w:val="Normaltindrag"/>
      </w:pPr>
      <w:r w:rsidRPr="003C22A6">
        <w:t xml:space="preserve">Dessutom bör övervägas om Internettjänstleverantörer på olika sätt kan uppmuntras att i större utsträckning än i dag verka för bättre övervakning och striktare användarregler. En tredje sätt att bidra till stärkt skydd för barn och ungdomar är att involvera polisen mer, genom </w:t>
      </w:r>
      <w:r w:rsidRPr="003C22A6">
        <w:t>att exempelvis samla och spr</w:t>
      </w:r>
      <w:r w:rsidRPr="003C22A6">
        <w:t>i</w:t>
      </w:r>
      <w:r w:rsidRPr="003C22A6">
        <w:t>da kunskap om företeelsen.</w:t>
      </w:r>
    </w:p>
    <w:p w:rsidR="00F02068" w:rsidRPr="003C22A6" w:rsidRDefault="00F02068">
      <w:pPr>
        <w:pStyle w:val="Normaltindrag"/>
      </w:pPr>
      <w:r w:rsidRPr="003C22A6">
        <w:t xml:space="preserve">Flera länder har redan lagstiftat mot gromning, däribland Storbritannien, USA och Kanada. I Finland kommer gromning troligen att kriminaliseras under 2009. Lagarna varierar i de länder som kriminaliserat gromning, men den bärande tanken i samtliga är att förbjuda inte bara regelrätta kontakter utan även kontaktförsök om syftet är sexuellt. Sverige bör snarast införa en lag om gromning. Där ska framgå att det ska vara straffbart att ha kontakt med barn </w:t>
      </w:r>
      <w:r w:rsidRPr="003C22A6">
        <w:t>om syftet är att begå sexualbrott.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C22A6">
        <w:trPr>
          <w:cantSplit/>
        </w:trPr>
        <w:tc>
          <w:tcPr>
            <w:tcW w:w="3046" w:type="dxa"/>
          </w:tcPr>
          <w:p w:rsidR="00F02068" w:rsidRPr="003C22A6" w:rsidRDefault="00F02068">
            <w:pPr>
              <w:pStyle w:val="UnderskriftDatum"/>
              <w:spacing w:before="240"/>
            </w:pPr>
            <w:r w:rsidRPr="003C22A6">
              <w:t>Stockholm den 16 september 2008</w:t>
            </w:r>
          </w:p>
        </w:tc>
        <w:tc>
          <w:tcPr>
            <w:tcW w:w="3047" w:type="dxa"/>
          </w:tcPr>
          <w:p w:rsidR="00F02068" w:rsidRPr="003C22A6" w:rsidRDefault="00F02068">
            <w:pPr>
              <w:pStyle w:val="Underskrifter"/>
              <w:spacing w:before="240"/>
            </w:pPr>
          </w:p>
        </w:tc>
      </w:tr>
      <w:tr w:rsidR="00000000" w:rsidRPr="003C22A6">
        <w:trPr>
          <w:cantSplit/>
        </w:trPr>
        <w:tc>
          <w:tcPr>
            <w:tcW w:w="3046" w:type="dxa"/>
          </w:tcPr>
          <w:p w:rsidR="00F02068" w:rsidRPr="003C22A6" w:rsidRDefault="00F02068">
            <w:pPr>
              <w:pStyle w:val="Underskrifter"/>
            </w:pPr>
            <w:r w:rsidRPr="003C22A6">
              <w:t>Magdalena Andersson (m)</w:t>
            </w:r>
          </w:p>
        </w:tc>
        <w:tc>
          <w:tcPr>
            <w:tcW w:w="3046" w:type="dxa"/>
          </w:tcPr>
          <w:p w:rsidR="00F02068" w:rsidRPr="003C22A6" w:rsidRDefault="00F02068">
            <w:pPr>
              <w:pStyle w:val="Underskrifter"/>
            </w:pPr>
            <w:r w:rsidRPr="003C22A6">
              <w:t>Finn Bengtsson (m)</w:t>
            </w:r>
          </w:p>
        </w:tc>
      </w:tr>
    </w:tbl>
    <w:p w:rsidR="00F02068" w:rsidRPr="003C22A6" w:rsidRDefault="00F02068">
      <w:pPr>
        <w:pStyle w:val="Normaltindrag"/>
      </w:pPr>
    </w:p>
    <w:sectPr w:rsidR="00F02068" w:rsidRPr="003C22A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02068" w:rsidRPr="003C22A6" w:rsidRDefault="00F02068">
      <w:r w:rsidRPr="003C22A6">
        <w:separator/>
      </w:r>
    </w:p>
  </w:endnote>
  <w:endnote w:type="continuationSeparator" w:id="0">
    <w:p w:rsidR="00F02068" w:rsidRPr="003C22A6" w:rsidRDefault="00F02068">
      <w:r w:rsidRPr="003C22A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2068" w:rsidRPr="003C22A6" w:rsidRDefault="003C22A6">
    <w:pPr>
      <w:pStyle w:val="Sidfot"/>
    </w:pPr>
    <w:r w:rsidRPr="003C22A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6057760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2068" w:rsidRDefault="00F0206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02068" w:rsidRDefault="00F0206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2068" w:rsidRPr="003C22A6" w:rsidRDefault="003C22A6">
    <w:pPr>
      <w:pStyle w:val="Sidfot"/>
    </w:pPr>
    <w:r w:rsidRPr="003C22A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5577422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2068" w:rsidRDefault="00F02068">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02068" w:rsidRDefault="00F02068">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2068" w:rsidRPr="003C22A6" w:rsidRDefault="003C22A6">
    <w:pPr>
      <w:pStyle w:val="Sidfot"/>
    </w:pPr>
    <w:r w:rsidRPr="003C22A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3718716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2068" w:rsidRDefault="00F0206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02068" w:rsidRDefault="00F0206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02068" w:rsidRPr="003C22A6" w:rsidRDefault="00F02068">
      <w:r w:rsidRPr="003C22A6">
        <w:separator/>
      </w:r>
    </w:p>
  </w:footnote>
  <w:footnote w:type="continuationSeparator" w:id="0">
    <w:p w:rsidR="00F02068" w:rsidRPr="003C22A6" w:rsidRDefault="00F02068">
      <w:r w:rsidRPr="003C22A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2068" w:rsidRPr="003C22A6" w:rsidRDefault="003C22A6">
    <w:pPr>
      <w:pStyle w:val="Sidhuvud"/>
    </w:pPr>
    <w:r w:rsidRPr="003C22A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1487573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2068" w:rsidRDefault="00F0206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Ju201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02068" w:rsidRDefault="00F0206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Ju201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2068" w:rsidRPr="003C22A6" w:rsidRDefault="003C22A6">
    <w:pPr>
      <w:pStyle w:val="Sidhuvud"/>
    </w:pPr>
    <w:r w:rsidRPr="003C22A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7465064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2068" w:rsidRDefault="00F0206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Ju201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02068" w:rsidRDefault="00F0206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Ju201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2068" w:rsidRPr="003C22A6" w:rsidRDefault="00F02068">
    <w:pPr>
      <w:pStyle w:val="FSHNormal"/>
      <w:tabs>
        <w:tab w:val="right" w:pos="5840"/>
      </w:tabs>
    </w:pPr>
    <w:r w:rsidRPr="003C22A6">
      <w:br/>
    </w:r>
    <w:r w:rsidRPr="003C22A6">
      <w:fldChar w:fldCharType="begin" w:fldLock="1"/>
    </w:r>
    <w:r w:rsidRPr="003C22A6">
      <w:instrText xml:space="preserve"> DOCPROPERTY</w:instrText>
    </w:r>
    <w:r w:rsidRPr="003C22A6">
      <w:rPr>
        <w:sz w:val="18"/>
      </w:rPr>
      <w:instrText xml:space="preserve"> "YearUser" *\charformat </w:instrText>
    </w:r>
    <w:r w:rsidRPr="003C22A6">
      <w:fldChar w:fldCharType="separate"/>
    </w:r>
    <w:r w:rsidRPr="003C22A6">
      <w:t>2008/09</w:t>
    </w:r>
    <w:r w:rsidRPr="003C22A6">
      <w:fldChar w:fldCharType="end"/>
    </w:r>
    <w:r w:rsidRPr="003C22A6">
      <w:t xml:space="preserve"> </w:t>
    </w:r>
    <w:r w:rsidRPr="003C22A6">
      <w:tab/>
      <w:t xml:space="preserve">mnr: </w:t>
    </w:r>
    <w:r w:rsidRPr="003C22A6">
      <w:fldChar w:fldCharType="begin" w:fldLock="1"/>
    </w:r>
    <w:r w:rsidRPr="003C22A6">
      <w:instrText xml:space="preserve"> DOCPROPERTY</w:instrText>
    </w:r>
    <w:r w:rsidRPr="003C22A6">
      <w:rPr>
        <w:sz w:val="18"/>
      </w:rPr>
      <w:instrText xml:space="preserve"> "Motionsnummer" *\charformat </w:instrText>
    </w:r>
    <w:r w:rsidRPr="003C22A6">
      <w:fldChar w:fldCharType="separate"/>
    </w:r>
    <w:r w:rsidRPr="003C22A6">
      <w:t>Ju201</w:t>
    </w:r>
    <w:r w:rsidRPr="003C22A6">
      <w:fldChar w:fldCharType="end"/>
    </w:r>
    <w:r w:rsidRPr="003C22A6">
      <w:br/>
    </w:r>
    <w:r w:rsidRPr="003C22A6">
      <w:fldChar w:fldCharType="begin" w:fldLock="1"/>
    </w:r>
    <w:r w:rsidRPr="003C22A6">
      <w:instrText xml:space="preserve"> DOCPROPERTY</w:instrText>
    </w:r>
    <w:r w:rsidRPr="003C22A6">
      <w:rPr>
        <w:sz w:val="18"/>
      </w:rPr>
      <w:instrText xml:space="preserve"> "Samling" *\charformat </w:instrText>
    </w:r>
    <w:r w:rsidRPr="003C22A6">
      <w:fldChar w:fldCharType="end"/>
    </w:r>
    <w:r w:rsidRPr="003C22A6">
      <w:tab/>
      <w:t xml:space="preserve">pnr: </w:t>
    </w:r>
    <w:r w:rsidRPr="003C22A6">
      <w:fldChar w:fldCharType="begin" w:fldLock="1"/>
    </w:r>
    <w:r w:rsidRPr="003C22A6">
      <w:instrText xml:space="preserve"> DOCPROPERTY</w:instrText>
    </w:r>
    <w:r w:rsidRPr="003C22A6">
      <w:rPr>
        <w:sz w:val="18"/>
      </w:rPr>
      <w:instrText xml:space="preserve"> "Partinummer" *\charformat </w:instrText>
    </w:r>
    <w:r w:rsidRPr="003C22A6">
      <w:fldChar w:fldCharType="separate"/>
    </w:r>
    <w:r w:rsidRPr="003C22A6">
      <w:t>m1034</w:t>
    </w:r>
    <w:r w:rsidRPr="003C22A6">
      <w:fldChar w:fldCharType="end"/>
    </w:r>
  </w:p>
  <w:p w:rsidR="00F02068" w:rsidRPr="003C22A6" w:rsidRDefault="00F02068">
    <w:pPr>
      <w:pStyle w:val="FSHRub1"/>
    </w:pPr>
    <w:r w:rsidRPr="003C22A6">
      <w:t>Motion till riksdagen</w:t>
    </w:r>
    <w:r w:rsidRPr="003C22A6">
      <w:br/>
    </w:r>
    <w:r w:rsidRPr="003C22A6">
      <w:fldChar w:fldCharType="begin" w:fldLock="1"/>
    </w:r>
    <w:r w:rsidRPr="003C22A6">
      <w:instrText xml:space="preserve"> DOCPROPERTY "YearUser" *\charformat </w:instrText>
    </w:r>
    <w:r w:rsidRPr="003C22A6">
      <w:fldChar w:fldCharType="separate"/>
    </w:r>
    <w:r w:rsidRPr="003C22A6">
      <w:t>2008/09</w:t>
    </w:r>
    <w:r w:rsidRPr="003C22A6">
      <w:fldChar w:fldCharType="end"/>
    </w:r>
    <w:r w:rsidRPr="003C22A6">
      <w:t>:</w:t>
    </w:r>
    <w:r w:rsidRPr="003C22A6">
      <w:fldChar w:fldCharType="begin" w:fldLock="1"/>
    </w:r>
    <w:r w:rsidRPr="003C22A6">
      <w:instrText xml:space="preserve"> DOCPROPERTY "Motionsnummer" *\charformat </w:instrText>
    </w:r>
    <w:r w:rsidRPr="003C22A6">
      <w:fldChar w:fldCharType="separate"/>
    </w:r>
    <w:r w:rsidRPr="003C22A6">
      <w:t>Ju201</w:t>
    </w:r>
    <w:r w:rsidRPr="003C22A6">
      <w:fldChar w:fldCharType="end"/>
    </w:r>
  </w:p>
  <w:p w:rsidR="00F02068" w:rsidRPr="003C22A6" w:rsidRDefault="00F02068">
    <w:pPr>
      <w:pStyle w:val="FSHNormalS5"/>
    </w:pPr>
    <w:r w:rsidRPr="003C22A6">
      <w:fldChar w:fldCharType="begin" w:fldLock="1"/>
    </w:r>
    <w:r w:rsidRPr="003C22A6">
      <w:instrText xml:space="preserve"> DOCPROPERTY "MotionarText" *\charformat </w:instrText>
    </w:r>
    <w:r w:rsidRPr="003C22A6">
      <w:fldChar w:fldCharType="separate"/>
    </w:r>
    <w:r w:rsidRPr="003C22A6">
      <w:t>av Magdalena Andersson och Finn Bengtsson (m)</w:t>
    </w:r>
    <w:r w:rsidRPr="003C22A6">
      <w:fldChar w:fldCharType="end"/>
    </w:r>
    <w:r w:rsidRPr="003C22A6">
      <w:br/>
    </w:r>
    <w:r w:rsidRPr="003C22A6">
      <w:fldChar w:fldCharType="begin" w:fldLock="1"/>
    </w:r>
    <w:r w:rsidRPr="003C22A6">
      <w:instrText xml:space="preserve"> DOCPROPERTY "SvarFrasKort" *\charformat </w:instrText>
    </w:r>
    <w:r w:rsidRPr="003C22A6">
      <w:fldChar w:fldCharType="end"/>
    </w:r>
  </w:p>
  <w:p w:rsidR="00F02068" w:rsidRPr="003C22A6" w:rsidRDefault="00F02068">
    <w:pPr>
      <w:pStyle w:val="FSHTitel"/>
    </w:pPr>
    <w:r w:rsidRPr="003C22A6">
      <w:fldChar w:fldCharType="begin" w:fldLock="1"/>
    </w:r>
    <w:r w:rsidRPr="003C22A6">
      <w:instrText xml:space="preserve"> DOCPROPERTY</w:instrText>
    </w:r>
    <w:r w:rsidRPr="003C22A6">
      <w:rPr>
        <w:sz w:val="18"/>
      </w:rPr>
      <w:instrText xml:space="preserve"> "RubrikSvar" *\charformat </w:instrText>
    </w:r>
    <w:r w:rsidRPr="003C22A6">
      <w:fldChar w:fldCharType="separate"/>
    </w:r>
    <w:r w:rsidRPr="003C22A6">
      <w:t>Lag om gromning</w:t>
    </w:r>
    <w:r w:rsidRPr="003C22A6">
      <w:fldChar w:fldCharType="end"/>
    </w:r>
  </w:p>
  <w:p w:rsidR="00F02068" w:rsidRPr="003C22A6" w:rsidRDefault="00F02068">
    <w:pPr>
      <w:pStyle w:val="Normal00"/>
    </w:pPr>
  </w:p>
  <w:p w:rsidR="00F02068" w:rsidRPr="003C22A6" w:rsidRDefault="00F0206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48DA05E1"/>
    <w:multiLevelType w:val="hybridMultilevel"/>
    <w:tmpl w:val="4196A4CE"/>
    <w:lvl w:ilvl="0" w:tplc="FD2C133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19710949">
    <w:abstractNumId w:val="8"/>
  </w:num>
  <w:num w:numId="2" w16cid:durableId="873618975">
    <w:abstractNumId w:val="9"/>
  </w:num>
  <w:num w:numId="3" w16cid:durableId="597715261">
    <w:abstractNumId w:val="8"/>
  </w:num>
  <w:num w:numId="4" w16cid:durableId="150143644">
    <w:abstractNumId w:val="9"/>
  </w:num>
  <w:num w:numId="5" w16cid:durableId="1090808257">
    <w:abstractNumId w:val="14"/>
  </w:num>
  <w:num w:numId="6" w16cid:durableId="1412970989">
    <w:abstractNumId w:val="10"/>
  </w:num>
  <w:num w:numId="7" w16cid:durableId="1767919253">
    <w:abstractNumId w:val="11"/>
  </w:num>
  <w:num w:numId="8" w16cid:durableId="1862159560">
    <w:abstractNumId w:val="12"/>
  </w:num>
  <w:num w:numId="9" w16cid:durableId="1349795761">
    <w:abstractNumId w:val="8"/>
  </w:num>
  <w:num w:numId="10" w16cid:durableId="923731697">
    <w:abstractNumId w:val="3"/>
  </w:num>
  <w:num w:numId="11" w16cid:durableId="213079947">
    <w:abstractNumId w:val="2"/>
  </w:num>
  <w:num w:numId="12" w16cid:durableId="739865048">
    <w:abstractNumId w:val="1"/>
  </w:num>
  <w:num w:numId="13" w16cid:durableId="780145126">
    <w:abstractNumId w:val="0"/>
  </w:num>
  <w:num w:numId="14" w16cid:durableId="1212302023">
    <w:abstractNumId w:val="9"/>
  </w:num>
  <w:num w:numId="15" w16cid:durableId="493497180">
    <w:abstractNumId w:val="7"/>
  </w:num>
  <w:num w:numId="16" w16cid:durableId="447553277">
    <w:abstractNumId w:val="6"/>
  </w:num>
  <w:num w:numId="17" w16cid:durableId="391512375">
    <w:abstractNumId w:val="5"/>
  </w:num>
  <w:num w:numId="18" w16cid:durableId="1475946893">
    <w:abstractNumId w:val="4"/>
  </w:num>
  <w:num w:numId="19" w16cid:durableId="11939602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11"/>
    <w:docVar w:name="PersonGUIDs" w:val="{1557C84A-DF4D-4F21-8775-CD4E6EDB1C80},{462B849A-C996-4406-ADE9-45FBBB1716FE}"/>
  </w:docVars>
  <w:rsids>
    <w:rsidRoot w:val="001F4AB7"/>
    <w:rsid w:val="001F4AB7"/>
    <w:rsid w:val="003C22A6"/>
    <w:rsid w:val="00F0206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E0D32AD-006A-4CD7-8B2B-C2F4607E7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565</Words>
  <Characters>3048</Characters>
  <Application>Microsoft Office Word</Application>
  <DocSecurity>4</DocSecurity>
  <Lines>80</Lines>
  <Paragraphs>15</Paragraphs>
  <ScaleCrop>false</ScaleCrop>
  <HeadingPairs>
    <vt:vector size="2" baseType="variant">
      <vt:variant>
        <vt:lpstr>Rubrik</vt:lpstr>
      </vt:variant>
      <vt:variant>
        <vt:i4>1</vt:i4>
      </vt:variant>
    </vt:vector>
  </HeadingPairs>
  <TitlesOfParts>
    <vt:vector size="1" baseType="lpstr">
      <vt:lpstr>m1034</vt:lpstr>
    </vt:vector>
  </TitlesOfParts>
  <Company>Riksdagen</Company>
  <LinksUpToDate>false</LinksUpToDate>
  <CharactersWithSpaces>3598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m1034</dc:title>
  <dc:subject>m1034</dc:subject>
  <dc:creator>Riksdagen</dc:creator>
  <cp:keywords>Riksdagen</cp:keywords>
  <dc:description>TKG-ktrl, MSMQ4mb, PersReg-Distribution mm</dc:description>
  <cp:lastModifiedBy>Lars Brink</cp:lastModifiedBy>
  <cp:revision>2</cp:revision>
  <cp:lastPrinted>2008-10-01T07:20:00Z</cp:lastPrinted>
  <dcterms:created xsi:type="dcterms:W3CDTF">2025-12-17T15:37:00Z</dcterms:created>
  <dcterms:modified xsi:type="dcterms:W3CDTF">2025-12-17T15:37:00Z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mot2000_495_2008-09-11</vt:lpwstr>
  </property>
  <property fmtid="{D5CDD505-2E9C-101B-9397-08002B2CF9AE}" pid="3" name="version">
    <vt:lpwstr>mot2000_495_2008-09-11</vt:lpwstr>
  </property>
  <property fmtid="{D5CDD505-2E9C-101B-9397-08002B2CF9AE}" pid="4" name="dokumenttyp">
    <vt:lpwstr>motion</vt:lpwstr>
  </property>
  <property fmtid="{D5CDD505-2E9C-101B-9397-08002B2CF9AE}" pid="5" name="Sekr">
    <vt:lpwstr>EL</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Lag om gromning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Lag om gromning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m1034</vt:lpwstr>
  </property>
  <property fmtid="{D5CDD505-2E9C-101B-9397-08002B2CF9AE}" pid="18" name="ArbRubr">
    <vt:lpwstr>Grooming - ett växande problem</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Magdalena Andersson och Finn Bengtsson (m)</vt:lpwstr>
  </property>
  <property fmtid="{D5CDD505-2E9C-101B-9397-08002B2CF9AE}" pid="26" name="MotionarLista">
    <vt:lpwstr>Andersson, Magdalena (m)\Bengtsson, Finn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Magdalena Andersson (m), Finn Bengtsson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97</vt:lpwstr>
  </property>
  <property fmtid="{D5CDD505-2E9C-101B-9397-08002B2CF9AE}" pid="35" name="Samling">
    <vt:lpwstr/>
  </property>
  <property fmtid="{D5CDD505-2E9C-101B-9397-08002B2CF9AE}" pid="36" name="SamlingPrint">
    <vt:lpwstr/>
  </property>
  <property fmtid="{D5CDD505-2E9C-101B-9397-08002B2CF9AE}" pid="37" name="Motionsnummer">
    <vt:lpwstr>Ju201</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16 september 2008</vt:lpwstr>
  </property>
  <property fmtid="{D5CDD505-2E9C-101B-9397-08002B2CF9AE}" pid="44" name="NotesUID">
    <vt:lpwstr>erica.roos@riksdagen.se</vt:lpwstr>
  </property>
  <property fmtid="{D5CDD505-2E9C-101B-9397-08002B2CF9AE}" pid="45" name="ReservUID">
    <vt:lpwstr>ea0902aa</vt:lpwstr>
  </property>
  <property fmtid="{D5CDD505-2E9C-101B-9397-08002B2CF9AE}" pid="46" name="MotionID">
    <vt:lpwstr>20082009000000000109000010340069</vt:lpwstr>
  </property>
  <property fmtid="{D5CDD505-2E9C-101B-9397-08002B2CF9AE}" pid="47" name="datum">
    <vt:lpwstr>080916</vt:lpwstr>
  </property>
  <property fmtid="{D5CDD505-2E9C-101B-9397-08002B2CF9AE}" pid="48" name="avsändar-e-post">
    <vt:lpwstr>erica.roos@riksdagen.se</vt:lpwstr>
  </property>
  <property fmtid="{D5CDD505-2E9C-101B-9397-08002B2CF9AE}" pid="49" name="id">
    <vt:lpwstr>20082009000000000109000010340069</vt:lpwstr>
  </property>
  <property fmtid="{D5CDD505-2E9C-101B-9397-08002B2CF9AE}" pid="50" name="nummer">
    <vt:lpwstr>201</vt:lpwstr>
  </property>
  <property fmtid="{D5CDD505-2E9C-101B-9397-08002B2CF9AE}" pid="51" name="utskottsbeteckning">
    <vt:lpwstr>Ju</vt:lpwstr>
  </property>
  <property fmtid="{D5CDD505-2E9C-101B-9397-08002B2CF9AE}" pid="52" name="GlobalUID">
    <vt:lpwstr>{8F170829-63E5-415D-B118-CF4E9CDDB848}</vt:lpwstr>
  </property>
  <property fmtid="{D5CDD505-2E9C-101B-9397-08002B2CF9AE}" pid="53" name="Överföringar">
    <vt:i4>0</vt:i4>
  </property>
  <property fmtid="{D5CDD505-2E9C-101B-9397-08002B2CF9AE}" pid="54" name="Checksum">
    <vt:lpwstr>*0020396536549*</vt:lpwstr>
  </property>
  <property fmtid="{D5CDD505-2E9C-101B-9397-08002B2CF9AE}" pid="55" name="skuggnummer">
    <vt:lpwstr>4</vt:lpwstr>
  </property>
  <property fmtid="{D5CDD505-2E9C-101B-9397-08002B2CF9AE}" pid="56" name="urixVersion">
    <vt:lpwstr>3.2.0.8</vt:lpwstr>
  </property>
  <property fmtid="{D5CDD505-2E9C-101B-9397-08002B2CF9AE}" pid="57" name="urixOrigin">
    <vt:lpwstr>090402 12:21:16.450</vt:lpwstr>
  </property>
  <property fmtid="{D5CDD505-2E9C-101B-9397-08002B2CF9AE}" pid="58" name="urixGuid">
    <vt:lpwstr>{F5E8127B-9123-4E81-B949-5BF771EDD183}</vt:lpwstr>
  </property>
</Properties>
</file>