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FBB8B1" w14:textId="77777777">
      <w:pPr>
        <w:pStyle w:val="Normalutanindragellerluft"/>
      </w:pPr>
    </w:p>
    <w:sdt>
      <w:sdtPr>
        <w:alias w:val="CC_Boilerplate_4"/>
        <w:tag w:val="CC_Boilerplate_4"/>
        <w:id w:val="-1644581176"/>
        <w:lock w:val="sdtLocked"/>
        <w:placeholder>
          <w:docPart w:val="10F575E27281466E84830A3F43517C9C"/>
        </w:placeholder>
        <w15:appearance w15:val="hidden"/>
        <w:text/>
      </w:sdtPr>
      <w:sdtEndPr/>
      <w:sdtContent>
        <w:p w:rsidR="00AF30DD" w:rsidP="00CC4C93" w:rsidRDefault="00AF30DD" w14:paraId="32FBB8B2" w14:textId="77777777">
          <w:pPr>
            <w:pStyle w:val="Rubrik1"/>
          </w:pPr>
          <w:r>
            <w:t>Förslag till riksdagsbeslut</w:t>
          </w:r>
        </w:p>
      </w:sdtContent>
    </w:sdt>
    <w:sdt>
      <w:sdtPr>
        <w:alias w:val="Förslag 1"/>
        <w:tag w:val="13c12aa2-e69c-4a59-9e3d-d11fd1e4d7bd"/>
        <w:id w:val="-14313998"/>
        <w:lock w:val="sdtLocked"/>
      </w:sdtPr>
      <w:sdtEndPr/>
      <w:sdtContent>
        <w:p w:rsidR="0032364E" w:rsidRDefault="00C9026F" w14:paraId="32FBB8B3" w14:textId="77777777">
          <w:pPr>
            <w:pStyle w:val="Frslagstext"/>
          </w:pPr>
          <w:r>
            <w:t xml:space="preserve">Riksdagen tillkännager för regeringen som sin mening vad som anförs i motionen om </w:t>
          </w:r>
          <w:proofErr w:type="spellStart"/>
          <w:r>
            <w:t>Finsam</w:t>
          </w:r>
          <w:proofErr w:type="spellEnd"/>
          <w:r>
            <w:t>.</w:t>
          </w:r>
        </w:p>
      </w:sdtContent>
    </w:sdt>
    <w:p w:rsidR="00AF30DD" w:rsidP="00AF30DD" w:rsidRDefault="000156D9" w14:paraId="32FBB8B4" w14:textId="77777777">
      <w:pPr>
        <w:pStyle w:val="Rubrik1"/>
      </w:pPr>
      <w:bookmarkStart w:name="MotionsStart" w:id="0"/>
      <w:bookmarkEnd w:id="0"/>
      <w:r>
        <w:t>Motivering</w:t>
      </w:r>
    </w:p>
    <w:p w:rsidR="00183937" w:rsidP="00183937" w:rsidRDefault="00183937" w14:paraId="32FBB8B5" w14:textId="3E2A31E8">
      <w:pPr>
        <w:pStyle w:val="Normalutanindragellerluft"/>
      </w:pPr>
      <w:r>
        <w:t>Det finns idag 83 samordningsförbund och mer än 225 av lande</w:t>
      </w:r>
      <w:r w:rsidR="00142F7A">
        <w:t>ts 290 kommuner är med i något F</w:t>
      </w:r>
      <w:r>
        <w:t>insamförbund.</w:t>
      </w:r>
    </w:p>
    <w:p w:rsidR="00183937" w:rsidP="00183937" w:rsidRDefault="00183937" w14:paraId="32FBB8B6" w14:textId="77777777">
      <w:pPr>
        <w:pStyle w:val="Normalutanindragellerluft"/>
      </w:pPr>
      <w:r>
        <w:t>Det lokala engagemanget är st</w:t>
      </w:r>
      <w:r w:rsidR="006E05AC">
        <w:t>ort kring välfärdsfrågorna och Arbetsförmedlingen och F</w:t>
      </w:r>
      <w:r>
        <w:t xml:space="preserve">örsäkringskassan stödjer detta arbete. De erfarenheter som finns är att samordningsförbund är en väl fungerande och hållbar struktur för att hantera samverkan mellan statens, landstingens och kommunernas verksamheter. Samordningsförbunden har bidragit till att upparbeta strukturer och personkännedom mellan myndigheter vilket underlättar hanteringen av förändringar som påverkar medborgare. Här märks en tydlig skillnad mellan de kommuner som saknar samordningsförbund och de som har. </w:t>
      </w:r>
    </w:p>
    <w:p w:rsidR="00183937" w:rsidP="00183937" w:rsidRDefault="00183937" w14:paraId="32FBB8B7" w14:textId="1275668C">
      <w:pPr>
        <w:pStyle w:val="Normalutanindragellerluft"/>
      </w:pPr>
      <w:r>
        <w:t xml:space="preserve">Lokala utvärderingar visar på positiva effekter för medborgare som upplever att de blivit </w:t>
      </w:r>
      <w:r w:rsidR="00142F7A">
        <w:t xml:space="preserve">sedda, fått stärkt självkänsla och </w:t>
      </w:r>
      <w:r>
        <w:t xml:space="preserve">upplevt bättre hälsa. Detta har gjort att man fått ökad arbetsförmåga samt fått hjälp att ta itu med de problem som är ett hinder för att komma till en egen försörjning. </w:t>
      </w:r>
    </w:p>
    <w:p w:rsidR="00AF30DD" w:rsidP="00183937" w:rsidRDefault="00183937" w14:paraId="32FBB8B8" w14:textId="3BD5B335">
      <w:pPr>
        <w:pStyle w:val="Normalutanindragellerluft"/>
      </w:pPr>
      <w:r>
        <w:t>De samhällsekonomiska utvärd</w:t>
      </w:r>
      <w:r w:rsidR="00142F7A">
        <w:t>eringar som samordningsförbunden</w:t>
      </w:r>
      <w:r>
        <w:t xml:space="preserve"> själva har gjort, eller med stöd av </w:t>
      </w:r>
      <w:proofErr w:type="spellStart"/>
      <w:r>
        <w:t>Pay</w:t>
      </w:r>
      <w:proofErr w:type="spellEnd"/>
      <w:r>
        <w:t xml:space="preserve"> Off och Ingvar Nilsson visar också på goda positiva effekter både på samhällsnivå och för samverkansparterna. Det mest positiva är att många människor som deltagit i </w:t>
      </w:r>
      <w:proofErr w:type="spellStart"/>
      <w:r>
        <w:t>Finsams</w:t>
      </w:r>
      <w:proofErr w:type="spellEnd"/>
      <w:r>
        <w:t xml:space="preserve"> olika aktiviteter har lyckats få ett arbete och egen försörjning.</w:t>
      </w:r>
    </w:p>
    <w:p w:rsidR="00183937" w:rsidP="00183937" w:rsidRDefault="00183937" w14:paraId="32FBB8B9" w14:textId="1048C2D0">
      <w:r>
        <w:t xml:space="preserve">I beskrivningen nedan redogörs </w:t>
      </w:r>
      <w:r w:rsidR="00142F7A">
        <w:t xml:space="preserve">för </w:t>
      </w:r>
      <w:r>
        <w:t>och problematiseras några områden som är förutsättningar för att samordningsförbunden skulle kunna utvecklas för att bli mer effektiva. Inledningsvis beskrivs erfarenheter från aktuell forskning kring samverkan.</w:t>
      </w:r>
    </w:p>
    <w:p w:rsidR="00183937" w:rsidP="00183937" w:rsidRDefault="00183937" w14:paraId="32FBB8BA" w14:textId="1DE2C450">
      <w:r>
        <w:t>Vårt sätt att organisera insatser kring välfärden genom stat och kommun och olika myndigheter har historiska förklaringar och anses inte alltid motsvara det moderna samhällets behov av att hantera komplexa frågeställningar och behov. Tjänster som erhålls blir i vissa fall fragmenterade på grund av ökad specialisering. Dessutom har antalet aktörer ökat genom privatisering och engagemang av idéburna organisat</w:t>
      </w:r>
      <w:r>
        <w:lastRenderedPageBreak/>
        <w:t xml:space="preserve">ioner. Avsaknaden av helhetslösningar riskerar att leda till onödig rundgång för individen eller passivitet då ansvaret upplevs som oklart. Genom forskningen har man visat att samverkan kan ske på flera olika sätt och med olika aktörer. Samverkan kan vara mer eller mindre utvecklad från ett </w:t>
      </w:r>
      <w:proofErr w:type="spellStart"/>
      <w:r>
        <w:t>kontaktmannaskap</w:t>
      </w:r>
      <w:proofErr w:type="spellEnd"/>
      <w:r>
        <w:t xml:space="preserve"> – samordningsfunktioner – till samlokalisering och gemensamma metoder. Samverkan som sker interse</w:t>
      </w:r>
      <w:r w:rsidR="00142F7A">
        <w:t>ktoriellt och interprofessionellt</w:t>
      </w:r>
      <w:r>
        <w:t xml:space="preserve"> är en av de svåraste formerna av samverkan. För att lyckas krä</w:t>
      </w:r>
      <w:r w:rsidR="00142F7A">
        <w:t xml:space="preserve">vs stödjande strukturer – </w:t>
      </w:r>
      <w:proofErr w:type="spellStart"/>
      <w:r w:rsidR="00142F7A">
        <w:t>Finsam</w:t>
      </w:r>
      <w:proofErr w:type="spellEnd"/>
      <w:r>
        <w:t xml:space="preserve"> är en sådan stödjande struktur.</w:t>
      </w:r>
    </w:p>
    <w:p w:rsidR="00183937" w:rsidP="00183937" w:rsidRDefault="00183937" w14:paraId="32FBB8BB" w14:textId="01F8DA8C">
      <w:r>
        <w:t>Den för staten förvaltningspolitiska inriktningen mot renodlingssträvanden</w:t>
      </w:r>
      <w:r w:rsidR="006E05AC">
        <w:t xml:space="preserve"> och betoning på kärnverksamhet</w:t>
      </w:r>
      <w:r>
        <w:t xml:space="preserve"> </w:t>
      </w:r>
      <w:r w:rsidR="00142F7A">
        <w:t xml:space="preserve">har </w:t>
      </w:r>
      <w:r>
        <w:t xml:space="preserve">under de senaste åren inte haft samma genomslag som tidigare. En stor skillnad </w:t>
      </w:r>
      <w:r w:rsidR="00142F7A">
        <w:t>är att det idag finns en mer</w:t>
      </w:r>
      <w:r>
        <w:t xml:space="preserve"> allmän uppfattning bland myndigheter om vikten av att samverka. Myndigheter har i regleringsbrev i uppdr</w:t>
      </w:r>
      <w:r w:rsidR="006E05AC">
        <w:t>ag att samverka och exempelvis Arbetsförmedlingen och F</w:t>
      </w:r>
      <w:r>
        <w:t>örsäkringskassan har under de senaste åren fått gemensamma uppdrag och utvecklat gemensamma metoder exempelvis för personer som är arbets</w:t>
      </w:r>
      <w:r w:rsidR="006E05AC">
        <w:t>lösa och sjukskrivna eller har a</w:t>
      </w:r>
      <w:r>
        <w:t>ktivitetsersättning. Samverkan mellan stat, landsting och kommun har däremot inte utvecklats på samma sätt förutom genom samordningsförbunden.</w:t>
      </w:r>
    </w:p>
    <w:p w:rsidR="00183937" w:rsidP="00183937" w:rsidRDefault="00183937" w14:paraId="32FBB8BC" w14:textId="77777777">
      <w:r>
        <w:t xml:space="preserve">Antalet samordningsförbund och deras verksamhet ökar i landet samtidigt som de statliga medlen inte ökar i samma takt. På sikt behövs några principer för vad som är en rimlig ekonomisk nivå för samordningsförbunden och hur fördelningen av medel skall ske. Idag kan vi konstatera att skillnaderna mellan förbundens stöd </w:t>
      </w:r>
      <w:r w:rsidR="006E05AC">
        <w:t xml:space="preserve">är </w:t>
      </w:r>
      <w:r>
        <w:t xml:space="preserve">mycket stor. </w:t>
      </w:r>
    </w:p>
    <w:p w:rsidR="00183937" w:rsidP="00183937" w:rsidRDefault="00183937" w14:paraId="32FBB8BD" w14:textId="696448E9">
      <w:r>
        <w:t xml:space="preserve">Den analys av samverkansbehov som gjordes inför nuvarande lagstiftning behöver uppdateras. Den då </w:t>
      </w:r>
      <w:r w:rsidR="006E05AC">
        <w:t>bedömda målgruppen motsvarade cirka</w:t>
      </w:r>
      <w:r>
        <w:t xml:space="preserve"> 300 000 medborgare. Vid senaste sammanställningen av hur många deltagare som finns i nuvarand</w:t>
      </w:r>
      <w:r w:rsidR="006E05AC">
        <w:t>e förbund motsvara</w:t>
      </w:r>
      <w:r w:rsidR="00142F7A">
        <w:t>de</w:t>
      </w:r>
      <w:r w:rsidR="006E05AC">
        <w:t xml:space="preserve"> dessa bara cirka 10 procent</w:t>
      </w:r>
      <w:r>
        <w:t xml:space="preserve"> av den tänkta målgruppen. </w:t>
      </w:r>
      <w:proofErr w:type="gramStart"/>
      <w:r>
        <w:t>H</w:t>
      </w:r>
      <w:r w:rsidR="00142F7A">
        <w:t>ärav</w:t>
      </w:r>
      <w:proofErr w:type="gramEnd"/>
      <w:r w:rsidR="00142F7A">
        <w:t xml:space="preserve"> följer flera frågor, bland</w:t>
      </w:r>
      <w:r>
        <w:t xml:space="preserve"> annat om det faktiska behovet men också om vilka strategier som finns inom nuvarande förbund samt vilka långsiktiga strategier samordningsförbunden bör ha.</w:t>
      </w:r>
    </w:p>
    <w:p w:rsidR="00183937" w:rsidP="00183937" w:rsidRDefault="00183937" w14:paraId="32FBB8BE" w14:textId="16F9DA3E">
      <w:r>
        <w:t>Nuvarande samordningsförbund är mycket olika organiserade. Det finns länsförbund, kommungemensamma förbund, enskilda kommuner och kommundelar som bildar förbund. Storleken mätt i för</w:t>
      </w:r>
      <w:r w:rsidR="00142F7A">
        <w:t>bundens resurser eller invånare</w:t>
      </w:r>
      <w:r>
        <w:t xml:space="preserve"> varierar stort. Genom att styrelsen är en egen juridisk person och agerar som en myndighet ställs höga krav på redovisning, juridik och effektivitet.</w:t>
      </w:r>
    </w:p>
    <w:p w:rsidR="00183937" w:rsidP="00183937" w:rsidRDefault="00183937" w14:paraId="32FBB8BF" w14:textId="77777777">
      <w:r>
        <w:lastRenderedPageBreak/>
        <w:t xml:space="preserve">I samordningsförbunden pågår för närvarande en omfattande verksamhet och utvärdering av densamma. Det är ett lagkrav att verksamheten både skall följas upp och utvärderas. Samtidigt saknas från samordningsförbunden en mottaglighet av utvärderingars resultat. När man påvisar samhällsekonomisk lönsamhet kan de enskilda samverkansaktörerna inte ta ett gemensamt ansvar för verksamheten utan ser ofta </w:t>
      </w:r>
      <w:proofErr w:type="spellStart"/>
      <w:r>
        <w:t>sektorsnyttan</w:t>
      </w:r>
      <w:proofErr w:type="spellEnd"/>
      <w:r>
        <w:t xml:space="preserve"> som avgörande. Frågan om helhetssyn och ansvaret för denna behöver belysas.</w:t>
      </w:r>
    </w:p>
    <w:p w:rsidR="00183937" w:rsidP="00183937" w:rsidRDefault="00183937" w14:paraId="32FBB8C0" w14:textId="1F794483">
      <w:r>
        <w:t>Förbundens verks</w:t>
      </w:r>
      <w:r w:rsidR="00142F7A">
        <w:t>amhet är, som S</w:t>
      </w:r>
      <w:r>
        <w:t xml:space="preserve">tatskontorets utvärdering visade, till stor del avhängig det engagemang som finns i styrelsen och/eller från den tjänsteman som verkar i förbundet. För att säkra samverkan över tid bör ytterligare strukturella förutsättningar utvecklas. Det </w:t>
      </w:r>
      <w:r w:rsidR="00142F7A">
        <w:t>kan vara att som S</w:t>
      </w:r>
      <w:r>
        <w:t>tat</w:t>
      </w:r>
      <w:r w:rsidR="006E05AC">
        <w:t>s</w:t>
      </w:r>
      <w:r w:rsidR="00142F7A">
        <w:t>kontoret föreslår</w:t>
      </w:r>
      <w:r>
        <w:t xml:space="preserve"> ta ett ”samlat grepp om rehabiliteringsfrågan”.</w:t>
      </w:r>
    </w:p>
    <w:p w:rsidR="00183937" w:rsidP="00183937" w:rsidRDefault="00183937" w14:paraId="32FBB8C1" w14:textId="51B8E9AE">
      <w:r>
        <w:t>Samordningsförbunden har utvecklats utifrån ett lokalt perspektiv. För att det lokala arbetet skall fungera ändamålsenligt krävs e</w:t>
      </w:r>
      <w:r w:rsidR="00142F7A">
        <w:t>tt centralt stöd. Under 2009 bildade</w:t>
      </w:r>
      <w:r>
        <w:t xml:space="preserve"> m</w:t>
      </w:r>
      <w:r w:rsidR="00142F7A">
        <w:t>yndigheterna</w:t>
      </w:r>
      <w:r>
        <w:t xml:space="preserve"> ett</w:t>
      </w:r>
      <w:r w:rsidR="00142F7A">
        <w:t xml:space="preserve"> nationellt råd i syfte att möta</w:t>
      </w:r>
      <w:r>
        <w:t xml:space="preserve"> detta behov.</w:t>
      </w:r>
    </w:p>
    <w:p w:rsidR="00183937" w:rsidP="00183937" w:rsidRDefault="00183937" w14:paraId="32FBB8C2" w14:textId="77777777">
      <w:r>
        <w:t>71 samordningsförbund har dessutom bildat ett gemensamt nätverk (NNS) för att diskutera och lösa gemensamma frågor samt utbyta erfarenheter. I ett mer långsiktigt perspektiv bör man överväga hur det centrala stödet bör utformas både vad gäller roller och kompetens.</w:t>
      </w:r>
    </w:p>
    <w:p w:rsidR="00183937" w:rsidP="00183937" w:rsidRDefault="00183937" w14:paraId="32FBB8C3" w14:textId="17B7E571">
      <w:r>
        <w:t>Samordningsförbunden är en struktur för</w:t>
      </w:r>
      <w:r w:rsidR="00142F7A">
        <w:t xml:space="preserve"> samverkan kring rehabilitering – e</w:t>
      </w:r>
      <w:r>
        <w:t>n struktur som har visat sig vara hållbar och kunnat överbrygga samverkanssvårigheter mellan myndigheter. En fråga uppstår därför om denna struktur även är användbar för andra samverkansbehov. I stället för att bygga nya</w:t>
      </w:r>
      <w:r w:rsidR="00142F7A">
        <w:t xml:space="preserve"> strukturer vid samverkansbehov –</w:t>
      </w:r>
      <w:r>
        <w:t xml:space="preserve"> det kan var</w:t>
      </w:r>
      <w:r w:rsidR="00142F7A">
        <w:t>a både projektorienterade och</w:t>
      </w:r>
      <w:r>
        <w:t xml:space="preserve"> mer långsiktiga </w:t>
      </w:r>
      <w:r w:rsidR="00142F7A">
        <w:t xml:space="preserve">– </w:t>
      </w:r>
      <w:r>
        <w:t>bör man pröva om samordningsförbundens struktur kan användas för detta ändamål. Ett bra exempel är de insatse</w:t>
      </w:r>
      <w:r w:rsidR="00142F7A">
        <w:t xml:space="preserve">r som behövs kring nyanlända </w:t>
      </w:r>
      <w:r>
        <w:t>s</w:t>
      </w:r>
      <w:bookmarkStart w:name="_GoBack" w:id="1"/>
      <w:bookmarkEnd w:id="1"/>
      <w:r>
        <w:t>om inte står nära arbetsmarknaden och där man bedömer att det finns behov av insatser f</w:t>
      </w:r>
      <w:r w:rsidR="00AF7C09">
        <w:t>rån flera myndigheter. Här kan s</w:t>
      </w:r>
      <w:r>
        <w:t>amordningsförbunden ha rollen av att samordna dessa insatser så att de blir effektiva.</w:t>
      </w:r>
    </w:p>
    <w:p w:rsidR="00183937" w:rsidP="00183937" w:rsidRDefault="00183937" w14:paraId="32FBB8C4" w14:textId="58859527">
      <w:r>
        <w:t>De investeringar som behövs för att få samverkan att fungera b</w:t>
      </w:r>
      <w:r w:rsidR="00AF7C09">
        <w:t>ör också användas rationellt</w:t>
      </w:r>
      <w:r w:rsidR="00142F7A">
        <w:t>,</w:t>
      </w:r>
      <w:r w:rsidR="00AF7C09">
        <w:t xml:space="preserve"> det vill säga</w:t>
      </w:r>
      <w:r>
        <w:t xml:space="preserve"> det bör vara samhällsekonomiskt lönsamt att använda samordningsförbundens struktur för samverkan och eventuellt utveckla dessa former istället för att bygga nya </w:t>
      </w:r>
      <w:r w:rsidR="00AF7C09">
        <w:t>alternativa strukturer som har</w:t>
      </w:r>
      <w:r>
        <w:t xml:space="preserve"> likartade uppgifter. Frågan om sam</w:t>
      </w:r>
      <w:r>
        <w:lastRenderedPageBreak/>
        <w:t xml:space="preserve">ordningsförbund som en struktur för hela landet som kan inkludera olika samverkansaktiviteter bör därför prövas. Om samordningsförbund är etablerade i alla kommuner blir det också mer naturligt att använda denna struktur för olika samverkansuppdrag. </w:t>
      </w:r>
    </w:p>
    <w:p w:rsidRPr="00183937" w:rsidR="00183937" w:rsidP="00183937" w:rsidRDefault="00183937" w14:paraId="32FBB8C5" w14:textId="77777777">
      <w:r>
        <w:t xml:space="preserve">Den långsiktiga osäkerhet som råder när det gäller finansieringen av </w:t>
      </w:r>
      <w:proofErr w:type="spellStart"/>
      <w:r>
        <w:t>Finsam</w:t>
      </w:r>
      <w:proofErr w:type="spellEnd"/>
      <w:r>
        <w:t xml:space="preserve"> är inte bra. Det är nödvändigt att denna fråga får en långsiktigare lösning. Regeringen bör säkerställa att samordningsförbundens fin</w:t>
      </w:r>
      <w:r w:rsidR="008A727C">
        <w:t>ansiering ses över</w:t>
      </w:r>
      <w:r>
        <w:t>.</w:t>
      </w:r>
    </w:p>
    <w:sdt>
      <w:sdtPr>
        <w:alias w:val="CC_Underskrifter"/>
        <w:tag w:val="CC_Underskrifter"/>
        <w:id w:val="583496634"/>
        <w:lock w:val="sdtContentLocked"/>
        <w:placeholder>
          <w:docPart w:val="D0A4DDBB51A646F0AD8E965E62D96A12"/>
        </w:placeholder>
        <w15:appearance w15:val="hidden"/>
      </w:sdtPr>
      <w:sdtEndPr/>
      <w:sdtContent>
        <w:p w:rsidRPr="009E153C" w:rsidR="00865E70" w:rsidP="00AF39EE" w:rsidRDefault="00AF39EE" w14:paraId="32FBB8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Roza Güclü Hedin (S)</w:t>
            </w:r>
          </w:p>
        </w:tc>
      </w:tr>
    </w:tbl>
    <w:p w:rsidR="00F16C4E" w:rsidRDefault="00F16C4E" w14:paraId="32FBB8CD" w14:textId="77777777"/>
    <w:sectPr w:rsidR="00F16C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B8CF" w14:textId="77777777" w:rsidR="00BD3BE2" w:rsidRDefault="00BD3BE2" w:rsidP="000C1CAD">
      <w:pPr>
        <w:spacing w:line="240" w:lineRule="auto"/>
      </w:pPr>
      <w:r>
        <w:separator/>
      </w:r>
    </w:p>
  </w:endnote>
  <w:endnote w:type="continuationSeparator" w:id="0">
    <w:p w14:paraId="32FBB8D0" w14:textId="77777777" w:rsidR="00BD3BE2" w:rsidRDefault="00BD3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B8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2F7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B8DB" w14:textId="77777777" w:rsidR="00A06096" w:rsidRDefault="00A06096">
    <w:pPr>
      <w:pStyle w:val="Sidfot"/>
    </w:pPr>
    <w:r>
      <w:fldChar w:fldCharType="begin"/>
    </w:r>
    <w:r>
      <w:instrText xml:space="preserve"> PRINTDATE  \@ "yyyy-MM-dd HH:mm"  \* MERGEFORMAT </w:instrText>
    </w:r>
    <w:r>
      <w:fldChar w:fldCharType="separate"/>
    </w:r>
    <w:r>
      <w:rPr>
        <w:noProof/>
      </w:rPr>
      <w:t>2014-11-06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B8CD" w14:textId="77777777" w:rsidR="00BD3BE2" w:rsidRDefault="00BD3BE2" w:rsidP="000C1CAD">
      <w:pPr>
        <w:spacing w:line="240" w:lineRule="auto"/>
      </w:pPr>
      <w:r>
        <w:separator/>
      </w:r>
    </w:p>
  </w:footnote>
  <w:footnote w:type="continuationSeparator" w:id="0">
    <w:p w14:paraId="32FBB8CE" w14:textId="77777777" w:rsidR="00BD3BE2" w:rsidRDefault="00BD3B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FBB8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2F7A" w14:paraId="32FBB8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1175</w:t>
        </w:r>
      </w:sdtContent>
    </w:sdt>
  </w:p>
  <w:p w:rsidR="00467151" w:rsidP="00283E0F" w:rsidRDefault="00142F7A" w14:paraId="32FBB8D8"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ContentLocked"/>
      <w15:appearance w15:val="hidden"/>
      <w:text/>
    </w:sdtPr>
    <w:sdtEndPr/>
    <w:sdtContent>
      <w:p w:rsidR="00467151" w:rsidP="00283E0F" w:rsidRDefault="00BD3BE2" w14:paraId="32FBB8D9" w14:textId="77777777">
        <w:pPr>
          <w:pStyle w:val="FSHRub2"/>
        </w:pPr>
        <w:r>
          <w:t>Finsam</w:t>
        </w:r>
      </w:p>
    </w:sdtContent>
  </w:sdt>
  <w:sdt>
    <w:sdtPr>
      <w:alias w:val="CC_Boilerplate_3"/>
      <w:tag w:val="CC_Boilerplate_3"/>
      <w:id w:val="-1567486118"/>
      <w:lock w:val="sdtContentLocked"/>
      <w15:appearance w15:val="hidden"/>
      <w:text w:multiLine="1"/>
    </w:sdtPr>
    <w:sdtEndPr/>
    <w:sdtContent>
      <w:p w:rsidR="00467151" w:rsidP="00283E0F" w:rsidRDefault="00467151" w14:paraId="32FBB8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A72F2A-428D-4646-B104-CC77E59CF52D},{A56E1870-60A0-41ED-B46C-96D50AB7BB9F},{BE3270D4-C39E-4B48-B7D3-34244AA0B451}"/>
  </w:docVars>
  <w:rsids>
    <w:rsidRoot w:val="00BD3B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B56"/>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F7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93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64E"/>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44D"/>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5A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C5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27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46F"/>
    <w:rsid w:val="009F2CDD"/>
    <w:rsid w:val="009F6B5E"/>
    <w:rsid w:val="009F753E"/>
    <w:rsid w:val="00A02C00"/>
    <w:rsid w:val="00A033BB"/>
    <w:rsid w:val="00A03BC8"/>
    <w:rsid w:val="00A06096"/>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9EE"/>
    <w:rsid w:val="00AF456B"/>
    <w:rsid w:val="00AF7C09"/>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BE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26F"/>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84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C4E"/>
    <w:rsid w:val="00F20EC4"/>
    <w:rsid w:val="00F22B29"/>
    <w:rsid w:val="00F269C3"/>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9E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BB8B1"/>
  <w15:chartTrackingRefBased/>
  <w15:docId w15:val="{F3AB01DE-6808-439F-BFC7-D01EE1E7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F575E27281466E84830A3F43517C9C"/>
        <w:category>
          <w:name w:val="Allmänt"/>
          <w:gallery w:val="placeholder"/>
        </w:category>
        <w:types>
          <w:type w:val="bbPlcHdr"/>
        </w:types>
        <w:behaviors>
          <w:behavior w:val="content"/>
        </w:behaviors>
        <w:guid w:val="{5BD07BD5-F8B7-48E3-AB7E-31741DF11409}"/>
      </w:docPartPr>
      <w:docPartBody>
        <w:p w:rsidR="00F468E4" w:rsidRDefault="00F468E4">
          <w:pPr>
            <w:pStyle w:val="10F575E27281466E84830A3F43517C9C"/>
          </w:pPr>
          <w:r w:rsidRPr="009A726D">
            <w:rPr>
              <w:rStyle w:val="Platshllartext"/>
            </w:rPr>
            <w:t>Klicka här för att ange text.</w:t>
          </w:r>
        </w:p>
      </w:docPartBody>
    </w:docPart>
    <w:docPart>
      <w:docPartPr>
        <w:name w:val="D0A4DDBB51A646F0AD8E965E62D96A12"/>
        <w:category>
          <w:name w:val="Allmänt"/>
          <w:gallery w:val="placeholder"/>
        </w:category>
        <w:types>
          <w:type w:val="bbPlcHdr"/>
        </w:types>
        <w:behaviors>
          <w:behavior w:val="content"/>
        </w:behaviors>
        <w:guid w:val="{13279DEB-C02F-4C9B-8C20-EEC28B8A4FAC}"/>
      </w:docPartPr>
      <w:docPartBody>
        <w:p w:rsidR="00F468E4" w:rsidRDefault="00F468E4">
          <w:pPr>
            <w:pStyle w:val="D0A4DDBB51A646F0AD8E965E62D96A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E4"/>
    <w:rsid w:val="00F46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F575E27281466E84830A3F43517C9C">
    <w:name w:val="10F575E27281466E84830A3F43517C9C"/>
  </w:style>
  <w:style w:type="paragraph" w:customStyle="1" w:styleId="22D85EF23F7A4A74BDA8932FFFF6FF47">
    <w:name w:val="22D85EF23F7A4A74BDA8932FFFF6FF47"/>
  </w:style>
  <w:style w:type="paragraph" w:customStyle="1" w:styleId="D0A4DDBB51A646F0AD8E965E62D96A12">
    <w:name w:val="D0A4DDBB51A646F0AD8E965E62D96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1197</RubrikLookup>
    <MotionGuid xmlns="00d11361-0b92-4bae-a181-288d6a55b763">90866b0e-09b4-4edb-8e0c-51dcdf88a6b1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334E4-ED2A-46EA-8AB3-F2C0DA2258BF}"/>
</file>

<file path=customXml/itemProps2.xml><?xml version="1.0" encoding="utf-8"?>
<ds:datastoreItem xmlns:ds="http://schemas.openxmlformats.org/officeDocument/2006/customXml" ds:itemID="{7115FF00-ED52-4487-8BEC-C28F44538A56}"/>
</file>

<file path=customXml/itemProps3.xml><?xml version="1.0" encoding="utf-8"?>
<ds:datastoreItem xmlns:ds="http://schemas.openxmlformats.org/officeDocument/2006/customXml" ds:itemID="{07F9E651-1DB1-4998-B6E9-F2BB4850679D}"/>
</file>

<file path=customXml/itemProps4.xml><?xml version="1.0" encoding="utf-8"?>
<ds:datastoreItem xmlns:ds="http://schemas.openxmlformats.org/officeDocument/2006/customXml" ds:itemID="{2F06CF47-B7F6-4B65-885E-0113833E69D4}"/>
</file>

<file path=docProps/app.xml><?xml version="1.0" encoding="utf-8"?>
<Properties xmlns="http://schemas.openxmlformats.org/officeDocument/2006/extended-properties" xmlns:vt="http://schemas.openxmlformats.org/officeDocument/2006/docPropsVTypes">
  <Template>GranskaMot</Template>
  <TotalTime>97</TotalTime>
  <Pages>4</Pages>
  <Words>1053</Words>
  <Characters>6455</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201415S19089 Finsam</vt:lpstr>
      <vt:lpstr/>
    </vt:vector>
  </TitlesOfParts>
  <Company>Riksdagen</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201415S19089 Finsam</dc:title>
  <dc:subject/>
  <dc:creator>It-avdelningen</dc:creator>
  <cp:keywords/>
  <dc:description/>
  <cp:lastModifiedBy>Eva Lindqvist</cp:lastModifiedBy>
  <cp:revision>12</cp:revision>
  <cp:lastPrinted>2014-11-06T13:59:00Z</cp:lastPrinted>
  <dcterms:created xsi:type="dcterms:W3CDTF">2014-11-03T13:05:00Z</dcterms:created>
  <dcterms:modified xsi:type="dcterms:W3CDTF">2015-08-03T10:08:00Z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*TA27F8F0874DC*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http://filur.riksdagen.se/drop/DropOffLibrary/TA27F8F0874DC.docx</vt:lpwstr>
  </property>
</Properties>
</file>