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4A7" w:rsidRPr="000A0965" w:rsidRDefault="002554A7">
      <w:pPr>
        <w:pStyle w:val="Frslagsrubrik"/>
      </w:pPr>
      <w:r w:rsidRPr="000A0965">
        <w:t>Förslag till riksdagsbeslut</w:t>
      </w:r>
    </w:p>
    <w:p w:rsidR="002554A7" w:rsidRPr="000A0965" w:rsidRDefault="002554A7">
      <w:pPr>
        <w:pStyle w:val="Hemstlatt"/>
        <w:numPr>
          <w:ilvl w:val="0"/>
          <w:numId w:val="1"/>
        </w:numPr>
      </w:pPr>
      <w:r w:rsidRPr="000A0965">
        <w:t>Riksdagen tillkännager för regeringen som sin mening vad som anförs i motionen om kriterierna för nationella va</w:t>
      </w:r>
      <w:r w:rsidRPr="000A0965">
        <w:t>c</w:t>
      </w:r>
      <w:r w:rsidRPr="000A0965">
        <w:t>cinationsprogram.</w:t>
      </w:r>
    </w:p>
    <w:p w:rsidR="002554A7" w:rsidRPr="000A0965" w:rsidRDefault="002554A7">
      <w:pPr>
        <w:pStyle w:val="Hemstlatt"/>
        <w:numPr>
          <w:ilvl w:val="0"/>
          <w:numId w:val="1"/>
        </w:numPr>
      </w:pPr>
      <w:r w:rsidRPr="000A0965">
        <w:t>Riksdagen tillkännager för regeringen som sin mening vad som anförs i motionen om rätten att meddela föreskrifter om nati</w:t>
      </w:r>
      <w:r w:rsidRPr="000A0965">
        <w:t>o</w:t>
      </w:r>
      <w:r w:rsidRPr="000A0965">
        <w:t>nella vaccinationsprogram.</w:t>
      </w:r>
    </w:p>
    <w:p w:rsidR="002554A7" w:rsidRPr="000A0965" w:rsidRDefault="002554A7">
      <w:pPr>
        <w:pStyle w:val="Rubrik1"/>
      </w:pPr>
      <w:r w:rsidRPr="000A0965">
        <w:t>Motivering</w:t>
      </w:r>
    </w:p>
    <w:p w:rsidR="002554A7" w:rsidRPr="000A0965" w:rsidRDefault="002554A7">
      <w:r w:rsidRPr="000A0965">
        <w:t>I regeringens proposition föreslås att en ny reglering av nationella vaccin</w:t>
      </w:r>
      <w:r w:rsidRPr="000A0965">
        <w:t>a</w:t>
      </w:r>
      <w:r w:rsidRPr="000A0965">
        <w:t>tionsprogram förs in i smittskyddslagen. Det är angeläget att det uttrycks att det är ett nationellt ansvar att skydda befolkningen från allvarlig smitta och dödliga sjukdomar. Utifrån propositionen finns det dock en del att invända mot vad som ska ingå i det nationella vaccinationsprogrammet.</w:t>
      </w:r>
    </w:p>
    <w:p w:rsidR="002554A7" w:rsidRPr="000A0965" w:rsidRDefault="002554A7">
      <w:pPr>
        <w:pStyle w:val="Normaltindrag"/>
      </w:pPr>
      <w:r w:rsidRPr="000A0965">
        <w:t>För det första invänder Sverigedemokraterna mot de breda kriterierna som anslås i propositionen. Enligt min mening torde det vara uppenbart att det inte ska vara tillräckligt med att en sjukdom är smittsam och ger up</w:t>
      </w:r>
      <w:r w:rsidRPr="000A0965">
        <w:t>phov till pr</w:t>
      </w:r>
      <w:r w:rsidRPr="000A0965">
        <w:t>o</w:t>
      </w:r>
      <w:r w:rsidRPr="000A0965">
        <w:t>duktionsbortfall. Huvudsyftet med vaccinering måste vara att hindra smit</w:t>
      </w:r>
      <w:r w:rsidRPr="000A0965">
        <w:t>t</w:t>
      </w:r>
      <w:r w:rsidRPr="000A0965">
        <w:t>samma sjukdomar som ger upphov till men eller dödsfall. Samhället kan inte, genom ett så kraftfullt verktyg som nationella program ändock är, utsätta medborgarna för risker, allvarliga komplikationer och biverkningar. Det enda undantaget härifrån bör vara för samhällskritiska funktioner.</w:t>
      </w:r>
    </w:p>
    <w:p w:rsidR="002554A7" w:rsidRPr="000A0965" w:rsidRDefault="002554A7">
      <w:pPr>
        <w:pStyle w:val="Normaltindrag"/>
      </w:pPr>
      <w:r w:rsidRPr="000A0965">
        <w:t>Vi vill härvid ge ett exempel på ett gränsfall enligt ovanstående reson</w:t>
      </w:r>
      <w:r w:rsidRPr="000A0965">
        <w:t>e</w:t>
      </w:r>
      <w:r w:rsidRPr="000A0965">
        <w:t>mang. Sedan 2000-talet har man utökat vaccinutbudet till ett vaccin mot p</w:t>
      </w:r>
      <w:r w:rsidRPr="000A0965">
        <w:t>a</w:t>
      </w:r>
      <w:r w:rsidRPr="000A0965">
        <w:t>pillomvirus (HPV) som enbart erbjuds flickor i mellanstadiet före sexuald</w:t>
      </w:r>
      <w:r w:rsidRPr="000A0965">
        <w:t>e</w:t>
      </w:r>
      <w:r w:rsidRPr="000A0965">
        <w:t xml:space="preserve">but. Syftet sägs vara att vaccinet ska skydda mot livmoderhalscancer och andra sexuellt överförbara sjukdomar som kan ge cancer eller symptom i underlivet. Det finns över 100 varianter av HPV-viruset där över 90 procent </w:t>
      </w:r>
      <w:r w:rsidRPr="000A0965">
        <w:lastRenderedPageBreak/>
        <w:t>läker ut av sig själv. När vaccinet började ges var det oklart huruvida och vilka biverkningar det skulle kunna leda till. Det finns dessutom a</w:t>
      </w:r>
      <w:r w:rsidRPr="000A0965">
        <w:t>ndra medel tillgängliga för att skydda sig mot HPV, vilka inte har några som helst b</w:t>
      </w:r>
      <w:r w:rsidRPr="000A0965">
        <w:t>i</w:t>
      </w:r>
      <w:r w:rsidRPr="000A0965">
        <w:t>verkningar och en högre eller lika hög skyddsgrad. Man bör även beakta att livmoderhalscancer tillhör en relativt sällsynt cancerform i jämförelse med andra cancerformer. I dagsläget kan påvisas att ca 450 individer insjuknar i jämförelse med att 50 000 människor dör i andra cancerformer. HPV-vaccinet är det dyraste framtagna vaccinet där det även råder ovisshet i hur länge skyddet verkar. Vad som däremot råder enighet om ä</w:t>
      </w:r>
      <w:r w:rsidRPr="000A0965">
        <w:t>r att vaccinet e</w:t>
      </w:r>
      <w:r w:rsidRPr="000A0965">
        <w:t>n</w:t>
      </w:r>
      <w:r w:rsidRPr="000A0965">
        <w:t>bart skyddar några år medan livmoderhalscancer tar upp till 20–30 år att u</w:t>
      </w:r>
      <w:r w:rsidRPr="000A0965">
        <w:t>t</w:t>
      </w:r>
      <w:r w:rsidRPr="000A0965">
        <w:t>veckla. Således påbörjade man vaccinering trots att det fanns andra sätt att skydda sig mot sjukdomen, skyddet från vaccinet kan ifrågasättas, riskerna för biver</w:t>
      </w:r>
      <w:r w:rsidRPr="000A0965">
        <w:t>k</w:t>
      </w:r>
      <w:r w:rsidRPr="000A0965">
        <w:t xml:space="preserve">ningar är oklara och dödligheten av sjukdomen är liten. </w:t>
      </w:r>
    </w:p>
    <w:p w:rsidR="002554A7" w:rsidRPr="000A0965" w:rsidRDefault="002554A7">
      <w:pPr>
        <w:pStyle w:val="Normaltindrag"/>
      </w:pPr>
      <w:r w:rsidRPr="000A0965">
        <w:t>Enligt vår mening bör ett vaccin i första hand rikta sig mot livshotande sjukdomar och epidemier där stor smittorisk riskerar att slå ut människor samt ge livslånga men och dödliga sjukdomar. Ett tydli</w:t>
      </w:r>
      <w:r w:rsidRPr="000A0965">
        <w:t>gt exempel är tuberkulos som stadigt ökat i Sverige genom inflyttad population från framför allt Som</w:t>
      </w:r>
      <w:r w:rsidRPr="000A0965">
        <w:t>a</w:t>
      </w:r>
      <w:r w:rsidRPr="000A0965">
        <w:t>lia och Eritrea. Smittskyddsinstitutet har rapporterat kring detta och påpekat att ökningen av den inhemska smittan mest drabbar tonåringar, i och med att smitta lätt sprids i skolmiljö. Det är tragiskt att staten utsätter Sveriges b</w:t>
      </w:r>
      <w:r w:rsidRPr="000A0965">
        <w:t>e</w:t>
      </w:r>
      <w:r w:rsidRPr="000A0965">
        <w:t>folkning för en så pass ökad risk för smittspridning av en dödlig sjukdom. Enligt vår mening vore TBC en lämpligare kandidat för ett nationellt vaccin</w:t>
      </w:r>
      <w:r w:rsidRPr="000A0965">
        <w:t>a</w:t>
      </w:r>
      <w:r w:rsidRPr="000A0965">
        <w:t>tionsprogram än t.ex. HPV.</w:t>
      </w:r>
      <w:r w:rsidRPr="000A0965">
        <w:t xml:space="preserve"> </w:t>
      </w:r>
    </w:p>
    <w:p w:rsidR="002554A7" w:rsidRPr="000A0965" w:rsidRDefault="002554A7">
      <w:pPr>
        <w:pStyle w:val="Normaltindrag"/>
      </w:pPr>
      <w:r w:rsidRPr="000A0965">
        <w:t>Sverige bör för övrigt vägra inresa för utländska medborgare, vilka mis</w:t>
      </w:r>
      <w:r w:rsidRPr="000A0965">
        <w:t>s</w:t>
      </w:r>
      <w:r w:rsidRPr="000A0965">
        <w:t>tänks vara bärare av TBC, och följaktligen även utnyttja de medel som smit</w:t>
      </w:r>
      <w:r w:rsidRPr="000A0965">
        <w:t>t</w:t>
      </w:r>
      <w:r w:rsidRPr="000A0965">
        <w:t>skyddsläkaren har att kontrollera och hälsoundersöka jämte smittskyddslagen. Sverigedemokraterna ställer sig kritiskt till att inte större bevakning tillsätts av personer vid inresa till Sverige och att möjligheten att vägra inresa inte ges i smittskyddslagen.</w:t>
      </w:r>
    </w:p>
    <w:p w:rsidR="002554A7" w:rsidRPr="000A0965" w:rsidRDefault="002554A7">
      <w:pPr>
        <w:pStyle w:val="Normaltindrag"/>
      </w:pPr>
      <w:r w:rsidRPr="000A0965">
        <w:t xml:space="preserve">Då en del vaccin är kraftigt ifrågasatta, det senaste exemplet är vaccin mot svininfluensan, kan det behövas en bredare debatt i det offentliga rummet om vilka vaccin som kan </w:t>
      </w:r>
      <w:r w:rsidRPr="000A0965">
        <w:t xml:space="preserve">tänkas lämpliga att utsätta befolkningen för. Vi anser därför att förslaget till 9 kap. 7 § ska ändras i den nuvarande lydelsen där regeringen får meddela föreskrifter om vilka smittsamma sjukdomar som ska ingå i nationella vaccinationsprogram till att istället avse riksdagen.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0965">
        <w:trPr>
          <w:cantSplit/>
        </w:trPr>
        <w:tc>
          <w:tcPr>
            <w:tcW w:w="3046" w:type="dxa"/>
          </w:tcPr>
          <w:p w:rsidR="002554A7" w:rsidRPr="000A0965" w:rsidRDefault="002554A7">
            <w:pPr>
              <w:pStyle w:val="UnderskriftDatum"/>
              <w:spacing w:before="240"/>
            </w:pPr>
            <w:r w:rsidRPr="000A0965">
              <w:t>Stockholm den 11 april 2012</w:t>
            </w:r>
          </w:p>
        </w:tc>
        <w:tc>
          <w:tcPr>
            <w:tcW w:w="3047" w:type="dxa"/>
          </w:tcPr>
          <w:p w:rsidR="002554A7" w:rsidRPr="000A0965" w:rsidRDefault="002554A7">
            <w:pPr>
              <w:pStyle w:val="Underskrifter"/>
              <w:spacing w:before="240"/>
            </w:pPr>
          </w:p>
        </w:tc>
      </w:tr>
      <w:tr w:rsidR="00000000" w:rsidRPr="000A0965">
        <w:trPr>
          <w:cantSplit/>
        </w:trPr>
        <w:tc>
          <w:tcPr>
            <w:tcW w:w="3046" w:type="dxa"/>
          </w:tcPr>
          <w:p w:rsidR="002554A7" w:rsidRPr="000A0965" w:rsidRDefault="002554A7">
            <w:pPr>
              <w:pStyle w:val="Underskrifter"/>
            </w:pPr>
            <w:r w:rsidRPr="000A0965">
              <w:t>Margareta Sandstedt (SD)</w:t>
            </w:r>
          </w:p>
        </w:tc>
        <w:tc>
          <w:tcPr>
            <w:tcW w:w="3046" w:type="dxa"/>
          </w:tcPr>
          <w:p w:rsidR="002554A7" w:rsidRPr="000A0965" w:rsidRDefault="002554A7">
            <w:pPr>
              <w:pStyle w:val="Underskrifter"/>
            </w:pPr>
            <w:r w:rsidRPr="000A0965">
              <w:t>Per Ramhorn (SD)</w:t>
            </w:r>
          </w:p>
        </w:tc>
      </w:tr>
    </w:tbl>
    <w:p w:rsidR="002554A7" w:rsidRPr="000A0965" w:rsidRDefault="002554A7">
      <w:pPr>
        <w:pStyle w:val="Normaltindrag"/>
      </w:pPr>
    </w:p>
    <w:sectPr w:rsidR="002554A7" w:rsidRPr="000A0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54A7" w:rsidRPr="000A0965" w:rsidRDefault="002554A7">
      <w:r w:rsidRPr="000A0965">
        <w:separator/>
      </w:r>
    </w:p>
  </w:endnote>
  <w:endnote w:type="continuationSeparator" w:id="0">
    <w:p w:rsidR="002554A7" w:rsidRPr="000A0965" w:rsidRDefault="002554A7">
      <w:r w:rsidRPr="000A09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0A0965">
    <w:pPr>
      <w:pStyle w:val="Sidfot"/>
    </w:pPr>
    <w:r w:rsidRPr="000A09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100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A7" w:rsidRDefault="00255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54A7" w:rsidRDefault="00255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0A0965">
    <w:pPr>
      <w:pStyle w:val="Sidfot"/>
    </w:pPr>
    <w:r w:rsidRPr="000A09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726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A7" w:rsidRDefault="002554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54A7" w:rsidRDefault="002554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0A0965">
    <w:pPr>
      <w:pStyle w:val="Sidfot"/>
    </w:pPr>
    <w:r w:rsidRPr="000A09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896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A7" w:rsidRDefault="00255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54A7" w:rsidRDefault="00255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54A7" w:rsidRPr="000A0965" w:rsidRDefault="002554A7">
      <w:r w:rsidRPr="000A0965">
        <w:separator/>
      </w:r>
    </w:p>
  </w:footnote>
  <w:footnote w:type="continuationSeparator" w:id="0">
    <w:p w:rsidR="002554A7" w:rsidRPr="000A0965" w:rsidRDefault="002554A7">
      <w:r w:rsidRPr="000A09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0A0965">
    <w:pPr>
      <w:pStyle w:val="Sidhuvud"/>
    </w:pPr>
    <w:r w:rsidRPr="000A09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620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A7" w:rsidRDefault="002554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54A7" w:rsidRDefault="002554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0A0965">
    <w:pPr>
      <w:pStyle w:val="Sidhuvud"/>
    </w:pPr>
    <w:r w:rsidRPr="000A09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262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A7" w:rsidRDefault="002554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54A7" w:rsidRDefault="002554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4A7" w:rsidRPr="000A0965" w:rsidRDefault="002554A7">
    <w:pPr>
      <w:pStyle w:val="FSHNormal"/>
      <w:tabs>
        <w:tab w:val="right" w:pos="5840"/>
      </w:tabs>
    </w:pPr>
    <w:r w:rsidRPr="000A0965">
      <w:br/>
    </w:r>
    <w:r w:rsidRPr="000A0965">
      <w:fldChar w:fldCharType="begin" w:fldLock="1"/>
    </w:r>
    <w:r w:rsidRPr="000A0965">
      <w:instrText xml:space="preserve"> DOCPROPERTY</w:instrText>
    </w:r>
    <w:r w:rsidRPr="000A0965">
      <w:rPr>
        <w:sz w:val="18"/>
      </w:rPr>
      <w:instrText xml:space="preserve"> "YearUser" *\charformat </w:instrText>
    </w:r>
    <w:r w:rsidRPr="000A0965">
      <w:fldChar w:fldCharType="separate"/>
    </w:r>
    <w:r w:rsidRPr="000A0965">
      <w:t>2011/12</w:t>
    </w:r>
    <w:r w:rsidRPr="000A0965">
      <w:fldChar w:fldCharType="end"/>
    </w:r>
    <w:r w:rsidRPr="000A0965">
      <w:t xml:space="preserve"> </w:t>
    </w:r>
    <w:r w:rsidRPr="000A0965">
      <w:tab/>
      <w:t xml:space="preserve">mnr: </w:t>
    </w:r>
    <w:r w:rsidRPr="000A0965">
      <w:fldChar w:fldCharType="begin" w:fldLock="1"/>
    </w:r>
    <w:r w:rsidRPr="000A0965">
      <w:instrText xml:space="preserve"> DOCPROPERTY</w:instrText>
    </w:r>
    <w:r w:rsidRPr="000A0965">
      <w:rPr>
        <w:sz w:val="18"/>
      </w:rPr>
      <w:instrText xml:space="preserve"> "Motionsnummer" *\charformat </w:instrText>
    </w:r>
    <w:r w:rsidRPr="000A0965">
      <w:fldChar w:fldCharType="separate"/>
    </w:r>
    <w:r w:rsidRPr="000A0965">
      <w:t>So7</w:t>
    </w:r>
    <w:r w:rsidRPr="000A0965">
      <w:fldChar w:fldCharType="end"/>
    </w:r>
    <w:r w:rsidRPr="000A0965">
      <w:br/>
    </w:r>
    <w:r w:rsidRPr="000A0965">
      <w:fldChar w:fldCharType="begin" w:fldLock="1"/>
    </w:r>
    <w:r w:rsidRPr="000A0965">
      <w:instrText xml:space="preserve"> DOCPROPERTY</w:instrText>
    </w:r>
    <w:r w:rsidRPr="000A0965">
      <w:rPr>
        <w:sz w:val="18"/>
      </w:rPr>
      <w:instrText xml:space="preserve"> "Samling" *\charformat </w:instrText>
    </w:r>
    <w:r w:rsidRPr="000A0965">
      <w:fldChar w:fldCharType="end"/>
    </w:r>
    <w:r w:rsidRPr="000A0965">
      <w:tab/>
      <w:t xml:space="preserve">pnr: </w:t>
    </w:r>
    <w:r w:rsidRPr="000A0965">
      <w:fldChar w:fldCharType="begin" w:fldLock="1"/>
    </w:r>
    <w:r w:rsidRPr="000A0965">
      <w:instrText xml:space="preserve"> DOCPROPERTY</w:instrText>
    </w:r>
    <w:r w:rsidRPr="000A0965">
      <w:rPr>
        <w:sz w:val="18"/>
      </w:rPr>
      <w:instrText xml:space="preserve"> "Partinummer" *\charformat </w:instrText>
    </w:r>
    <w:r w:rsidRPr="000A0965">
      <w:fldChar w:fldCharType="separate"/>
    </w:r>
    <w:r w:rsidRPr="000A0965">
      <w:t>SD303</w:t>
    </w:r>
    <w:r w:rsidRPr="000A0965">
      <w:fldChar w:fldCharType="end"/>
    </w:r>
  </w:p>
  <w:p w:rsidR="002554A7" w:rsidRPr="000A0965" w:rsidRDefault="002554A7">
    <w:pPr>
      <w:pStyle w:val="FSHRub1"/>
    </w:pPr>
    <w:r w:rsidRPr="000A0965">
      <w:t>Motion till riksdagen</w:t>
    </w:r>
    <w:r w:rsidRPr="000A0965">
      <w:br/>
    </w:r>
    <w:r w:rsidRPr="000A0965">
      <w:fldChar w:fldCharType="begin" w:fldLock="1"/>
    </w:r>
    <w:r w:rsidRPr="000A0965">
      <w:instrText xml:space="preserve"> DOCPROPERTY "YearUser" *\charformat </w:instrText>
    </w:r>
    <w:r w:rsidRPr="000A0965">
      <w:fldChar w:fldCharType="separate"/>
    </w:r>
    <w:r w:rsidRPr="000A0965">
      <w:t>2011/12</w:t>
    </w:r>
    <w:r w:rsidRPr="000A0965">
      <w:fldChar w:fldCharType="end"/>
    </w:r>
    <w:r w:rsidRPr="000A0965">
      <w:t>:</w:t>
    </w:r>
    <w:r w:rsidRPr="000A0965">
      <w:fldChar w:fldCharType="begin" w:fldLock="1"/>
    </w:r>
    <w:r w:rsidRPr="000A0965">
      <w:instrText xml:space="preserve"> DOCPROPERTY "Motionsnummer" *\charformat </w:instrText>
    </w:r>
    <w:r w:rsidRPr="000A0965">
      <w:fldChar w:fldCharType="separate"/>
    </w:r>
    <w:r w:rsidRPr="000A0965">
      <w:t>So7</w:t>
    </w:r>
    <w:r w:rsidRPr="000A0965">
      <w:fldChar w:fldCharType="end"/>
    </w:r>
  </w:p>
  <w:p w:rsidR="002554A7" w:rsidRPr="000A0965" w:rsidRDefault="002554A7">
    <w:pPr>
      <w:pStyle w:val="FSHNormalS5"/>
    </w:pPr>
    <w:r w:rsidRPr="000A0965">
      <w:fldChar w:fldCharType="begin" w:fldLock="1"/>
    </w:r>
    <w:r w:rsidRPr="000A0965">
      <w:instrText xml:space="preserve"> DOCPROPERTY "MotionarText" *\charformat </w:instrText>
    </w:r>
    <w:r w:rsidRPr="000A0965">
      <w:fldChar w:fldCharType="separate"/>
    </w:r>
    <w:r w:rsidRPr="000A0965">
      <w:t>av Margareta Sandstedt och Per Ramhorn (SD)</w:t>
    </w:r>
    <w:r w:rsidRPr="000A0965">
      <w:fldChar w:fldCharType="end"/>
    </w:r>
    <w:r w:rsidRPr="000A0965">
      <w:br/>
    </w:r>
    <w:r w:rsidRPr="000A0965">
      <w:fldChar w:fldCharType="begin" w:fldLock="1"/>
    </w:r>
    <w:r w:rsidRPr="000A0965">
      <w:instrText xml:space="preserve"> DOCPROPERTY "SvarFrasKort" *\charformat </w:instrText>
    </w:r>
    <w:r w:rsidRPr="000A0965">
      <w:fldChar w:fldCharType="separate"/>
    </w:r>
    <w:r w:rsidRPr="000A0965">
      <w:t>med anledning av prop. 2011/12:123</w:t>
    </w:r>
    <w:r w:rsidRPr="000A0965">
      <w:fldChar w:fldCharType="end"/>
    </w:r>
  </w:p>
  <w:p w:rsidR="002554A7" w:rsidRPr="000A0965" w:rsidRDefault="002554A7">
    <w:pPr>
      <w:pStyle w:val="FSHTitel"/>
    </w:pPr>
    <w:r w:rsidRPr="000A0965">
      <w:fldChar w:fldCharType="begin" w:fldLock="1"/>
    </w:r>
    <w:r w:rsidRPr="000A0965">
      <w:instrText xml:space="preserve"> DOCPROPERTY</w:instrText>
    </w:r>
    <w:r w:rsidRPr="000A0965">
      <w:rPr>
        <w:sz w:val="18"/>
      </w:rPr>
      <w:instrText xml:space="preserve"> "RubrikSvar" *\charformat </w:instrText>
    </w:r>
    <w:r w:rsidRPr="000A0965">
      <w:fldChar w:fldCharType="separate"/>
    </w:r>
    <w:r w:rsidRPr="000A0965">
      <w:t>Ny ordning för nationella vaccinationsprogram</w:t>
    </w:r>
    <w:r w:rsidRPr="000A0965">
      <w:fldChar w:fldCharType="end"/>
    </w:r>
  </w:p>
  <w:p w:rsidR="002554A7" w:rsidRPr="000A0965" w:rsidRDefault="002554A7">
    <w:pPr>
      <w:pStyle w:val="Normal00"/>
    </w:pPr>
  </w:p>
  <w:p w:rsidR="002554A7" w:rsidRPr="000A0965" w:rsidRDefault="00255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2C11AD"/>
    <w:multiLevelType w:val="hybridMultilevel"/>
    <w:tmpl w:val="FFEA58E6"/>
    <w:lvl w:ilvl="0" w:tplc="2F565F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2433984">
    <w:abstractNumId w:val="3"/>
  </w:num>
  <w:num w:numId="2" w16cid:durableId="81924840">
    <w:abstractNumId w:val="2"/>
  </w:num>
  <w:num w:numId="3" w16cid:durableId="180902812">
    <w:abstractNumId w:val="1"/>
  </w:num>
  <w:num w:numId="4" w16cid:durableId="797455816">
    <w:abstractNumId w:val="0"/>
  </w:num>
  <w:num w:numId="5" w16cid:durableId="132603547">
    <w:abstractNumId w:val="7"/>
  </w:num>
  <w:num w:numId="6" w16cid:durableId="417558124">
    <w:abstractNumId w:val="6"/>
  </w:num>
  <w:num w:numId="7" w16cid:durableId="78841214">
    <w:abstractNumId w:val="5"/>
  </w:num>
  <w:num w:numId="8" w16cid:durableId="1748267795">
    <w:abstractNumId w:val="4"/>
  </w:num>
  <w:num w:numId="9" w16cid:durableId="2102994325">
    <w:abstractNumId w:val="8"/>
  </w:num>
  <w:num w:numId="10" w16cid:durableId="182214020">
    <w:abstractNumId w:val="9"/>
  </w:num>
  <w:num w:numId="11" w16cid:durableId="1744643828">
    <w:abstractNumId w:val="10"/>
  </w:num>
  <w:num w:numId="12" w16cid:durableId="218903986">
    <w:abstractNumId w:val="13"/>
  </w:num>
  <w:num w:numId="13" w16cid:durableId="692220032">
    <w:abstractNumId w:val="15"/>
  </w:num>
  <w:num w:numId="14" w16cid:durableId="557667121">
    <w:abstractNumId w:val="16"/>
  </w:num>
  <w:num w:numId="15" w16cid:durableId="1377587897">
    <w:abstractNumId w:val="11"/>
  </w:num>
  <w:num w:numId="16" w16cid:durableId="1328945029">
    <w:abstractNumId w:val="19"/>
  </w:num>
  <w:num w:numId="17" w16cid:durableId="226037108">
    <w:abstractNumId w:val="17"/>
  </w:num>
  <w:num w:numId="18" w16cid:durableId="1253006753">
    <w:abstractNumId w:val="14"/>
  </w:num>
  <w:num w:numId="19" w16cid:durableId="1145394039">
    <w:abstractNumId w:val="12"/>
  </w:num>
  <w:num w:numId="20" w16cid:durableId="1088189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11"/>
    <w:docVar w:name="PersonGUIDs" w:val="{710FA618-5B25-4BFF-97BA-81B32B30C3BD},{CE621CC2-F1A9-478C-8D24-C7C40D072A0B}"/>
  </w:docVars>
  <w:rsids>
    <w:rsidRoot w:val="00EF75AB"/>
    <w:rsid w:val="000A0965"/>
    <w:rsid w:val="002554A7"/>
    <w:rsid w:val="00EF7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902AB0-3FF0-4616-8622-A3FCBDFA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3692</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SD303</vt:lpstr>
    </vt:vector>
  </TitlesOfParts>
  <Company>Riksdagen</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SD303</dc:title>
  <dc:subject>SD303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2012-04-20T13:38:00Z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mot2000_533_2012-04-11</vt:lpwstr>
  </property>
  <property fmtid="{D5CDD505-2E9C-101B-9397-08002B2CF9AE}" pid="3" name="version">
    <vt:lpwstr>mot2000_533_2012-04-11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2011/12:123 Ny ordning för nationella vaccinationsprogram</vt:lpwstr>
  </property>
  <property fmtid="{D5CDD505-2E9C-101B-9397-08002B2CF9AE}" pid="11" name="SvarFrasKort">
    <vt:lpwstr>med anledning av prop. 2011/12:123</vt:lpwstr>
  </property>
  <property fmtid="{D5CDD505-2E9C-101B-9397-08002B2CF9AE}" pid="12" name="Svar">
    <vt:lpwstr>Proposition</vt:lpwstr>
  </property>
  <property fmtid="{D5CDD505-2E9C-101B-9397-08002B2CF9AE}" pid="13" name="SvarNr">
    <vt:lpwstr>2011/12:123</vt:lpwstr>
  </property>
  <property fmtid="{D5CDD505-2E9C-101B-9397-08002B2CF9AE}" pid="14" name="RubrikSvar">
    <vt:lpwstr>Ny ordning för nationella vaccinationsprogram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Per Ramhorn (SD)</vt:lpwstr>
  </property>
  <property fmtid="{D5CDD505-2E9C-101B-9397-08002B2CF9AE}" pid="26" name="MotionarLista">
    <vt:lpwstr>Sandstedt,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2012</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20112012000000830068000003030069</vt:lpwstr>
  </property>
  <property fmtid="{D5CDD505-2E9C-101B-9397-08002B2CF9AE}" pid="47" name="datum">
    <vt:lpwstr>120411</vt:lpwstr>
  </property>
  <property fmtid="{D5CDD505-2E9C-101B-9397-08002B2CF9AE}" pid="48" name="avsändar-e-post">
    <vt:lpwstr>margareta.sandstedt@riksdagen.se</vt:lpwstr>
  </property>
  <property fmtid="{D5CDD505-2E9C-101B-9397-08002B2CF9AE}" pid="49" name="id">
    <vt:lpwstr>20112012000000830068000003030069</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{6F28673A-49BF-47B2-9A78-A7395FEF2B3F}</vt:lpwstr>
  </property>
  <property fmtid="{D5CDD505-2E9C-101B-9397-08002B2CF9AE}" pid="53" name="Överföringar">
    <vt:i4>0</vt:i4>
  </property>
  <property fmtid="{D5CDD505-2E9C-101B-9397-08002B2CF9AE}" pid="54" name="Checksum">
    <vt:lpwstr>*1002614101394*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15:39:39.872</vt:lpwstr>
  </property>
  <property fmtid="{D5CDD505-2E9C-101B-9397-08002B2CF9AE}" pid="58" name="urixGuid">
    <vt:lpwstr>{E5207DBD-EB0E-4DBE-A8E5-C8C0745C7AA2}</vt:lpwstr>
  </property>
</Properties>
</file>