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0317289819442B08E67F248117D90F8"/>
        </w:placeholder>
        <w:text/>
      </w:sdtPr>
      <w:sdtEndPr/>
      <w:sdtContent>
        <w:p w:rsidRPr="009B062B" w:rsidR="00AF30DD" w:rsidP="00DA28CE" w:rsidRDefault="00AF30DD" w14:paraId="1A0942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b0a6d0d-341a-4186-9e06-d5f1401a2e64"/>
        <w:id w:val="105931589"/>
        <w:lock w:val="sdtLocked"/>
      </w:sdtPr>
      <w:sdtEndPr/>
      <w:sdtContent>
        <w:p w:rsidR="0007679E" w:rsidRDefault="00A95A86" w14:paraId="705333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ansvar för konstnärlig utsmyckning vid Tage Erlanders plats i enlighet med motionens intentioner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1CB5BBE8B2F47C7A7FC5F525437ECD8"/>
        </w:placeholder>
        <w:text/>
      </w:sdtPr>
      <w:sdtEndPr/>
      <w:sdtContent>
        <w:p w:rsidRPr="009B062B" w:rsidR="006D79C9" w:rsidP="00333E95" w:rsidRDefault="006D79C9" w14:paraId="42E59527" w14:textId="77777777">
          <w:pPr>
            <w:pStyle w:val="Rubrik1"/>
          </w:pPr>
          <w:r>
            <w:t>Motivering</w:t>
          </w:r>
        </w:p>
      </w:sdtContent>
    </w:sdt>
    <w:p w:rsidR="00613AD7" w:rsidP="009B5B9B" w:rsidRDefault="00613AD7" w14:paraId="7C97DF71" w14:textId="7E7D0D3D">
      <w:pPr>
        <w:pStyle w:val="Normalutanindragellerluft"/>
      </w:pPr>
      <w:r>
        <w:t xml:space="preserve">Utanför Sveriges </w:t>
      </w:r>
      <w:r w:rsidR="0057605A">
        <w:t>r</w:t>
      </w:r>
      <w:r>
        <w:t xml:space="preserve">iksdag </w:t>
      </w:r>
      <w:r w:rsidR="0057605A">
        <w:t xml:space="preserve">finns, </w:t>
      </w:r>
      <w:r>
        <w:t>som en del av Mynttorget</w:t>
      </w:r>
      <w:r w:rsidR="0057605A">
        <w:t>,</w:t>
      </w:r>
      <w:r>
        <w:t xml:space="preserve"> sedan 2012 Tage Erlanders plats. Den är uppkallad efter den tidigare statsministern som innehade posten i obruten följd under 23 år mellan åren 1946 och 1969. </w:t>
      </w:r>
    </w:p>
    <w:p w:rsidR="00613AD7" w:rsidP="009B5B9B" w:rsidRDefault="00613AD7" w14:paraId="39F85D4B" w14:textId="07022828">
      <w:r>
        <w:t>Platsen är i</w:t>
      </w:r>
      <w:r w:rsidR="0057605A">
        <w:t> </w:t>
      </w:r>
      <w:r>
        <w:t>dag ganska anonym och</w:t>
      </w:r>
      <w:r w:rsidR="00992791">
        <w:t xml:space="preserve"> det</w:t>
      </w:r>
      <w:r>
        <w:t xml:space="preserve"> bör</w:t>
      </w:r>
      <w:r w:rsidR="00992791">
        <w:t xml:space="preserve"> ses över hur den kan</w:t>
      </w:r>
      <w:r>
        <w:t xml:space="preserve"> kompletteras med en konstnärlig utsmyckning som tydligare uppmärksammar Tage Erlander och hans gärning. Riksdagen bör i detta sammanhang ta ansvar för att så sker. </w:t>
      </w:r>
    </w:p>
    <w:p w:rsidR="00613AD7" w:rsidP="009B5B9B" w:rsidRDefault="00613AD7" w14:paraId="4BB90895" w14:textId="09E2F486">
      <w:r>
        <w:t>Denna konstnärliga u</w:t>
      </w:r>
      <w:r w:rsidR="00992791">
        <w:t>tsmyckning skulle med</w:t>
      </w:r>
      <w:r>
        <w:t xml:space="preserve"> fördel kunna utföras av samma konst</w:t>
      </w:r>
      <w:r w:rsidR="009B5B9B">
        <w:softHyphen/>
      </w:r>
      <w:bookmarkStart w:name="_GoBack" w:id="1"/>
      <w:bookmarkEnd w:id="1"/>
      <w:r>
        <w:t xml:space="preserve">när som står bakom </w:t>
      </w:r>
      <w:r w:rsidR="0057605A">
        <w:t xml:space="preserve">den </w:t>
      </w:r>
      <w:r>
        <w:t xml:space="preserve">bronsbyst av Tage Erlander som finns i det östra riksdagshuset, </w:t>
      </w:r>
      <w:r w:rsidR="0057605A">
        <w:t xml:space="preserve">nämligen </w:t>
      </w:r>
      <w:r>
        <w:t>Anders Jansson. På detta sätt skulle också kopplingen mellan Erlander och tvåkammarriksdagen tydligt manifesteras.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AB556D66B747B1AB4103080A5D4153"/>
        </w:placeholder>
      </w:sdtPr>
      <w:sdtEndPr>
        <w:rPr>
          <w:i w:val="0"/>
          <w:noProof w:val="0"/>
        </w:rPr>
      </w:sdtEndPr>
      <w:sdtContent>
        <w:p w:rsidR="00992791" w:rsidP="00992791" w:rsidRDefault="00992791" w14:paraId="6BAC3BCD" w14:textId="77777777"/>
        <w:p w:rsidRPr="008E0FE2" w:rsidR="004801AC" w:rsidP="00992791" w:rsidRDefault="009B5B9B" w14:paraId="497F2B1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Lodenius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E1C2F" w:rsidRDefault="001E1C2F" w14:paraId="026D511E" w14:textId="77777777"/>
    <w:sectPr w:rsidR="001E1C2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07710" w14:textId="77777777" w:rsidR="000C0D05" w:rsidRDefault="000C0D05" w:rsidP="000C1CAD">
      <w:pPr>
        <w:spacing w:line="240" w:lineRule="auto"/>
      </w:pPr>
      <w:r>
        <w:separator/>
      </w:r>
    </w:p>
  </w:endnote>
  <w:endnote w:type="continuationSeparator" w:id="0">
    <w:p w14:paraId="06801DDF" w14:textId="77777777" w:rsidR="000C0D05" w:rsidRDefault="000C0D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F07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3E2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9279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0E471" w14:textId="77777777" w:rsidR="00262EA3" w:rsidRPr="00992791" w:rsidRDefault="00262EA3" w:rsidP="009927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76E41" w14:textId="77777777" w:rsidR="000C0D05" w:rsidRDefault="000C0D05" w:rsidP="000C1CAD">
      <w:pPr>
        <w:spacing w:line="240" w:lineRule="auto"/>
      </w:pPr>
      <w:r>
        <w:separator/>
      </w:r>
    </w:p>
  </w:footnote>
  <w:footnote w:type="continuationSeparator" w:id="0">
    <w:p w14:paraId="46042689" w14:textId="77777777" w:rsidR="000C0D05" w:rsidRDefault="000C0D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787CA3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30C116" wp14:anchorId="35F30C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B5B9B" w14:paraId="12CFC5F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5AAD8AD9E004530B7D51F2F3A5ECD46"/>
                              </w:placeholder>
                              <w:text/>
                            </w:sdtPr>
                            <w:sdtEndPr/>
                            <w:sdtContent>
                              <w:r w:rsidR="000C0D0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D03786644DB4E10B4A2B6779C9928E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F30C6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B5B9B" w14:paraId="12CFC5F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5AAD8AD9E004530B7D51F2F3A5ECD46"/>
                        </w:placeholder>
                        <w:text/>
                      </w:sdtPr>
                      <w:sdtEndPr/>
                      <w:sdtContent>
                        <w:r w:rsidR="000C0D0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D03786644DB4E10B4A2B6779C9928E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F66996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8C6C520" w14:textId="77777777">
    <w:pPr>
      <w:jc w:val="right"/>
    </w:pPr>
  </w:p>
  <w:p w:rsidR="00262EA3" w:rsidP="00776B74" w:rsidRDefault="00262EA3" w14:paraId="6C8516E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B5B9B" w14:paraId="3E69E03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63E188" wp14:anchorId="116C3C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B5B9B" w14:paraId="7ECB407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0D0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B5B9B" w14:paraId="5674448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B5B9B" w14:paraId="4575FDA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:401</w:t>
        </w:r>
      </w:sdtContent>
    </w:sdt>
  </w:p>
  <w:p w:rsidR="00262EA3" w:rsidP="00E03A3D" w:rsidRDefault="009B5B9B" w14:paraId="5A8FFCB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Lodenius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56054" w14:paraId="60DF5358" w14:textId="77777777">
        <w:pPr>
          <w:pStyle w:val="FSHRub2"/>
        </w:pPr>
        <w:r>
          <w:t>Konstnärlig utsmyckning vid Tage Erlanders plats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28D46C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0C0D0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79E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0D05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2F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05A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AD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791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B9B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5A86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3C3"/>
    <w:rsid w:val="00B25DCC"/>
    <w:rsid w:val="00B260A2"/>
    <w:rsid w:val="00B26797"/>
    <w:rsid w:val="00B26D9F"/>
    <w:rsid w:val="00B273CD"/>
    <w:rsid w:val="00B27E2E"/>
    <w:rsid w:val="00B308A9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054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6BC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095B09"/>
  <w15:chartTrackingRefBased/>
  <w15:docId w15:val="{9A191780-C269-4F8A-B5E5-77B31928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317289819442B08E67F248117D90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EE8114-2CD6-4473-B068-F76F2907EFC2}"/>
      </w:docPartPr>
      <w:docPartBody>
        <w:p w:rsidR="006E456F" w:rsidRDefault="006E456F">
          <w:pPr>
            <w:pStyle w:val="00317289819442B08E67F248117D90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CB5BBE8B2F47C7A7FC5F525437EC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6A3F9-90BC-4739-A4CC-6009120A349A}"/>
      </w:docPartPr>
      <w:docPartBody>
        <w:p w:rsidR="006E456F" w:rsidRDefault="006E456F">
          <w:pPr>
            <w:pStyle w:val="21CB5BBE8B2F47C7A7FC5F525437EC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AAD8AD9E004530B7D51F2F3A5EC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6BC75-759F-4EB8-BCB5-5129E84E1C12}"/>
      </w:docPartPr>
      <w:docPartBody>
        <w:p w:rsidR="006E456F" w:rsidRDefault="006E456F">
          <w:pPr>
            <w:pStyle w:val="05AAD8AD9E004530B7D51F2F3A5ECD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03786644DB4E10B4A2B6779C992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58811-42BB-41F2-9C87-965C82B3C0F0}"/>
      </w:docPartPr>
      <w:docPartBody>
        <w:p w:rsidR="006E456F" w:rsidRDefault="006E456F">
          <w:pPr>
            <w:pStyle w:val="1D03786644DB4E10B4A2B6779C9928E2"/>
          </w:pPr>
          <w:r>
            <w:t xml:space="preserve"> </w:t>
          </w:r>
        </w:p>
      </w:docPartBody>
    </w:docPart>
    <w:docPart>
      <w:docPartPr>
        <w:name w:val="06AB556D66B747B1AB4103080A5D4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AC754-0D13-45E6-82CF-8644A9FD4D1B}"/>
      </w:docPartPr>
      <w:docPartBody>
        <w:p w:rsidR="006E7907" w:rsidRDefault="006E79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6F"/>
    <w:rsid w:val="006E456F"/>
    <w:rsid w:val="006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317289819442B08E67F248117D90F8">
    <w:name w:val="00317289819442B08E67F248117D90F8"/>
  </w:style>
  <w:style w:type="paragraph" w:customStyle="1" w:styleId="EFB55E5752AB444C98293A4747823ADF">
    <w:name w:val="EFB55E5752AB444C98293A4747823AD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24B3DDB26554E2899CEE5BFA48A5981">
    <w:name w:val="524B3DDB26554E2899CEE5BFA48A5981"/>
  </w:style>
  <w:style w:type="paragraph" w:customStyle="1" w:styleId="21CB5BBE8B2F47C7A7FC5F525437ECD8">
    <w:name w:val="21CB5BBE8B2F47C7A7FC5F525437ECD8"/>
  </w:style>
  <w:style w:type="paragraph" w:customStyle="1" w:styleId="351F52B234514A92AB7535307EA82DD6">
    <w:name w:val="351F52B234514A92AB7535307EA82DD6"/>
  </w:style>
  <w:style w:type="paragraph" w:customStyle="1" w:styleId="CFF7E4BBADEF46179679749EA8F310A7">
    <w:name w:val="CFF7E4BBADEF46179679749EA8F310A7"/>
  </w:style>
  <w:style w:type="paragraph" w:customStyle="1" w:styleId="05AAD8AD9E004530B7D51F2F3A5ECD46">
    <w:name w:val="05AAD8AD9E004530B7D51F2F3A5ECD46"/>
  </w:style>
  <w:style w:type="paragraph" w:customStyle="1" w:styleId="1D03786644DB4E10B4A2B6779C9928E2">
    <w:name w:val="1D03786644DB4E10B4A2B6779C9928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29D5C7-A082-458A-83C2-462768852B72}"/>
</file>

<file path=customXml/itemProps2.xml><?xml version="1.0" encoding="utf-8"?>
<ds:datastoreItem xmlns:ds="http://schemas.openxmlformats.org/officeDocument/2006/customXml" ds:itemID="{D57E5E62-131A-45F9-B694-7219848D45CE}"/>
</file>

<file path=customXml/itemProps3.xml><?xml version="1.0" encoding="utf-8"?>
<ds:datastoreItem xmlns:ds="http://schemas.openxmlformats.org/officeDocument/2006/customXml" ds:itemID="{0942B9F8-13AC-46E4-BA97-8C47F520CD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853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Konstnärlig utsmyckning vid Tage Erlanders plats</vt:lpstr>
      <vt:lpstr>
      </vt:lpstr>
    </vt:vector>
  </TitlesOfParts>
  <Company>Sveriges riksdag</Company>
  <LinksUpToDate>false</LinksUpToDate>
  <CharactersWithSpaces>997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