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22E" w:rsidRPr="0073622E" w:rsidRDefault="0073622E">
      <w:pPr>
        <w:pStyle w:val="Frslagsrubrik"/>
      </w:pPr>
      <w:r w:rsidRPr="0073622E">
        <w:t>Förslag till riksdagsbeslut</w:t>
      </w:r>
    </w:p>
    <w:p w:rsidR="0073622E" w:rsidRPr="0073622E" w:rsidRDefault="0073622E">
      <w:pPr>
        <w:pStyle w:val="Hemstlatt"/>
      </w:pPr>
      <w:r w:rsidRPr="0073622E">
        <w:t>Riksdagen tillkännager för regeringen som sin mening vad som anförs i motionen om hbt-kompetens hos offentligt anstäl</w:t>
      </w:r>
      <w:r w:rsidRPr="0073622E">
        <w:t>l</w:t>
      </w:r>
      <w:r w:rsidRPr="0073622E">
        <w:t>da.</w:t>
      </w:r>
    </w:p>
    <w:p w:rsidR="0073622E" w:rsidRPr="0073622E" w:rsidRDefault="0073622E">
      <w:pPr>
        <w:pStyle w:val="Rubrik1"/>
      </w:pPr>
      <w:r w:rsidRPr="0073622E">
        <w:t>Motivering</w:t>
      </w:r>
    </w:p>
    <w:p w:rsidR="0073622E" w:rsidRPr="0073622E" w:rsidRDefault="0073622E">
      <w:r w:rsidRPr="0073622E">
        <w:t>Genom förstärkningen av diskrimineringslagstiftningen har Sverige kommit långt när det gäller att stärka hbt-personers rättigheter i samhället. Mångfald är ett viktigt ledord där man måste ha respekt för människors egna val och identitet. Ingen ska behöva utsättas för trakasserier eller diskrimineras på grund av sin läggning.</w:t>
      </w:r>
    </w:p>
    <w:p w:rsidR="0073622E" w:rsidRPr="0073622E" w:rsidRDefault="0073622E">
      <w:pPr>
        <w:pStyle w:val="Normaltindrag"/>
      </w:pPr>
      <w:r w:rsidRPr="0073622E">
        <w:t>För att intentionerna i lagstiftningen ska få genomslag är det viktigt att även de som arbetar inom stat, kommuner och landsting har kunskap och insikt i hbt-frågor så att man kan bemöta människor med både kunskap och respekt. Därför bör frågan om att öka hbt-kunskap bland personal aktualiseras på såväl statlig, kommunal som landstingskommunal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622E">
        <w:trPr>
          <w:cantSplit/>
        </w:trPr>
        <w:tc>
          <w:tcPr>
            <w:tcW w:w="3046" w:type="dxa"/>
          </w:tcPr>
          <w:p w:rsidR="0073622E" w:rsidRPr="0073622E" w:rsidRDefault="0073622E">
            <w:pPr>
              <w:pStyle w:val="UnderskriftDatum"/>
              <w:spacing w:before="240"/>
            </w:pPr>
            <w:r w:rsidRPr="0073622E">
              <w:t>Stockholm den 18 oktober 2010</w:t>
            </w:r>
          </w:p>
        </w:tc>
        <w:tc>
          <w:tcPr>
            <w:tcW w:w="3047" w:type="dxa"/>
          </w:tcPr>
          <w:p w:rsidR="0073622E" w:rsidRPr="0073622E" w:rsidRDefault="0073622E">
            <w:pPr>
              <w:pStyle w:val="Underskrifter"/>
              <w:spacing w:before="240"/>
            </w:pPr>
          </w:p>
        </w:tc>
      </w:tr>
      <w:tr w:rsidR="00000000" w:rsidRPr="0073622E">
        <w:trPr>
          <w:cantSplit/>
        </w:trPr>
        <w:tc>
          <w:tcPr>
            <w:tcW w:w="3046" w:type="dxa"/>
          </w:tcPr>
          <w:p w:rsidR="0073622E" w:rsidRPr="0073622E" w:rsidRDefault="0073622E">
            <w:pPr>
              <w:pStyle w:val="Underskrifter"/>
            </w:pPr>
            <w:r w:rsidRPr="0073622E">
              <w:t>Hans Olsson (S)</w:t>
            </w:r>
          </w:p>
        </w:tc>
        <w:tc>
          <w:tcPr>
            <w:tcW w:w="3046" w:type="dxa"/>
          </w:tcPr>
          <w:p w:rsidR="0073622E" w:rsidRPr="0073622E" w:rsidRDefault="0073622E">
            <w:pPr>
              <w:pStyle w:val="Underskrifter"/>
            </w:pPr>
            <w:r w:rsidRPr="0073622E">
              <w:t>Phia Andersson (S)</w:t>
            </w:r>
          </w:p>
        </w:tc>
      </w:tr>
    </w:tbl>
    <w:p w:rsidR="0073622E" w:rsidRPr="0073622E" w:rsidRDefault="0073622E">
      <w:pPr>
        <w:pStyle w:val="Normaltindrag"/>
      </w:pPr>
    </w:p>
    <w:sectPr w:rsidR="00000000" w:rsidRPr="00736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22E" w:rsidRPr="0073622E" w:rsidRDefault="0073622E">
      <w:r w:rsidRPr="0073622E">
        <w:separator/>
      </w:r>
    </w:p>
  </w:endnote>
  <w:endnote w:type="continuationSeparator" w:id="0">
    <w:p w:rsidR="0073622E" w:rsidRPr="0073622E" w:rsidRDefault="0073622E">
      <w:r w:rsidRPr="007362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22E" w:rsidRPr="0073622E" w:rsidRDefault="0073622E">
    <w:pPr>
      <w:pStyle w:val="Sidfot"/>
    </w:pPr>
    <w:r w:rsidRPr="007362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88776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2E" w:rsidRDefault="007362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622E" w:rsidRDefault="007362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22E" w:rsidRPr="0073622E" w:rsidRDefault="0073622E">
    <w:pPr>
      <w:pStyle w:val="Sidfot"/>
    </w:pPr>
    <w:r w:rsidRPr="007362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6695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2E" w:rsidRDefault="007362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622E" w:rsidRDefault="007362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22E" w:rsidRPr="0073622E" w:rsidRDefault="0073622E">
    <w:pPr>
      <w:pStyle w:val="Sidfot"/>
    </w:pPr>
    <w:r w:rsidRPr="007362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20321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2E" w:rsidRDefault="007362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622E" w:rsidRDefault="007362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22E" w:rsidRPr="0073622E" w:rsidRDefault="0073622E">
      <w:r w:rsidRPr="0073622E">
        <w:separator/>
      </w:r>
    </w:p>
  </w:footnote>
  <w:footnote w:type="continuationSeparator" w:id="0">
    <w:p w:rsidR="0073622E" w:rsidRPr="0073622E" w:rsidRDefault="0073622E">
      <w:r w:rsidRPr="007362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22E" w:rsidRPr="0073622E" w:rsidRDefault="0073622E">
    <w:pPr>
      <w:pStyle w:val="Sidhuvud"/>
    </w:pPr>
    <w:r w:rsidRPr="007362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19159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2E" w:rsidRDefault="007362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622E" w:rsidRDefault="007362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22E" w:rsidRPr="0073622E" w:rsidRDefault="0073622E">
    <w:pPr>
      <w:pStyle w:val="Sidhuvud"/>
    </w:pPr>
    <w:r w:rsidRPr="007362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872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2E" w:rsidRDefault="007362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622E" w:rsidRDefault="007362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22E" w:rsidRPr="0073622E" w:rsidRDefault="0073622E">
    <w:pPr>
      <w:pStyle w:val="FSHNormal"/>
      <w:tabs>
        <w:tab w:val="right" w:pos="5840"/>
      </w:tabs>
    </w:pPr>
    <w:r w:rsidRPr="0073622E">
      <w:br/>
    </w:r>
    <w:r w:rsidRPr="0073622E">
      <w:fldChar w:fldCharType="begin" w:fldLock="1"/>
    </w:r>
    <w:r w:rsidRPr="0073622E">
      <w:instrText xml:space="preserve"> DOCPROPERTY</w:instrText>
    </w:r>
    <w:r w:rsidRPr="0073622E">
      <w:rPr>
        <w:sz w:val="18"/>
      </w:rPr>
      <w:instrText xml:space="preserve"> "YearUser" *\charformat </w:instrText>
    </w:r>
    <w:r w:rsidRPr="0073622E">
      <w:fldChar w:fldCharType="separate"/>
    </w:r>
    <w:r w:rsidRPr="0073622E">
      <w:t>2010/11</w:t>
    </w:r>
    <w:r w:rsidRPr="0073622E">
      <w:fldChar w:fldCharType="end"/>
    </w:r>
    <w:r w:rsidRPr="0073622E">
      <w:t xml:space="preserve"> </w:t>
    </w:r>
    <w:r w:rsidRPr="0073622E">
      <w:tab/>
      <w:t xml:space="preserve">mnr: </w:t>
    </w:r>
    <w:r w:rsidRPr="0073622E">
      <w:fldChar w:fldCharType="begin" w:fldLock="1"/>
    </w:r>
    <w:r w:rsidRPr="0073622E">
      <w:instrText xml:space="preserve"> DOCPROPERTY</w:instrText>
    </w:r>
    <w:r w:rsidRPr="0073622E">
      <w:rPr>
        <w:sz w:val="18"/>
      </w:rPr>
      <w:instrText xml:space="preserve"> "Motionsnummer" *\charformat </w:instrText>
    </w:r>
    <w:r w:rsidRPr="0073622E">
      <w:fldChar w:fldCharType="separate"/>
    </w:r>
    <w:r w:rsidRPr="0073622E">
      <w:t>K223</w:t>
    </w:r>
    <w:r w:rsidRPr="0073622E">
      <w:fldChar w:fldCharType="end"/>
    </w:r>
    <w:r w:rsidRPr="0073622E">
      <w:br/>
    </w:r>
    <w:r w:rsidRPr="0073622E">
      <w:fldChar w:fldCharType="begin" w:fldLock="1"/>
    </w:r>
    <w:r w:rsidRPr="0073622E">
      <w:instrText xml:space="preserve"> DOCPROPERTY</w:instrText>
    </w:r>
    <w:r w:rsidRPr="0073622E">
      <w:rPr>
        <w:sz w:val="18"/>
      </w:rPr>
      <w:instrText xml:space="preserve"> "Samling" *\charformat </w:instrText>
    </w:r>
    <w:r w:rsidRPr="0073622E">
      <w:fldChar w:fldCharType="end"/>
    </w:r>
    <w:r w:rsidRPr="0073622E">
      <w:tab/>
      <w:t xml:space="preserve">pnr: </w:t>
    </w:r>
    <w:r w:rsidRPr="0073622E">
      <w:fldChar w:fldCharType="begin" w:fldLock="1"/>
    </w:r>
    <w:r w:rsidRPr="0073622E">
      <w:instrText xml:space="preserve"> DOCPROPERTY</w:instrText>
    </w:r>
    <w:r w:rsidRPr="0073622E">
      <w:rPr>
        <w:sz w:val="18"/>
      </w:rPr>
      <w:instrText xml:space="preserve"> "Partinummer" *\charformat </w:instrText>
    </w:r>
    <w:r w:rsidRPr="0073622E">
      <w:fldChar w:fldCharType="separate"/>
    </w:r>
    <w:r w:rsidRPr="0073622E">
      <w:t>S27040</w:t>
    </w:r>
    <w:r w:rsidRPr="0073622E">
      <w:fldChar w:fldCharType="end"/>
    </w:r>
  </w:p>
  <w:p w:rsidR="0073622E" w:rsidRPr="0073622E" w:rsidRDefault="0073622E">
    <w:pPr>
      <w:pStyle w:val="FSHRub1"/>
    </w:pPr>
    <w:r w:rsidRPr="0073622E">
      <w:t>Motion till riksdagen</w:t>
    </w:r>
    <w:r w:rsidRPr="0073622E">
      <w:br/>
    </w:r>
    <w:r w:rsidRPr="0073622E">
      <w:fldChar w:fldCharType="begin" w:fldLock="1"/>
    </w:r>
    <w:r w:rsidRPr="0073622E">
      <w:instrText xml:space="preserve"> DOCPROPERTY "YearUser" *\charformat </w:instrText>
    </w:r>
    <w:r w:rsidRPr="0073622E">
      <w:fldChar w:fldCharType="separate"/>
    </w:r>
    <w:r w:rsidRPr="0073622E">
      <w:t>2010/11</w:t>
    </w:r>
    <w:r w:rsidRPr="0073622E">
      <w:fldChar w:fldCharType="end"/>
    </w:r>
    <w:r w:rsidRPr="0073622E">
      <w:t>:</w:t>
    </w:r>
    <w:r w:rsidRPr="0073622E">
      <w:fldChar w:fldCharType="begin" w:fldLock="1"/>
    </w:r>
    <w:r w:rsidRPr="0073622E">
      <w:instrText xml:space="preserve"> DOCPROPERTY "Motionsnummer" *\charformat </w:instrText>
    </w:r>
    <w:r w:rsidRPr="0073622E">
      <w:fldChar w:fldCharType="separate"/>
    </w:r>
    <w:r w:rsidRPr="0073622E">
      <w:t>K223</w:t>
    </w:r>
    <w:r w:rsidRPr="0073622E">
      <w:fldChar w:fldCharType="end"/>
    </w:r>
  </w:p>
  <w:p w:rsidR="0073622E" w:rsidRPr="0073622E" w:rsidRDefault="0073622E">
    <w:pPr>
      <w:pStyle w:val="FSHNormalS5"/>
    </w:pPr>
    <w:r w:rsidRPr="0073622E">
      <w:fldChar w:fldCharType="begin" w:fldLock="1"/>
    </w:r>
    <w:r w:rsidRPr="0073622E">
      <w:instrText xml:space="preserve"> DOCPROPERTY "MotionarText" *\charformat </w:instrText>
    </w:r>
    <w:r w:rsidRPr="0073622E">
      <w:fldChar w:fldCharType="separate"/>
    </w:r>
    <w:r w:rsidRPr="0073622E">
      <w:t>av Hans Olsson och Phia Andersson (S)</w:t>
    </w:r>
    <w:r w:rsidRPr="0073622E">
      <w:fldChar w:fldCharType="end"/>
    </w:r>
    <w:r w:rsidRPr="0073622E">
      <w:br/>
    </w:r>
    <w:r w:rsidRPr="0073622E">
      <w:fldChar w:fldCharType="begin" w:fldLock="1"/>
    </w:r>
    <w:r w:rsidRPr="0073622E">
      <w:instrText xml:space="preserve"> DOCPROPERTY "SvarFrasKort" *\charformat </w:instrText>
    </w:r>
    <w:r w:rsidRPr="0073622E">
      <w:fldChar w:fldCharType="end"/>
    </w:r>
  </w:p>
  <w:p w:rsidR="0073622E" w:rsidRPr="0073622E" w:rsidRDefault="0073622E">
    <w:pPr>
      <w:pStyle w:val="FSHTitel"/>
    </w:pPr>
    <w:r w:rsidRPr="0073622E">
      <w:fldChar w:fldCharType="begin" w:fldLock="1"/>
    </w:r>
    <w:r w:rsidRPr="0073622E">
      <w:instrText xml:space="preserve"> DOCPROPERTY</w:instrText>
    </w:r>
    <w:r w:rsidRPr="0073622E">
      <w:rPr>
        <w:sz w:val="18"/>
      </w:rPr>
      <w:instrText xml:space="preserve"> "RubrikSvar" *\charformat </w:instrText>
    </w:r>
    <w:r w:rsidRPr="0073622E">
      <w:fldChar w:fldCharType="separate"/>
    </w:r>
    <w:r w:rsidRPr="0073622E">
      <w:t>Hbt-kompetens hos offentligt anställda</w:t>
    </w:r>
    <w:r w:rsidRPr="0073622E">
      <w:fldChar w:fldCharType="end"/>
    </w:r>
  </w:p>
  <w:p w:rsidR="0073622E" w:rsidRPr="0073622E" w:rsidRDefault="0073622E">
    <w:pPr>
      <w:pStyle w:val="Normal00"/>
    </w:pPr>
  </w:p>
  <w:p w:rsidR="0073622E" w:rsidRPr="0073622E" w:rsidRDefault="007362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87853345">
    <w:abstractNumId w:val="3"/>
  </w:num>
  <w:num w:numId="2" w16cid:durableId="1502237345">
    <w:abstractNumId w:val="2"/>
  </w:num>
  <w:num w:numId="3" w16cid:durableId="942028786">
    <w:abstractNumId w:val="1"/>
  </w:num>
  <w:num w:numId="4" w16cid:durableId="171843484">
    <w:abstractNumId w:val="0"/>
  </w:num>
  <w:num w:numId="5" w16cid:durableId="1827937230">
    <w:abstractNumId w:val="7"/>
  </w:num>
  <w:num w:numId="6" w16cid:durableId="1939412271">
    <w:abstractNumId w:val="6"/>
  </w:num>
  <w:num w:numId="7" w16cid:durableId="1805124719">
    <w:abstractNumId w:val="5"/>
  </w:num>
  <w:num w:numId="8" w16cid:durableId="1278027284">
    <w:abstractNumId w:val="4"/>
  </w:num>
  <w:num w:numId="9" w16cid:durableId="161748370">
    <w:abstractNumId w:val="8"/>
  </w:num>
  <w:num w:numId="10" w16cid:durableId="1047755785">
    <w:abstractNumId w:val="9"/>
  </w:num>
  <w:num w:numId="11" w16cid:durableId="783234997">
    <w:abstractNumId w:val="10"/>
  </w:num>
  <w:num w:numId="12" w16cid:durableId="1222136618">
    <w:abstractNumId w:val="13"/>
  </w:num>
  <w:num w:numId="13" w16cid:durableId="707949494">
    <w:abstractNumId w:val="15"/>
  </w:num>
  <w:num w:numId="14" w16cid:durableId="1575045876">
    <w:abstractNumId w:val="16"/>
  </w:num>
  <w:num w:numId="15" w16cid:durableId="1150096834">
    <w:abstractNumId w:val="11"/>
  </w:num>
  <w:num w:numId="16" w16cid:durableId="1428885681">
    <w:abstractNumId w:val="18"/>
  </w:num>
  <w:num w:numId="17" w16cid:durableId="217714022">
    <w:abstractNumId w:val="17"/>
  </w:num>
  <w:num w:numId="18" w16cid:durableId="861896518">
    <w:abstractNumId w:val="14"/>
  </w:num>
  <w:num w:numId="19" w16cid:durableId="1862010593">
    <w:abstractNumId w:val="12"/>
  </w:num>
  <w:num w:numId="20" w16cid:durableId="160001995">
    <w:abstractNumId w:val="13"/>
  </w:num>
  <w:num w:numId="21" w16cid:durableId="163864276">
    <w:abstractNumId w:val="10"/>
  </w:num>
  <w:num w:numId="22" w16cid:durableId="8869163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5"/>
    <w:docVar w:name="PersonGUIDs" w:val="{CB294A96-17A3-4B86-B3B3-9B53140390B3},{FA0527C5-3AA6-475D-959B-A67931987CFE}"/>
  </w:docVars>
  <w:rsids>
    <w:rsidRoot w:val="00FF01CD"/>
    <w:rsid w:val="0073622E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5A3D1B6-BC9D-43FA-BBD0-C29FE4B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jc w:val="left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643"/>
      </w:tabs>
      <w:ind w:left="643" w:hanging="360"/>
    </w:pPr>
  </w:style>
  <w:style w:type="paragraph" w:styleId="Numreradlista3">
    <w:name w:val="List Number 3"/>
    <w:basedOn w:val="Normal"/>
    <w:semiHidden/>
    <w:pPr>
      <w:tabs>
        <w:tab w:val="num" w:pos="926"/>
      </w:tabs>
      <w:ind w:left="926" w:hanging="360"/>
    </w:pPr>
  </w:style>
  <w:style w:type="paragraph" w:styleId="Numreradlista4">
    <w:name w:val="List Number 4"/>
    <w:basedOn w:val="Normal"/>
    <w:semiHidden/>
    <w:pPr>
      <w:tabs>
        <w:tab w:val="num" w:pos="1209"/>
      </w:tabs>
      <w:ind w:left="1209" w:hanging="360"/>
    </w:pPr>
  </w:style>
  <w:style w:type="paragraph" w:styleId="Numreradlista5">
    <w:name w:val="List Number 5"/>
    <w:basedOn w:val="Normal"/>
    <w:semiHidden/>
    <w:pPr>
      <w:tabs>
        <w:tab w:val="num" w:pos="1492"/>
      </w:tabs>
      <w:ind w:left="1492" w:hanging="360"/>
    </w:pPr>
  </w:style>
  <w:style w:type="paragraph" w:styleId="Punktlista2">
    <w:name w:val="List Bullet 2"/>
    <w:basedOn w:val="Normal"/>
    <w:semiHidden/>
    <w:pPr>
      <w:tabs>
        <w:tab w:val="num" w:pos="643"/>
      </w:tabs>
      <w:ind w:left="643" w:hanging="360"/>
    </w:pPr>
  </w:style>
  <w:style w:type="paragraph" w:styleId="Punktlista3">
    <w:name w:val="List Bullet 3"/>
    <w:basedOn w:val="Normal"/>
    <w:semiHidden/>
    <w:pPr>
      <w:tabs>
        <w:tab w:val="num" w:pos="926"/>
      </w:tabs>
      <w:ind w:left="926" w:hanging="360"/>
    </w:pPr>
  </w:style>
  <w:style w:type="paragraph" w:styleId="Punktlista4">
    <w:name w:val="List Bullet 4"/>
    <w:basedOn w:val="Normal"/>
    <w:semiHidden/>
    <w:pPr>
      <w:tabs>
        <w:tab w:val="num" w:pos="1209"/>
      </w:tabs>
      <w:ind w:left="1209" w:hanging="360"/>
    </w:pPr>
  </w:style>
  <w:style w:type="paragraph" w:styleId="Punktlista5">
    <w:name w:val="List Bullet 5"/>
    <w:basedOn w:val="Normal"/>
    <w:semiHidden/>
    <w:pPr>
      <w:tabs>
        <w:tab w:val="num" w:pos="1492"/>
      </w:tabs>
      <w:ind w:left="1492" w:hanging="360"/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777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s27040</vt:lpstr>
    </vt:vector>
  </TitlesOfParts>
  <Company>Riksdagen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s27040</dc:title>
  <dc:subject>s27040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2011-02-24T08:36:00Z</cp:lastPrinted>
  <dcterms:created xsi:type="dcterms:W3CDTF">2025-12-18T01:03:00Z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Hbt-kompetens hos offentligt 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Hbt-kompetens hos offentligt 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Olsson och Phia Andersson (S)</vt:lpwstr>
  </property>
  <property fmtid="{D5CDD505-2E9C-101B-9397-08002B2CF9AE}" pid="26" name="MotionarLista">
    <vt:lpwstr>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20102011000000000115000270400069</vt:lpwstr>
  </property>
  <property fmtid="{D5CDD505-2E9C-101B-9397-08002B2CF9AE}" pid="47" name="datum">
    <vt:lpwstr>101018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20102011000000000115000270400069</vt:lpwstr>
  </property>
  <property fmtid="{D5CDD505-2E9C-101B-9397-08002B2CF9AE}" pid="50" name="nummer">
    <vt:lpwstr>223</vt:lpwstr>
  </property>
  <property fmtid="{D5CDD505-2E9C-101B-9397-08002B2CF9AE}" pid="51" name="utskottsbeteckning">
    <vt:lpwstr>K</vt:lpwstr>
  </property>
  <property fmtid="{D5CDD505-2E9C-101B-9397-08002B2CF9AE}" pid="52" name="GlobalUID">
    <vt:lpwstr>{629555A8-B0D0-46D9-8600-49A769511D25}</vt:lpwstr>
  </property>
  <property fmtid="{D5CDD505-2E9C-101B-9397-08002B2CF9AE}" pid="53" name="Överföringar">
    <vt:i4>0</vt:i4>
  </property>
  <property fmtid="{D5CDD505-2E9C-101B-9397-08002B2CF9AE}" pid="54" name="Checksum">
    <vt:lpwstr>*0001120932257*</vt:lpwstr>
  </property>
  <property fmtid="{D5CDD505-2E9C-101B-9397-08002B2CF9AE}" pid="55" name="skuggnummer">
    <vt:lpwstr>147</vt:lpwstr>
  </property>
  <property fmtid="{D5CDD505-2E9C-101B-9397-08002B2CF9AE}" pid="56" name="urixVersion">
    <vt:lpwstr>4.3.2.0</vt:lpwstr>
  </property>
  <property fmtid="{D5CDD505-2E9C-101B-9397-08002B2CF9AE}" pid="57" name="urixOrigin">
    <vt:lpwstr>110224 09:36:55.141</vt:lpwstr>
  </property>
  <property fmtid="{D5CDD505-2E9C-101B-9397-08002B2CF9AE}" pid="58" name="urixGuid">
    <vt:lpwstr>{BC89E73D-4584-46FE-9F73-12D1D615D704}</vt:lpwstr>
  </property>
</Properties>
</file>