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ED693F54877414B9C38F0E6131A13D6"/>
        </w:placeholder>
        <w15:appearance w15:val="hidden"/>
        <w:text/>
      </w:sdtPr>
      <w:sdtEndPr/>
      <w:sdtContent>
        <w:p w:rsidRPr="009B062B" w:rsidR="00AF30DD" w:rsidP="009B062B" w:rsidRDefault="00AF30DD" w14:paraId="65303FA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446cb9b-5e9e-4f1b-b5cc-47d55fd41807"/>
        <w:id w:val="-705482305"/>
        <w:lock w:val="sdtLocked"/>
      </w:sdtPr>
      <w:sdtEndPr/>
      <w:sdtContent>
        <w:p w:rsidR="001F13EC" w:rsidRDefault="00991076" w14:paraId="65303F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en reglerad specialistutbildning för biomedicinska analytiker skulle kunna utformas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8940A9BDA44F30B12336439794F738"/>
        </w:placeholder>
        <w15:appearance w15:val="hidden"/>
        <w:text/>
      </w:sdtPr>
      <w:sdtEndPr/>
      <w:sdtContent>
        <w:p w:rsidRPr="009B062B" w:rsidR="006D79C9" w:rsidP="00333E95" w:rsidRDefault="006D79C9" w14:paraId="65303FA9" w14:textId="77777777">
          <w:pPr>
            <w:pStyle w:val="Rubrik1"/>
          </w:pPr>
          <w:r>
            <w:t>Motivering</w:t>
          </w:r>
        </w:p>
      </w:sdtContent>
    </w:sdt>
    <w:p w:rsidRPr="00FE4B1F" w:rsidR="00026B4B" w:rsidP="00FE4B1F" w:rsidRDefault="00026B4B" w14:paraId="65303FAA" w14:textId="6382F49E">
      <w:pPr>
        <w:pStyle w:val="Normalutanindragellerluft"/>
      </w:pPr>
      <w:r w:rsidRPr="00FE4B1F">
        <w:t>Regeringen tillsatte i juli en utredning som ska se över specialistsjuksköterske</w:t>
      </w:r>
      <w:r w:rsidRPr="00FE4B1F" w:rsidR="003F32E8">
        <w:t>-</w:t>
      </w:r>
      <w:r w:rsidR="00FE4B1F">
        <w:t>utbildningen, d</w:t>
      </w:r>
      <w:r w:rsidRPr="00FE4B1F">
        <w:t>ir.</w:t>
      </w:r>
      <w:r w:rsidR="00FE4B1F">
        <w:t xml:space="preserve"> </w:t>
      </w:r>
      <w:r w:rsidRPr="00FE4B1F">
        <w:t>2017:86. Utredaren ska bland annat, analysera vårdens tillgång på och behov av specialistsjuksköterskor, föreslå åtgärder för att öka specialistsjuksköterske</w:t>
      </w:r>
      <w:r w:rsidRPr="00FE4B1F" w:rsidR="003F32E8">
        <w:t>-</w:t>
      </w:r>
      <w:r w:rsidRPr="00FE4B1F">
        <w:t>yrkets attraktivitet och bedöma behoven av en specialiströntgensjuksköterskeexamen. Uppdraget ska redovisas senast den 1 november 2018. Detta är i grunden bra men det saknas en hel yrkesgrupp, Biomedicinska Analytiker.</w:t>
      </w:r>
    </w:p>
    <w:p w:rsidR="00026B4B" w:rsidP="00985857" w:rsidRDefault="00026B4B" w14:paraId="65303FAB" w14:textId="77777777">
      <w:pPr>
        <w:tabs>
          <w:tab w:val="clear" w:pos="284"/>
        </w:tabs>
      </w:pPr>
      <w:r w:rsidRPr="00565E4D">
        <w:t>Biomedicinsk</w:t>
      </w:r>
      <w:r>
        <w:t>a</w:t>
      </w:r>
      <w:r w:rsidRPr="00565E4D">
        <w:t xml:space="preserve"> analytikers bidrag till vården är </w:t>
      </w:r>
      <w:r>
        <w:t>central. Hela</w:t>
      </w:r>
      <w:r w:rsidR="0084247F">
        <w:t xml:space="preserve"> 70 procent</w:t>
      </w:r>
      <w:r w:rsidRPr="00565E4D">
        <w:t xml:space="preserve"> av besluten i vården baseras på diagnostik, det vill säga på de analyser och undersökningar biomedicinska analytiker utför</w:t>
      </w:r>
      <w:r>
        <w:t xml:space="preserve">. </w:t>
      </w:r>
    </w:p>
    <w:p w:rsidR="00026B4B" w:rsidP="00985857" w:rsidRDefault="00026B4B" w14:paraId="65303FAC" w14:textId="77777777">
      <w:pPr>
        <w:tabs>
          <w:tab w:val="clear" w:pos="284"/>
        </w:tabs>
      </w:pPr>
      <w:r>
        <w:t>Idag finns det ingen reglerad specialistutbildning. Detta är en brist som kan hämma valet att söka och utbilda sig till biomedicinsk analytiker.</w:t>
      </w:r>
    </w:p>
    <w:p w:rsidR="00026B4B" w:rsidP="00985857" w:rsidRDefault="00026B4B" w14:paraId="65303FAE" w14:textId="77777777">
      <w:pPr>
        <w:tabs>
          <w:tab w:val="clear" w:pos="284"/>
        </w:tabs>
      </w:pPr>
      <w:r w:rsidRPr="00773B91">
        <w:t>En biomedicinsk analytikerutbildning</w:t>
      </w:r>
      <w:r>
        <w:t>, på specialistnivå,</w:t>
      </w:r>
      <w:r w:rsidRPr="00773B91">
        <w:t xml:space="preserve"> leder till fördjupade kunskaper inom kunskapsområdet och skapar förutsättningar för implementering av nya evidensbaserade metoder inom laborator</w:t>
      </w:r>
      <w:r>
        <w:t>iemedicin och klinisk fysiologi. Dessa</w:t>
      </w:r>
      <w:r w:rsidRPr="00773B91">
        <w:t xml:space="preserve"> gagnar diagnostik, behandling och uppföljning av patient</w:t>
      </w:r>
      <w:r>
        <w:t>er</w:t>
      </w:r>
      <w:r w:rsidRPr="00773B91">
        <w:t>.</w:t>
      </w:r>
      <w:r>
        <w:t xml:space="preserve"> Detta är en viktig del för en effektiv och kompetent vård.</w:t>
      </w:r>
    </w:p>
    <w:p w:rsidR="00026B4B" w:rsidP="00026B4B" w:rsidRDefault="00026B4B" w14:paraId="65303FAF" w14:textId="77777777">
      <w:pPr>
        <w:tabs>
          <w:tab w:val="clear" w:pos="284"/>
        </w:tabs>
      </w:pPr>
      <w:r>
        <w:lastRenderedPageBreak/>
        <w:t xml:space="preserve">En sådan specialistutbildning skulle även stärka </w:t>
      </w:r>
      <w:r w:rsidRPr="00773B91">
        <w:t>biomedicinska analytikers möjligheter att följa kunskapsutvecklingen</w:t>
      </w:r>
      <w:r>
        <w:t xml:space="preserve"> nationellt och internationellt. På så sätt kan svenska biomedicinska analytiker fortsätta delta på den internationella </w:t>
      </w:r>
      <w:r w:rsidRPr="00773B91">
        <w:t>forskningsfronten</w:t>
      </w:r>
      <w:r>
        <w:t>.</w:t>
      </w:r>
    </w:p>
    <w:p w:rsidR="00026B4B" w:rsidP="004C1D65" w:rsidRDefault="00026B4B" w14:paraId="65303FB0" w14:textId="77777777">
      <w:pPr>
        <w:tabs>
          <w:tab w:val="clear" w:pos="284"/>
        </w:tabs>
      </w:pPr>
      <w:r>
        <w:t>Vårdförbundet har identifierat ett antal områdesspecifika kurser där det finns ett behov av utbildning på avancerad nivå.</w:t>
      </w:r>
    </w:p>
    <w:p w:rsidR="00026B4B" w:rsidP="00985857" w:rsidRDefault="00026B4B" w14:paraId="65303FB1" w14:textId="77777777">
      <w:pPr>
        <w:tabs>
          <w:tab w:val="clear" w:pos="284"/>
        </w:tabs>
      </w:pPr>
      <w:r>
        <w:t>Dessa är:</w:t>
      </w:r>
    </w:p>
    <w:p w:rsidRPr="00FE4B1F" w:rsidR="00026B4B" w:rsidP="00FE4B1F" w:rsidRDefault="00026B4B" w14:paraId="65303FB2" w14:textId="2CFAF5AC">
      <w:pPr>
        <w:pStyle w:val="Normalutanindragellerluft"/>
      </w:pPr>
      <w:r w:rsidRPr="00FE4B1F">
        <w:t>Inom Laboratoriemedicin</w:t>
      </w:r>
    </w:p>
    <w:p w:rsidRPr="00773B91" w:rsidR="00026B4B" w:rsidP="00FE4B1F" w:rsidRDefault="00026B4B" w14:paraId="65303FB3" w14:textId="77777777">
      <w:pPr>
        <w:pStyle w:val="ListaPunkt"/>
        <w:spacing w:before="0"/>
      </w:pPr>
      <w:r w:rsidRPr="00773B91">
        <w:t>Nukleinsyrabaserad diagnostik</w:t>
      </w:r>
    </w:p>
    <w:p w:rsidRPr="00773B91" w:rsidR="00026B4B" w:rsidP="00FE4B1F" w:rsidRDefault="00026B4B" w14:paraId="65303FB4" w14:textId="77777777">
      <w:pPr>
        <w:pStyle w:val="ListaPunkt"/>
      </w:pPr>
      <w:r w:rsidRPr="00773B91">
        <w:t>Hematologi</w:t>
      </w:r>
    </w:p>
    <w:p w:rsidRPr="00773B91" w:rsidR="00026B4B" w:rsidP="00FE4B1F" w:rsidRDefault="00026B4B" w14:paraId="65303FB5" w14:textId="77777777">
      <w:pPr>
        <w:pStyle w:val="ListaPunkt"/>
      </w:pPr>
      <w:r w:rsidRPr="00773B91">
        <w:t>Transfusionsmedicin</w:t>
      </w:r>
    </w:p>
    <w:p w:rsidRPr="00773B91" w:rsidR="00026B4B" w:rsidP="00FE4B1F" w:rsidRDefault="00026B4B" w14:paraId="65303FB6" w14:textId="77777777">
      <w:pPr>
        <w:pStyle w:val="ListaPunkt"/>
      </w:pPr>
      <w:r w:rsidRPr="00773B91">
        <w:t>Klinisk immunologi</w:t>
      </w:r>
    </w:p>
    <w:p w:rsidRPr="00773B91" w:rsidR="00026B4B" w:rsidP="00FE4B1F" w:rsidRDefault="00026B4B" w14:paraId="65303FB7" w14:textId="77777777">
      <w:pPr>
        <w:pStyle w:val="ListaPunkt"/>
      </w:pPr>
      <w:r w:rsidRPr="00773B91">
        <w:t>Klinisk kemi</w:t>
      </w:r>
    </w:p>
    <w:p w:rsidRPr="00773B91" w:rsidR="00026B4B" w:rsidP="00FE4B1F" w:rsidRDefault="00026B4B" w14:paraId="65303FB8" w14:textId="77777777">
      <w:pPr>
        <w:pStyle w:val="ListaPunkt"/>
      </w:pPr>
      <w:r w:rsidRPr="00773B91">
        <w:t>Genetik</w:t>
      </w:r>
    </w:p>
    <w:p w:rsidRPr="00773B91" w:rsidR="00026B4B" w:rsidP="00FE4B1F" w:rsidRDefault="00026B4B" w14:paraId="65303FB9" w14:textId="77777777">
      <w:pPr>
        <w:pStyle w:val="ListaPunkt"/>
      </w:pPr>
      <w:r w:rsidRPr="00773B91">
        <w:t>Mikrobiologi</w:t>
      </w:r>
    </w:p>
    <w:p w:rsidRPr="00773B91" w:rsidR="00026B4B" w:rsidP="00FE4B1F" w:rsidRDefault="00026B4B" w14:paraId="65303FBA" w14:textId="27EFD1D3">
      <w:pPr>
        <w:pStyle w:val="ListaPunkt"/>
      </w:pPr>
      <w:r w:rsidRPr="00773B91">
        <w:t>Moleky</w:t>
      </w:r>
      <w:r w:rsidR="00FE4B1F">
        <w:t>lär patologi och patologi</w:t>
      </w:r>
    </w:p>
    <w:p w:rsidRPr="00FE4B1F" w:rsidR="00026B4B" w:rsidP="00FE4B1F" w:rsidRDefault="00026B4B" w14:paraId="65303FBB" w14:textId="77777777">
      <w:pPr>
        <w:pStyle w:val="Normalutanindragellerluft"/>
      </w:pPr>
      <w:bookmarkStart w:name="_GoBack" w:id="1"/>
      <w:bookmarkEnd w:id="1"/>
      <w:r w:rsidRPr="00FE4B1F">
        <w:t>Inom Klinisk fysiologi</w:t>
      </w:r>
    </w:p>
    <w:p w:rsidRPr="00773B91" w:rsidR="00026B4B" w:rsidP="00FE4B1F" w:rsidRDefault="00026B4B" w14:paraId="65303FBC" w14:textId="77777777">
      <w:pPr>
        <w:pStyle w:val="ListaPunkt"/>
        <w:spacing w:before="0"/>
      </w:pPr>
      <w:r w:rsidRPr="00773B91">
        <w:t>Ultraljud hjärta</w:t>
      </w:r>
    </w:p>
    <w:p w:rsidRPr="00773B91" w:rsidR="00026B4B" w:rsidP="00FE4B1F" w:rsidRDefault="00026B4B" w14:paraId="65303FBD" w14:textId="77777777">
      <w:pPr>
        <w:pStyle w:val="ListaPunkt"/>
      </w:pPr>
      <w:r w:rsidRPr="00773B91">
        <w:t xml:space="preserve">Ultraljud kärl </w:t>
      </w:r>
    </w:p>
    <w:p w:rsidRPr="00773B91" w:rsidR="00026B4B" w:rsidP="00FE4B1F" w:rsidRDefault="00026B4B" w14:paraId="65303FBE" w14:textId="77777777">
      <w:pPr>
        <w:pStyle w:val="ListaPunkt"/>
      </w:pPr>
      <w:r w:rsidRPr="00773B91">
        <w:t>Neurofysiologi inkl. sömndiagnostik</w:t>
      </w:r>
    </w:p>
    <w:p w:rsidRPr="00773B91" w:rsidR="00026B4B" w:rsidP="00FE4B1F" w:rsidRDefault="00026B4B" w14:paraId="65303FBF" w14:textId="77777777">
      <w:pPr>
        <w:pStyle w:val="ListaPunkt"/>
      </w:pPr>
      <w:r w:rsidRPr="00773B91">
        <w:t>Nuklearmedicin</w:t>
      </w:r>
    </w:p>
    <w:p w:rsidRPr="00773B91" w:rsidR="00026B4B" w:rsidP="00FE4B1F" w:rsidRDefault="00026B4B" w14:paraId="65303FC0" w14:textId="77777777">
      <w:pPr>
        <w:pStyle w:val="ListaPunkt"/>
      </w:pPr>
      <w:r w:rsidRPr="00773B91">
        <w:t>Lungfunktion</w:t>
      </w:r>
    </w:p>
    <w:p w:rsidRPr="00773B91" w:rsidR="00026B4B" w:rsidP="00FE4B1F" w:rsidRDefault="00026B4B" w14:paraId="65303FC1" w14:textId="77777777">
      <w:pPr>
        <w:pStyle w:val="ListaPunkt"/>
      </w:pPr>
      <w:r w:rsidRPr="00773B91">
        <w:t xml:space="preserve">PET/CT </w:t>
      </w:r>
    </w:p>
    <w:p w:rsidRPr="00773B91" w:rsidR="00026B4B" w:rsidP="00FE4B1F" w:rsidRDefault="00026B4B" w14:paraId="65303FC2" w14:textId="77777777">
      <w:pPr>
        <w:pStyle w:val="ListaPunkt"/>
      </w:pPr>
      <w:r w:rsidRPr="00773B91">
        <w:t xml:space="preserve">Cirkulationsfysiologi </w:t>
      </w:r>
    </w:p>
    <w:p w:rsidR="00FE4B1F" w:rsidP="00FE4B1F" w:rsidRDefault="00026B4B" w14:paraId="2289BCA6" w14:textId="77777777">
      <w:pPr>
        <w:pStyle w:val="ListaPunkt"/>
      </w:pPr>
      <w:r w:rsidRPr="00773B91">
        <w:t xml:space="preserve">Barnfysiologi </w:t>
      </w:r>
    </w:p>
    <w:p w:rsidRPr="00565E4D" w:rsidR="00026B4B" w:rsidP="00FE4B1F" w:rsidRDefault="00026B4B" w14:paraId="65303FC3" w14:textId="59E9D6CA">
      <w:pPr>
        <w:pStyle w:val="ListaPunkt"/>
        <w:numPr>
          <w:ilvl w:val="0"/>
          <w:numId w:val="0"/>
        </w:numPr>
        <w:ind w:left="34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DB0875ED414A0FB1F0D9E102E96B6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64E49" w:rsidRDefault="00FE4B1F" w14:paraId="65303FC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Asplund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49B3" w:rsidRDefault="004B49B3" w14:paraId="65303FC8" w14:textId="77777777"/>
    <w:sectPr w:rsidR="004B49B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03FCA" w14:textId="77777777" w:rsidR="008838B7" w:rsidRDefault="008838B7" w:rsidP="000C1CAD">
      <w:pPr>
        <w:spacing w:line="240" w:lineRule="auto"/>
      </w:pPr>
      <w:r>
        <w:separator/>
      </w:r>
    </w:p>
  </w:endnote>
  <w:endnote w:type="continuationSeparator" w:id="0">
    <w:p w14:paraId="65303FCB" w14:textId="77777777" w:rsidR="008838B7" w:rsidRDefault="008838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03FD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03FD1" w14:textId="6F82080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E4B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03FC8" w14:textId="77777777" w:rsidR="008838B7" w:rsidRDefault="008838B7" w:rsidP="000C1CAD">
      <w:pPr>
        <w:spacing w:line="240" w:lineRule="auto"/>
      </w:pPr>
      <w:r>
        <w:separator/>
      </w:r>
    </w:p>
  </w:footnote>
  <w:footnote w:type="continuationSeparator" w:id="0">
    <w:p w14:paraId="65303FC9" w14:textId="77777777" w:rsidR="008838B7" w:rsidRDefault="008838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5303F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303FDB" wp14:anchorId="65303F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E4B1F" w14:paraId="65303F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EE641019AA4CEDA7FF23B0EA1C49CE"/>
                              </w:placeholder>
                              <w:text/>
                            </w:sdtPr>
                            <w:sdtEndPr/>
                            <w:sdtContent>
                              <w:r w:rsidR="00026B4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7CC3431D374A839134E64DC09C146A"/>
                              </w:placeholder>
                              <w:text/>
                            </w:sdtPr>
                            <w:sdtEndPr/>
                            <w:sdtContent>
                              <w:r w:rsidR="00283B27">
                                <w:t>2173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303F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E4B1F" w14:paraId="65303F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EE641019AA4CEDA7FF23B0EA1C49CE"/>
                        </w:placeholder>
                        <w:text/>
                      </w:sdtPr>
                      <w:sdtEndPr/>
                      <w:sdtContent>
                        <w:r w:rsidR="00026B4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7CC3431D374A839134E64DC09C146A"/>
                        </w:placeholder>
                        <w:text/>
                      </w:sdtPr>
                      <w:sdtEndPr/>
                      <w:sdtContent>
                        <w:r w:rsidR="00283B27">
                          <w:t>2173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5303F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E4B1F" w14:paraId="65303FC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67CC3431D374A839134E64DC09C146A"/>
        </w:placeholder>
        <w:text/>
      </w:sdtPr>
      <w:sdtEndPr/>
      <w:sdtContent>
        <w:r w:rsidR="00026B4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83B27">
          <w:t>2173</w:t>
        </w:r>
      </w:sdtContent>
    </w:sdt>
  </w:p>
  <w:p w:rsidR="004F35FE" w:rsidP="00776B74" w:rsidRDefault="004F35FE" w14:paraId="65303F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E4B1F" w14:paraId="65303FD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26B4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3B27">
          <w:t>2173</w:t>
        </w:r>
      </w:sdtContent>
    </w:sdt>
  </w:p>
  <w:p w:rsidR="004F35FE" w:rsidP="00A314CF" w:rsidRDefault="00FE4B1F" w14:paraId="65303F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E4B1F" w14:paraId="65303F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E4B1F" w14:paraId="65303F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:2052</w:t>
        </w:r>
      </w:sdtContent>
    </w:sdt>
  </w:p>
  <w:p w:rsidR="004F35FE" w:rsidP="00E03A3D" w:rsidRDefault="00FE4B1F" w14:paraId="65303F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Lena Asplund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26B4B" w14:paraId="65303FD7" w14:textId="77777777">
        <w:pPr>
          <w:pStyle w:val="FSHRub2"/>
        </w:pPr>
        <w:r>
          <w:t xml:space="preserve">Reglerad specialistutbildning för biomedicinska analytiker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5303F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21E78"/>
    <w:multiLevelType w:val="hybridMultilevel"/>
    <w:tmpl w:val="57409B1A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46874"/>
    <w:multiLevelType w:val="hybridMultilevel"/>
    <w:tmpl w:val="E0A83918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2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6B4B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5D9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E49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13EC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B27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E7F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32E8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49B3"/>
    <w:rsid w:val="004B5B5E"/>
    <w:rsid w:val="004B5C44"/>
    <w:rsid w:val="004B626D"/>
    <w:rsid w:val="004B6CB9"/>
    <w:rsid w:val="004B7B5D"/>
    <w:rsid w:val="004C08A1"/>
    <w:rsid w:val="004C1D65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71E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A1E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7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8B7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0FE5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076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3AF9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1BE7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4B1F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303FA6"/>
  <w15:chartTrackingRefBased/>
  <w15:docId w15:val="{D94A4BBF-05C1-428F-8527-34BAD989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D693F54877414B9C38F0E6131A1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F846A-70EF-48E9-B24B-F9BC839CAF64}"/>
      </w:docPartPr>
      <w:docPartBody>
        <w:p w:rsidR="002522E6" w:rsidRDefault="00F9139B">
          <w:pPr>
            <w:pStyle w:val="BED693F54877414B9C38F0E6131A13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8940A9BDA44F30B12336439794F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61E66-1CF3-44CC-9AC8-2F6974FDB842}"/>
      </w:docPartPr>
      <w:docPartBody>
        <w:p w:rsidR="002522E6" w:rsidRDefault="00F9139B">
          <w:pPr>
            <w:pStyle w:val="DC8940A9BDA44F30B12336439794F7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EE641019AA4CEDA7FF23B0EA1C4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D490A-40DF-4C49-BD6F-3FF0A23796B4}"/>
      </w:docPartPr>
      <w:docPartBody>
        <w:p w:rsidR="002522E6" w:rsidRDefault="00F9139B">
          <w:pPr>
            <w:pStyle w:val="8AEE641019AA4CEDA7FF23B0EA1C49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CC3431D374A839134E64DC09C1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35B97-83C1-48A1-8638-45333DD5B76F}"/>
      </w:docPartPr>
      <w:docPartBody>
        <w:p w:rsidR="002522E6" w:rsidRDefault="00F9139B">
          <w:pPr>
            <w:pStyle w:val="667CC3431D374A839134E64DC09C146A"/>
          </w:pPr>
          <w:r>
            <w:t xml:space="preserve"> </w:t>
          </w:r>
        </w:p>
      </w:docPartBody>
    </w:docPart>
    <w:docPart>
      <w:docPartPr>
        <w:name w:val="79DB0875ED414A0FB1F0D9E102E96B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B3B8A-D867-43FF-82C4-6F0773118F00}"/>
      </w:docPartPr>
      <w:docPartBody>
        <w:p w:rsidR="00000000" w:rsidRDefault="004054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9B"/>
    <w:rsid w:val="001748C8"/>
    <w:rsid w:val="002522E6"/>
    <w:rsid w:val="00F419C3"/>
    <w:rsid w:val="00F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D693F54877414B9C38F0E6131A13D6">
    <w:name w:val="BED693F54877414B9C38F0E6131A13D6"/>
  </w:style>
  <w:style w:type="paragraph" w:customStyle="1" w:styleId="B0111818FCE34C8488CD637005526FBF">
    <w:name w:val="B0111818FCE34C8488CD637005526FBF"/>
  </w:style>
  <w:style w:type="paragraph" w:customStyle="1" w:styleId="8DCE142270584D5FAEBE0C08DF8AC666">
    <w:name w:val="8DCE142270584D5FAEBE0C08DF8AC666"/>
  </w:style>
  <w:style w:type="paragraph" w:customStyle="1" w:styleId="DC8940A9BDA44F30B12336439794F738">
    <w:name w:val="DC8940A9BDA44F30B12336439794F738"/>
  </w:style>
  <w:style w:type="paragraph" w:customStyle="1" w:styleId="B84BB92E7C4349CFAAF3145A9310AE7B">
    <w:name w:val="B84BB92E7C4349CFAAF3145A9310AE7B"/>
  </w:style>
  <w:style w:type="paragraph" w:customStyle="1" w:styleId="8AEE641019AA4CEDA7FF23B0EA1C49CE">
    <w:name w:val="8AEE641019AA4CEDA7FF23B0EA1C49CE"/>
  </w:style>
  <w:style w:type="paragraph" w:customStyle="1" w:styleId="667CC3431D374A839134E64DC09C146A">
    <w:name w:val="667CC3431D374A839134E64DC09C1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ABF59-DB24-4DC9-B6E8-503A72C22437}"/>
</file>

<file path=customXml/itemProps2.xml><?xml version="1.0" encoding="utf-8"?>
<ds:datastoreItem xmlns:ds="http://schemas.openxmlformats.org/officeDocument/2006/customXml" ds:itemID="{B3F96436-8E2C-49A7-8E9C-E5CC7E3B59B0}"/>
</file>

<file path=customXml/itemProps3.xml><?xml version="1.0" encoding="utf-8"?>
<ds:datastoreItem xmlns:ds="http://schemas.openxmlformats.org/officeDocument/2006/customXml" ds:itemID="{079E7AB4-530C-44E6-915C-0CFB9BB05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1910</Characters>
  <Application>Microsoft Office Word</Application>
  <DocSecurity>0</DocSecurity>
  <Lines>51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M2173 Reglerad specialistutbildning för biomedicinska analytiker</vt:lpstr>
      <vt:lpstr>
      </vt:lpstr>
    </vt:vector>
  </TitlesOfParts>
  <Company>Sveriges riksdag</Company>
  <LinksUpToDate>false</LinksUpToDate>
  <CharactersWithSpaces>2143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