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14338">
        <w:tblPrEx>
          <w:tblCellMar>
            <w:top w:w="0" w:type="dxa"/>
            <w:bottom w:w="0" w:type="dxa"/>
          </w:tblCellMar>
        </w:tblPrEx>
        <w:trPr>
          <w:cantSplit/>
          <w:trHeight w:hRule="exact" w:val="1260"/>
        </w:trPr>
        <w:tc>
          <w:tcPr>
            <w:tcW w:w="6024" w:type="dxa"/>
            <w:gridSpan w:val="2"/>
            <w:vMerge w:val="restart"/>
          </w:tcPr>
          <w:p w:rsidR="00294C7D" w:rsidRPr="00814338" w:rsidRDefault="00294C7D">
            <w:pPr>
              <w:pStyle w:val="HuvudRubrik"/>
            </w:pPr>
            <w:bookmarkStart w:id="0" w:name="BetänkandeRubrik"/>
            <w:bookmarkEnd w:id="0"/>
            <w:r w:rsidRPr="00814338">
              <w:t>Konstitutionsutskottets betänkande</w:t>
            </w:r>
            <w:r w:rsidR="00814338" w:rsidRPr="0081433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46456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94C7D" w:rsidRPr="00814338" w:rsidRDefault="00294C7D">
                                  <w:pPr>
                                    <w:pStyle w:val="Logo"/>
                                  </w:pPr>
                                  <w:r w:rsidRPr="0081433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5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94C7D" w:rsidRPr="00814338" w:rsidRDefault="00294C7D">
                            <w:pPr>
                              <w:pStyle w:val="Logo"/>
                            </w:pPr>
                            <w:r w:rsidRPr="00814338">
                              <w:object w:dxaOrig="840" w:dyaOrig="1545">
                                <v:shape id="_x0000_i1025" type="#_x0000_t75" style="width:90.45pt;height:77.15pt" fillcolor="window">
                                  <v:imagedata r:id="rId6" o:title="" cropright="-75835f"/>
                                </v:shape>
                                <o:OLEObject Type="Embed" ProgID="Word.Picture.8" ShapeID="_x0000_i1025" DrawAspect="Content" ObjectID="_1827344656" r:id="rId8"/>
                              </w:object>
                            </w:r>
                          </w:p>
                        </w:txbxContent>
                      </v:textbox>
                      <w10:wrap anchorx="page" anchory="page"/>
                    </v:shape>
                  </w:pict>
                </mc:Fallback>
              </mc:AlternateContent>
            </w:r>
          </w:p>
          <w:p w:rsidR="00294C7D" w:rsidRPr="00814338" w:rsidRDefault="00294C7D">
            <w:pPr>
              <w:pStyle w:val="HuvudRubrikRad2"/>
            </w:pPr>
            <w:bookmarkStart w:id="17" w:name="BetänkandeNr"/>
            <w:bookmarkEnd w:id="17"/>
            <w:r w:rsidRPr="00814338">
              <w:t>1999/2000:KU8</w:t>
            </w:r>
          </w:p>
          <w:p w:rsidR="00294C7D" w:rsidRPr="00814338" w:rsidRDefault="00294C7D">
            <w:pPr>
              <w:pStyle w:val="BetnkandeRubrik"/>
            </w:pPr>
            <w:bookmarkStart w:id="18" w:name="Huvudrubrik"/>
            <w:bookmarkEnd w:id="18"/>
            <w:r w:rsidRPr="00814338">
              <w:t>Riksdagsförvaltningens årsredovisning för ver</w:t>
            </w:r>
            <w:r w:rsidRPr="00814338">
              <w:t>k</w:t>
            </w:r>
            <w:r w:rsidRPr="00814338">
              <w:t>samhetsåret 1998</w:t>
            </w:r>
          </w:p>
        </w:tc>
        <w:tc>
          <w:tcPr>
            <w:tcW w:w="1559" w:type="dxa"/>
            <w:tcBorders>
              <w:bottom w:val="nil"/>
            </w:tcBorders>
          </w:tcPr>
          <w:p w:rsidR="00294C7D" w:rsidRPr="00814338" w:rsidRDefault="00294C7D">
            <w:pPr>
              <w:spacing w:before="0" w:line="230" w:lineRule="auto"/>
              <w:rPr>
                <w:sz w:val="24"/>
              </w:rPr>
            </w:pPr>
          </w:p>
        </w:tc>
      </w:tr>
      <w:tr w:rsidR="00000000" w:rsidRPr="00814338">
        <w:tblPrEx>
          <w:tblCellMar>
            <w:top w:w="0" w:type="dxa"/>
            <w:bottom w:w="0" w:type="dxa"/>
          </w:tblCellMar>
        </w:tblPrEx>
        <w:trPr>
          <w:cantSplit/>
          <w:trHeight w:hRule="exact" w:val="240"/>
        </w:trPr>
        <w:tc>
          <w:tcPr>
            <w:tcW w:w="6024" w:type="dxa"/>
            <w:gridSpan w:val="2"/>
            <w:vMerge/>
            <w:tcBorders>
              <w:top w:val="nil"/>
              <w:bottom w:val="nil"/>
            </w:tcBorders>
          </w:tcPr>
          <w:p w:rsidR="00294C7D" w:rsidRPr="00814338" w:rsidRDefault="00294C7D">
            <w:pPr>
              <w:spacing w:before="40" w:after="900" w:line="280" w:lineRule="exact"/>
              <w:jc w:val="left"/>
              <w:rPr>
                <w:sz w:val="28"/>
              </w:rPr>
            </w:pPr>
          </w:p>
        </w:tc>
        <w:tc>
          <w:tcPr>
            <w:tcW w:w="1559" w:type="dxa"/>
          </w:tcPr>
          <w:p w:rsidR="00294C7D" w:rsidRPr="00814338" w:rsidRDefault="00294C7D">
            <w:pPr>
              <w:pStyle w:val="rtal"/>
            </w:pPr>
            <w:r w:rsidRPr="00814338">
              <w:t>1999/2000</w:t>
            </w:r>
          </w:p>
        </w:tc>
      </w:tr>
      <w:tr w:rsidR="00000000" w:rsidRPr="00814338">
        <w:tblPrEx>
          <w:tblCellMar>
            <w:top w:w="0" w:type="dxa"/>
            <w:bottom w:w="0" w:type="dxa"/>
          </w:tblCellMar>
        </w:tblPrEx>
        <w:trPr>
          <w:cantSplit/>
          <w:trHeight w:val="560"/>
        </w:trPr>
        <w:tc>
          <w:tcPr>
            <w:tcW w:w="6024" w:type="dxa"/>
            <w:gridSpan w:val="2"/>
            <w:vMerge/>
            <w:tcBorders>
              <w:top w:val="nil"/>
              <w:bottom w:val="single" w:sz="6" w:space="0" w:color="auto"/>
            </w:tcBorders>
          </w:tcPr>
          <w:p w:rsidR="00294C7D" w:rsidRPr="00814338" w:rsidRDefault="00294C7D">
            <w:pPr>
              <w:spacing w:before="40" w:after="900" w:line="280" w:lineRule="exact"/>
              <w:jc w:val="left"/>
              <w:rPr>
                <w:sz w:val="28"/>
              </w:rPr>
            </w:pPr>
          </w:p>
        </w:tc>
        <w:tc>
          <w:tcPr>
            <w:tcW w:w="1559" w:type="dxa"/>
            <w:tcBorders>
              <w:bottom w:val="single" w:sz="6" w:space="0" w:color="auto"/>
            </w:tcBorders>
          </w:tcPr>
          <w:p w:rsidR="00294C7D" w:rsidRPr="00814338" w:rsidRDefault="00294C7D">
            <w:pPr>
              <w:pStyle w:val="rtal"/>
            </w:pPr>
            <w:r w:rsidRPr="00814338">
              <w:t>KU8</w:t>
            </w:r>
          </w:p>
        </w:tc>
      </w:tr>
      <w:tr w:rsidR="00000000" w:rsidRPr="00814338">
        <w:tblPrEx>
          <w:tblCellMar>
            <w:top w:w="0" w:type="dxa"/>
            <w:bottom w:w="0" w:type="dxa"/>
          </w:tblCellMar>
        </w:tblPrEx>
        <w:trPr>
          <w:cantSplit/>
          <w:trHeight w:hRule="exact" w:val="660"/>
        </w:trPr>
        <w:tc>
          <w:tcPr>
            <w:tcW w:w="3012" w:type="dxa"/>
          </w:tcPr>
          <w:p w:rsidR="00294C7D" w:rsidRPr="00814338" w:rsidRDefault="00294C7D">
            <w:pPr>
              <w:pStyle w:val="StatusSida1"/>
            </w:pPr>
          </w:p>
        </w:tc>
        <w:tc>
          <w:tcPr>
            <w:tcW w:w="3012" w:type="dxa"/>
          </w:tcPr>
          <w:p w:rsidR="00294C7D" w:rsidRPr="00814338" w:rsidRDefault="00294C7D">
            <w:pPr>
              <w:pStyle w:val="UtskriftsdatumSida1"/>
              <w:rPr>
                <w:b/>
                <w:sz w:val="28"/>
              </w:rPr>
            </w:pPr>
          </w:p>
        </w:tc>
        <w:tc>
          <w:tcPr>
            <w:tcW w:w="1559" w:type="dxa"/>
          </w:tcPr>
          <w:p w:rsidR="00294C7D" w:rsidRPr="00814338" w:rsidRDefault="00294C7D"/>
        </w:tc>
      </w:tr>
    </w:tbl>
    <w:p w:rsidR="00294C7D" w:rsidRPr="00814338" w:rsidRDefault="00294C7D">
      <w:pPr>
        <w:pStyle w:val="Rubrik1"/>
      </w:pPr>
      <w:bookmarkStart w:id="19" w:name="_Toc468679259"/>
      <w:r w:rsidRPr="00814338">
        <w:t>Sammanfattning</w:t>
      </w:r>
      <w:bookmarkEnd w:id="19"/>
    </w:p>
    <w:p w:rsidR="00294C7D" w:rsidRPr="00814338" w:rsidRDefault="00294C7D">
      <w:bookmarkStart w:id="20" w:name="Textstart"/>
      <w:bookmarkEnd w:id="20"/>
      <w:r w:rsidRPr="00814338">
        <w:t>I betänkandet behandlas Riksdagens förvaltningskontors redogörelse för verksamhetsåret 1998. Redogörelsen har inte gett upphov till några motioner.</w:t>
      </w:r>
    </w:p>
    <w:p w:rsidR="00294C7D" w:rsidRPr="00814338" w:rsidRDefault="00294C7D">
      <w:pPr>
        <w:pStyle w:val="Normaltindrag"/>
      </w:pPr>
      <w:r w:rsidRPr="00814338">
        <w:t>Utskottet föreslår att redogörelsen lägggs till handlingarna.</w:t>
      </w:r>
    </w:p>
    <w:p w:rsidR="00294C7D" w:rsidRPr="00814338" w:rsidRDefault="00294C7D">
      <w:pPr>
        <w:pStyle w:val="Rubrik1"/>
      </w:pPr>
      <w:bookmarkStart w:id="21" w:name="_Toc468679260"/>
      <w:r w:rsidRPr="00814338">
        <w:t>Redogörelsen</w:t>
      </w:r>
      <w:bookmarkEnd w:id="21"/>
    </w:p>
    <w:p w:rsidR="00294C7D" w:rsidRPr="00814338" w:rsidRDefault="00294C7D">
      <w:r w:rsidRPr="00814338">
        <w:t>Riksdagens förvaltningskontor avger årligen en berättelse över verksamheten under föregående verksamhetsår i enlighet med föreskrift i instruktion för kontoret. I den föreliggande redogörelsen (1998/99:RFK1) lämnas en red</w:t>
      </w:r>
      <w:r w:rsidRPr="00814338">
        <w:t>o</w:t>
      </w:r>
      <w:r w:rsidRPr="00814338">
        <w:t>visning av verksamheten under år 1998.</w:t>
      </w:r>
    </w:p>
    <w:p w:rsidR="00294C7D" w:rsidRPr="00814338" w:rsidRDefault="00294C7D">
      <w:pPr>
        <w:pStyle w:val="Normaltindrag"/>
      </w:pPr>
      <w:r w:rsidRPr="00814338">
        <w:t>I redogörelsen lämnas uppgifter rörande</w:t>
      </w:r>
    </w:p>
    <w:p w:rsidR="00294C7D" w:rsidRPr="00814338" w:rsidRDefault="00294C7D">
      <w:pPr>
        <w:pStyle w:val="Normaltindrag"/>
      </w:pPr>
      <w:r w:rsidRPr="00814338">
        <w:t>– organisation</w:t>
      </w:r>
    </w:p>
    <w:p w:rsidR="00294C7D" w:rsidRPr="00814338" w:rsidRDefault="00294C7D">
      <w:pPr>
        <w:pStyle w:val="Normaltindrag"/>
      </w:pPr>
      <w:r w:rsidRPr="00814338">
        <w:t>– personalredovisning</w:t>
      </w:r>
    </w:p>
    <w:p w:rsidR="00294C7D" w:rsidRPr="00814338" w:rsidRDefault="00294C7D">
      <w:pPr>
        <w:pStyle w:val="Normaltindrag"/>
      </w:pPr>
      <w:r w:rsidRPr="00814338">
        <w:t>– riksdagens miljöanpassning</w:t>
      </w:r>
    </w:p>
    <w:p w:rsidR="00294C7D" w:rsidRPr="00814338" w:rsidRDefault="00294C7D">
      <w:pPr>
        <w:pStyle w:val="Normaltindrag"/>
      </w:pPr>
      <w:r w:rsidRPr="00814338">
        <w:t>– resultatredovisning avseende stödet till beslutsprocessen, stödet till rik</w:t>
      </w:r>
      <w:r w:rsidRPr="00814338">
        <w:t>s</w:t>
      </w:r>
      <w:r w:rsidRPr="00814338">
        <w:t>dagens ledamöter och anställda, information till allmänheten och det intern</w:t>
      </w:r>
      <w:r w:rsidRPr="00814338">
        <w:t>a</w:t>
      </w:r>
      <w:r w:rsidRPr="00814338">
        <w:t>tionella parlamentariska arbetet samt</w:t>
      </w:r>
    </w:p>
    <w:p w:rsidR="00294C7D" w:rsidRPr="00814338" w:rsidRDefault="00294C7D">
      <w:pPr>
        <w:pStyle w:val="Normaltindrag"/>
      </w:pPr>
      <w:r w:rsidRPr="00814338">
        <w:t>– bokslut.</w:t>
      </w:r>
    </w:p>
    <w:p w:rsidR="00294C7D" w:rsidRPr="00814338" w:rsidRDefault="00294C7D">
      <w:pPr>
        <w:pStyle w:val="Rubrik1"/>
      </w:pPr>
      <w:bookmarkStart w:id="22" w:name="_Toc468679261"/>
      <w:r w:rsidRPr="00814338">
        <w:t>Utskottet</w:t>
      </w:r>
      <w:bookmarkEnd w:id="22"/>
    </w:p>
    <w:p w:rsidR="00294C7D" w:rsidRPr="00814338" w:rsidRDefault="00294C7D">
      <w:r w:rsidRPr="00814338">
        <w:t>Utskottet konstaterar att verksamhetsberättelsen för verksamhetsåret 1998 inte på något avgörande sätt skiljer sig från närmast föregående berättelse. Redovisningarna är dock  i vissa delar mera utförliga, främst vad gäller a</w:t>
      </w:r>
      <w:r w:rsidRPr="00814338">
        <w:t>v</w:t>
      </w:r>
      <w:r w:rsidRPr="00814338">
        <w:t>snittet Stödet till beslutsprocessen, där kvantifieringar i tabellform av arbetet i kammaren och utskotten är mera omfattande än tidigare. Volym</w:t>
      </w:r>
      <w:r w:rsidRPr="00814338">
        <w:softHyphen/>
        <w:t>mässigt har berättelsen totalt sett ökat med cirka en tredjedel från föregående år. Hela berättelsen är överskådligt uppställd.</w:t>
      </w:r>
    </w:p>
    <w:p w:rsidR="00294C7D" w:rsidRPr="00814338" w:rsidRDefault="00294C7D">
      <w:pPr>
        <w:pStyle w:val="Normaltindrag"/>
      </w:pPr>
      <w:r w:rsidRPr="00814338">
        <w:t>Avsnittet Resultatredovisning avser att presentera verksamheten och dess resultat med utgångspunkt i de fyra övergripande mål som uppställts för riks</w:t>
      </w:r>
      <w:r w:rsidRPr="00814338">
        <w:softHyphen/>
        <w:t>dagsförvaltningen. En allmän reflektion med anledning av den i berättelsen utsagda avsikten med resultatredovisningen är att redovisningen av verk</w:t>
      </w:r>
      <w:r w:rsidRPr="00814338">
        <w:softHyphen/>
        <w:t>samheten endast undantagsvis relateras direkt till målen för verk</w:t>
      </w:r>
      <w:r w:rsidRPr="00814338">
        <w:softHyphen/>
        <w:t>sam</w:t>
      </w:r>
      <w:r w:rsidRPr="00814338">
        <w:softHyphen/>
        <w:t xml:space="preserve">heten. </w:t>
      </w:r>
      <w:r w:rsidRPr="00814338">
        <w:lastRenderedPageBreak/>
        <w:t>Denna brist påpekade konstitutionsutskottet redan i sitt betänkande 1995/96:</w:t>
      </w:r>
      <w:r w:rsidRPr="00814338">
        <w:br/>
        <w:t>KU15 med anledning av redogörelsen för verksamhets</w:t>
      </w:r>
      <w:r w:rsidRPr="00814338">
        <w:softHyphen/>
        <w:t>året 1994/95. I detta sammanhang framhöll utsko</w:t>
      </w:r>
      <w:r w:rsidRPr="00814338">
        <w:t>t</w:t>
      </w:r>
      <w:r w:rsidRPr="00814338">
        <w:t>tet:</w:t>
      </w:r>
    </w:p>
    <w:p w:rsidR="00294C7D" w:rsidRPr="00814338" w:rsidRDefault="00294C7D">
      <w:pPr>
        <w:pStyle w:val="Citat"/>
      </w:pPr>
      <w:r w:rsidRPr="00814338">
        <w:t>En närmare redovisning av resultatmått och måluppnående bör göras i näs</w:t>
      </w:r>
      <w:r w:rsidRPr="00814338">
        <w:t>t</w:t>
      </w:r>
      <w:r w:rsidRPr="00814338">
        <w:t>kommande verksamhetsberättelse. Därvid bör, som utskottet tidigare fra</w:t>
      </w:r>
      <w:r w:rsidRPr="00814338">
        <w:t>m</w:t>
      </w:r>
      <w:r w:rsidRPr="00814338">
        <w:t>hållit, de utåtriktade verksamheterna, t.ex. bibliotek och informations</w:t>
      </w:r>
      <w:r w:rsidRPr="00814338">
        <w:softHyphen/>
        <w:t>verksamhet, kunna redovisas även med avseende på avnämarnas uppskatt</w:t>
      </w:r>
      <w:r w:rsidRPr="00814338">
        <w:softHyphen/>
        <w:t>ning av servicen.</w:t>
      </w:r>
    </w:p>
    <w:p w:rsidR="00294C7D" w:rsidRPr="00814338" w:rsidRDefault="00294C7D">
      <w:r w:rsidRPr="00814338">
        <w:t>Enligt utskottets mening finns det anledning att också vad gäller den här aktu</w:t>
      </w:r>
      <w:r w:rsidRPr="00814338">
        <w:softHyphen/>
        <w:t>ella verksamhetsberättelsen framhålla vikten av att resultatredovisningen blir rättvisande och substantiell och att förvaltningskontoret i detta avseende bör sträva efter att redovisa resultatmått och måluppnående i ökad omfatt</w:t>
      </w:r>
      <w:r w:rsidRPr="00814338">
        <w:softHyphen/>
        <w:t>ning.</w:t>
      </w:r>
    </w:p>
    <w:p w:rsidR="00294C7D" w:rsidRPr="00814338" w:rsidRDefault="00294C7D">
      <w:pPr>
        <w:pStyle w:val="Normaltindrag"/>
      </w:pPr>
      <w:r w:rsidRPr="00814338">
        <w:t>Den företagna granskningen av förvaltningskontorets redogörelse för sin verksamhet föranleder i övrigt inte något särskilt uttalande.</w:t>
      </w:r>
    </w:p>
    <w:p w:rsidR="00294C7D" w:rsidRPr="00814338" w:rsidRDefault="00294C7D">
      <w:pPr>
        <w:pStyle w:val="Normaltindrag"/>
      </w:pPr>
      <w:r w:rsidRPr="00814338">
        <w:t>Utskottet har i anslutning till sin behandling av detta ärende tagit del av Riksdagens revisorers förstudie 1998/99:8 Riksdagens förvaltningskontor samt förvaltningsstyrelsens beslut (prot. nr 10 1998/99) med anledning av de synpunkter revisorerna redovisat i förstudien. Enligt revisorerna borde bl.a. en uppföljning och diskussion av förvaltningens utveckling under exempel</w:t>
      </w:r>
      <w:r w:rsidRPr="00814338">
        <w:softHyphen/>
        <w:t>vis fem år utföras minst en gång per mandatperiod. En sådan regelbunden fem</w:t>
      </w:r>
      <w:r w:rsidRPr="00814338">
        <w:softHyphen/>
        <w:t>årsanalys skulle kunna göras av konstitutionsutskottet eller av Riks</w:t>
      </w:r>
      <w:r w:rsidRPr="00814338">
        <w:softHyphen/>
        <w:t>dagens revisorer efter initiativ från KU. Alternativt skulle utskottet eller förvaltningsstyrelsen kunna beställa en sådan analys av någon extern utred</w:t>
      </w:r>
      <w:r w:rsidRPr="00814338">
        <w:softHyphen/>
        <w:t>nings</w:t>
      </w:r>
      <w:r w:rsidRPr="00814338">
        <w:softHyphen/>
        <w:t>instans med de tidsintervall som bedöms vara mest lämpliga.</w:t>
      </w:r>
    </w:p>
    <w:p w:rsidR="00294C7D" w:rsidRPr="00814338" w:rsidRDefault="00294C7D">
      <w:pPr>
        <w:pStyle w:val="Normaltindrag"/>
      </w:pPr>
      <w:r w:rsidRPr="00814338">
        <w:t>Utskottet noterar att det pågår ett arbete inom den särskilda organisations</w:t>
      </w:r>
      <w:r w:rsidRPr="00814338">
        <w:softHyphen/>
        <w:t>kommittén under Riksdagskommittén med att bl.a. ta fram förslag till i</w:t>
      </w:r>
      <w:r w:rsidRPr="00814338">
        <w:t>n</w:t>
      </w:r>
      <w:r w:rsidRPr="00814338">
        <w:t>struk</w:t>
      </w:r>
      <w:r w:rsidRPr="00814338">
        <w:softHyphen/>
      </w:r>
      <w:r w:rsidRPr="00814338">
        <w:softHyphen/>
        <w:t>tion för hela riksdagsförvaltningen. Av denna instruktion kommer att framgå den nya riksdagsstyrelsens uppgifter. Med hänsyn till detta vill u</w:t>
      </w:r>
      <w:r w:rsidRPr="00814338">
        <w:t>t</w:t>
      </w:r>
      <w:r w:rsidRPr="00814338">
        <w:t>skottet för närvarande inte ta något initiativ i fråga om s.k. femårsanalyser avseende riksdagsförvaltningen. Frågan kan aktualiseras i samband med utskottets behandling av det förslag i här aktuella delar som Riksdags</w:t>
      </w:r>
      <w:r w:rsidRPr="00814338">
        <w:softHyphen/>
        <w:t>kommittén avser lägga fram under våren 2000.</w:t>
      </w:r>
    </w:p>
    <w:p w:rsidR="00294C7D" w:rsidRPr="00814338" w:rsidRDefault="00294C7D">
      <w:pPr>
        <w:pStyle w:val="Normaltindrag"/>
      </w:pPr>
      <w:r w:rsidRPr="00814338">
        <w:t>Vidare anser utskottet att</w:t>
      </w:r>
      <w:r w:rsidRPr="00814338">
        <w:t xml:space="preserve"> det kan finnas anledning för utskottet att i sa</w:t>
      </w:r>
      <w:r w:rsidRPr="00814338">
        <w:t>m</w:t>
      </w:r>
      <w:r w:rsidRPr="00814338">
        <w:t>band med behandlingen av nästa års budgetproposition och förvaltnings</w:t>
      </w:r>
      <w:r w:rsidRPr="00814338">
        <w:softHyphen/>
        <w:t>kontorets årsredovisning för 1999 följa upp förvaltningskontorets åtgärds</w:t>
      </w:r>
      <w:r w:rsidRPr="00814338">
        <w:softHyphen/>
        <w:t>program med anledning av revis</w:t>
      </w:r>
      <w:r w:rsidRPr="00814338">
        <w:t>o</w:t>
      </w:r>
      <w:r w:rsidRPr="00814338">
        <w:t xml:space="preserve">rernas synpunkter. </w:t>
      </w:r>
    </w:p>
    <w:p w:rsidR="00294C7D" w:rsidRPr="00814338" w:rsidRDefault="00294C7D">
      <w:pPr>
        <w:pStyle w:val="Rubrik2"/>
      </w:pPr>
      <w:bookmarkStart w:id="23" w:name="_Toc468679262"/>
      <w:r w:rsidRPr="00814338">
        <w:t>Hemställan</w:t>
      </w:r>
      <w:bookmarkEnd w:id="23"/>
    </w:p>
    <w:p w:rsidR="00294C7D" w:rsidRPr="00814338" w:rsidRDefault="00294C7D">
      <w:r w:rsidRPr="00814338">
        <w:t>Utskottet hemställer</w:t>
      </w:r>
    </w:p>
    <w:p w:rsidR="00294C7D" w:rsidRPr="00814338" w:rsidRDefault="00294C7D">
      <w:pPr>
        <w:pStyle w:val="hembetr"/>
      </w:pPr>
      <w:bookmarkStart w:id="24" w:name="Nästa_Hpunkt"/>
      <w:bookmarkEnd w:id="24"/>
      <w:r w:rsidRPr="00814338">
        <w:t>att riksdagen lägger redogörelsen 1998/99:RFK1 till handlingarna.</w:t>
      </w:r>
    </w:p>
    <w:p w:rsidR="00294C7D" w:rsidRPr="00814338" w:rsidRDefault="00294C7D">
      <w:pPr>
        <w:pStyle w:val="Stockholm"/>
      </w:pPr>
      <w:r w:rsidRPr="00814338">
        <w:br w:type="page"/>
        <w:t xml:space="preserve">Stockholm den 25 november 1999 </w:t>
      </w:r>
    </w:p>
    <w:p w:rsidR="00294C7D" w:rsidRPr="00814338" w:rsidRDefault="00294C7D">
      <w:pPr>
        <w:pStyle w:val="Vgnar"/>
      </w:pPr>
      <w:r w:rsidRPr="00814338">
        <w:t>På konstitutionsutskottets vägnar</w:t>
      </w:r>
    </w:p>
    <w:p w:rsidR="00294C7D" w:rsidRPr="00814338" w:rsidRDefault="00294C7D">
      <w:pPr>
        <w:pStyle w:val="Ordfnamn"/>
      </w:pPr>
      <w:bookmarkStart w:id="25" w:name="Ordförande"/>
      <w:bookmarkEnd w:id="25"/>
      <w:r w:rsidRPr="00814338">
        <w:t xml:space="preserve">Per Unckel </w:t>
      </w:r>
    </w:p>
    <w:p w:rsidR="00294C7D" w:rsidRPr="00814338" w:rsidRDefault="00294C7D">
      <w:pPr>
        <w:pStyle w:val="Deltagare"/>
      </w:pPr>
      <w:bookmarkStart w:id="26" w:name="Deltagare"/>
      <w:bookmarkEnd w:id="26"/>
      <w:r w:rsidRPr="00814338">
        <w:t>I beslutet har deltagit: Per Unckel (m), Göran Magnusson (s), Pär Axel Sah</w:t>
      </w:r>
      <w:r w:rsidRPr="00814338">
        <w:t>l</w:t>
      </w:r>
      <w:r w:rsidRPr="00814338">
        <w:t xml:space="preserve">berg (s), Kenneth Kvist (v), Ingvar Svensson (kd), Jerry Martinger (m), Inger René (m), Kerstin Kristiansson Karlstedt (s), Mats Einarsson (v), Björn von der Esch (kd), Nils Fredrik Aurelius (m), Per Lager (mp), Åsa Torstensson (c), Helena Bargholtz (fp), Kenth Högström (s) och Britt-Marie Lindkvist (s). </w:t>
      </w:r>
    </w:p>
    <w:p w:rsidR="00294C7D" w:rsidRPr="00814338" w:rsidRDefault="00294C7D">
      <w:pPr>
        <w:pStyle w:val="Normaltindrag"/>
      </w:pPr>
    </w:p>
    <w:p w:rsidR="00294C7D" w:rsidRPr="00814338" w:rsidRDefault="00294C7D">
      <w:pPr>
        <w:pStyle w:val="Normaltindrag"/>
      </w:pPr>
    </w:p>
    <w:p w:rsidR="00294C7D" w:rsidRPr="00814338" w:rsidRDefault="00294C7D">
      <w:pPr>
        <w:pStyle w:val="Tryckort"/>
        <w:framePr w:wrap="around"/>
      </w:pPr>
      <w:r w:rsidRPr="00814338">
        <w:t>Elanders Gotab, Stockholm  1999</w:t>
      </w:r>
    </w:p>
    <w:p w:rsidR="00294C7D" w:rsidRPr="00814338" w:rsidRDefault="00294C7D">
      <w:pPr>
        <w:pStyle w:val="Normaltindrag"/>
      </w:pPr>
    </w:p>
    <w:sectPr w:rsidR="00294C7D" w:rsidRPr="0081433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C7D" w:rsidRPr="00814338" w:rsidRDefault="00294C7D">
      <w:pPr>
        <w:spacing w:before="0" w:line="240" w:lineRule="auto"/>
      </w:pPr>
      <w:r w:rsidRPr="00814338">
        <w:separator/>
      </w:r>
    </w:p>
  </w:endnote>
  <w:endnote w:type="continuationSeparator" w:id="0">
    <w:p w:rsidR="00294C7D" w:rsidRPr="00814338" w:rsidRDefault="00294C7D">
      <w:pPr>
        <w:spacing w:before="0" w:line="240" w:lineRule="auto"/>
      </w:pPr>
      <w:r w:rsidRPr="00814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C7D" w:rsidRPr="00814338" w:rsidRDefault="00294C7D">
    <w:pPr>
      <w:pStyle w:val="SidfotH"/>
      <w:framePr w:wrap="around"/>
    </w:pPr>
    <w:r w:rsidRPr="00814338">
      <w:fldChar w:fldCharType="begin" w:fldLock="1"/>
    </w:r>
    <w:r w:rsidRPr="00814338">
      <w:instrText xml:space="preserve"> PAGE </w:instrText>
    </w:r>
    <w:r w:rsidRPr="00814338">
      <w:fldChar w:fldCharType="separate"/>
    </w:r>
    <w:r w:rsidRPr="00814338">
      <w:t>1</w:t>
    </w:r>
    <w:r w:rsidRPr="00814338">
      <w:fldChar w:fldCharType="end"/>
    </w:r>
  </w:p>
  <w:p w:rsidR="00294C7D" w:rsidRPr="00814338" w:rsidRDefault="00294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C7D" w:rsidRPr="00814338" w:rsidRDefault="00294C7D">
      <w:pPr>
        <w:pStyle w:val="Sidfot"/>
      </w:pPr>
    </w:p>
  </w:footnote>
  <w:footnote w:type="continuationSeparator" w:id="0">
    <w:p w:rsidR="00294C7D" w:rsidRPr="00814338" w:rsidRDefault="00294C7D">
      <w:pPr>
        <w:spacing w:before="0" w:line="240" w:lineRule="auto"/>
      </w:pPr>
      <w:r w:rsidRPr="00814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C7D" w:rsidRPr="00814338" w:rsidRDefault="00294C7D">
    <w:pPr>
      <w:pStyle w:val="SidhuvudKant"/>
      <w:framePr w:w="1758" w:h="2744" w:hRule="exact" w:wrap="around" w:vAnchor="page" w:hAnchor="page" w:x="7372" w:y="568" w:anchorLock="0"/>
    </w:pPr>
  </w:p>
  <w:p w:rsidR="00294C7D" w:rsidRPr="00814338" w:rsidRDefault="00294C7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98310B"/>
    <w:rsid w:val="00294C7D"/>
    <w:rsid w:val="00814338"/>
    <w:rsid w:val="009831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49F00-AD00-48BA-81A9-0665F689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4306</Characters>
  <Application>Microsoft Office Word</Application>
  <DocSecurity>4</DocSecurity>
  <Lines>95</Lines>
  <Paragraphs>37</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Konstitutionsutskottets betänkande</vt:lpstr>
      <vt:lpstr>Sammanfattning</vt:lpstr>
      <vt:lpstr>Redogörelsen</vt:lpstr>
      <vt:lpstr>Utskottet</vt:lpstr>
      <vt:lpstr>    Hemställan</vt:lpstr>
    </vt:vector>
  </TitlesOfParts>
  <Company>Riksdagen</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1999-12-17T07:58:00Z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