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FA5CEA773B4EE49D025871B1D3DA65"/>
        </w:placeholder>
        <w:text/>
      </w:sdtPr>
      <w:sdtEndPr/>
      <w:sdtContent>
        <w:p w:rsidRPr="009B062B" w:rsidR="00AF30DD" w:rsidP="0042148F" w:rsidRDefault="00AF30DD" w14:paraId="19DF767F" w14:textId="77777777">
          <w:pPr>
            <w:pStyle w:val="Rubrik1"/>
            <w:spacing w:after="300"/>
          </w:pPr>
          <w:r w:rsidRPr="009B062B">
            <w:t>Förslag till riksdagsbeslut</w:t>
          </w:r>
        </w:p>
      </w:sdtContent>
    </w:sdt>
    <w:sdt>
      <w:sdtPr>
        <w:alias w:val="Yrkande 1"/>
        <w:tag w:val="e06c0029-4b1d-4c0a-a0e0-f74b48783c23"/>
        <w:id w:val="-305699317"/>
        <w:lock w:val="sdtLocked"/>
      </w:sdtPr>
      <w:sdtEndPr/>
      <w:sdtContent>
        <w:p w:rsidR="00C451D4" w:rsidRDefault="00AC022A" w14:paraId="19DF7680" w14:textId="01B96213">
          <w:pPr>
            <w:pStyle w:val="Frslagstext"/>
            <w:numPr>
              <w:ilvl w:val="0"/>
              <w:numId w:val="0"/>
            </w:numPr>
          </w:pPr>
          <w:r>
            <w:t>Riksdagen ställer sig bakom det som anförs i motionen om att skyndsamt anpassa regelverket för friskvårdsbidrag till att också omfatta ägaren till en näringsverksamhet som bedrivs som enskild firma,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D8736E045B489DA94551ABB927ADA0"/>
        </w:placeholder>
        <w:text/>
      </w:sdtPr>
      <w:sdtEndPr/>
      <w:sdtContent>
        <w:p w:rsidRPr="009B062B" w:rsidR="006D79C9" w:rsidP="00333E95" w:rsidRDefault="006D79C9" w14:paraId="19DF7681" w14:textId="77777777">
          <w:pPr>
            <w:pStyle w:val="Rubrik1"/>
          </w:pPr>
          <w:r>
            <w:t>Motivering</w:t>
          </w:r>
        </w:p>
      </w:sdtContent>
    </w:sdt>
    <w:p w:rsidRPr="007F54A2" w:rsidR="00F00EE5" w:rsidP="007F54A2" w:rsidRDefault="00F00EE5" w14:paraId="19DF7683" w14:textId="7F881310">
      <w:pPr>
        <w:pStyle w:val="Normalutanindragellerluft"/>
      </w:pPr>
      <w:r w:rsidRPr="007F54A2">
        <w:t>Arbetsgivare kan skatte- och avgiftsfritt ge anställda möjlighet till enklare slag av motion och friskvård på arbetsplatsen. Om den anställda har kostnad för till exempel gym, ridlektioner eller annan motion kan arbetsgivaren mot kvitto betala ett skattefritt friskvårdsbidrag om maximalt 5</w:t>
      </w:r>
      <w:r w:rsidRPr="007F54A2" w:rsidR="008054F8">
        <w:t> </w:t>
      </w:r>
      <w:r w:rsidRPr="007F54A2">
        <w:t>000 kronor per år inklusive moms. Detta är ett total</w:t>
      </w:r>
      <w:r w:rsidR="007F54A2">
        <w:softHyphen/>
      </w:r>
      <w:r w:rsidRPr="007F54A2">
        <w:t>belopp som gäller den anställdes utgifter för både motion och annan friskvård. Arbets</w:t>
      </w:r>
      <w:r w:rsidR="007F54A2">
        <w:softHyphen/>
      </w:r>
      <w:r w:rsidRPr="007F54A2">
        <w:t>givaren kan i stället för friskvårdsbidrag, eller som ett komplement till friskvårdsbidrag, bekosta och stå för kostnaden för till exempel ett gymkort. Bedömningen av om det är fråga om skattefri personalvårdsförmån ska i dessa fall göras baserat på om aktiviteten är av enklare slag och mindre värde. Vad som är av mindre värde finns inte fastställt som belopp men som exempel ryms ett vanligt årskort på gym inom definitionen. En förutsättning för skatte- och avgiftsfrihet är att erbjudandet om förmånen riktar sig till alla anställda.  Detta enligt Skatteverket.</w:t>
      </w:r>
    </w:p>
    <w:p w:rsidR="00F00EE5" w:rsidP="007F54A2" w:rsidRDefault="00F00EE5" w14:paraId="19DF7684" w14:textId="77777777">
      <w:r>
        <w:t>Friskvårdsbidraget gäller dock inte för alla.</w:t>
      </w:r>
    </w:p>
    <w:p w:rsidR="00F00EE5" w:rsidP="007F54A2" w:rsidRDefault="00F00EE5" w14:paraId="19DF7685" w14:textId="77777777">
      <w:r>
        <w:t xml:space="preserve">Trots att det är väl känt att fysisk aktivitet bidrar till hälsa och välmående får idag inte alla tillgång till den skattebefriade motionen. Egenföretagare med enskild firma kan inte ta del av förmånen.  Det är bara i aktiebolag som företagaren själv räknas som anställd och skattefritt kan få friskvård betalt av företaget. Den som driver en enskild firma kan få avdrag för kostnad för motion till sina utomstående anställda som finns i firman, men inte för friskvård till sig själv. 425 000 företagare som driver enskild firma </w:t>
      </w:r>
      <w:r>
        <w:lastRenderedPageBreak/>
        <w:t>får alltså inte del av förmånen, trots att de skapar jobb och bidrar med miljardbelopp i skatteintäkter.</w:t>
      </w:r>
    </w:p>
    <w:p w:rsidR="00F00EE5" w:rsidP="007F54A2" w:rsidRDefault="00F00EE5" w14:paraId="19DF7686" w14:textId="3B55D52F">
      <w:r>
        <w:t>Det finns självklart inget stöd för att egenföretagare är i behov av friskvår</w:t>
      </w:r>
      <w:r w:rsidR="008054F8">
        <w:t>d</w:t>
      </w:r>
      <w:r>
        <w:t xml:space="preserve">ande motion i mindre omfattning än andra. </w:t>
      </w:r>
    </w:p>
    <w:p w:rsidRPr="00422B9E" w:rsidR="00422B9E" w:rsidP="007F54A2" w:rsidRDefault="00F00EE5" w14:paraId="19DF7687" w14:textId="489F7476">
      <w:r>
        <w:t>Med stöd i det ovan anförda yrkar jag därför att riksdagen ställer sig bakom det som anförs i motionen om att skyndsamt anpassa regelverket för friskvårdsbidrag till att också omfatta ägaren till en näringsverksamhet som bedrivs som enskild firma och till</w:t>
      </w:r>
      <w:r w:rsidR="007F54A2">
        <w:softHyphen/>
      </w:r>
      <w:r>
        <w:t>kännager detta för regeringen.</w:t>
      </w:r>
    </w:p>
    <w:sdt>
      <w:sdtPr>
        <w:alias w:val="CC_Underskrifter"/>
        <w:tag w:val="CC_Underskrifter"/>
        <w:id w:val="583496634"/>
        <w:lock w:val="sdtContentLocked"/>
        <w:placeholder>
          <w:docPart w:val="0F12B105AA314C8C908B7AA0F976A84C"/>
        </w:placeholder>
      </w:sdtPr>
      <w:sdtEndPr/>
      <w:sdtContent>
        <w:p w:rsidR="0042148F" w:rsidP="0042148F" w:rsidRDefault="0042148F" w14:paraId="19DF7689" w14:textId="77777777"/>
        <w:p w:rsidRPr="008E0FE2" w:rsidR="004801AC" w:rsidP="0042148F" w:rsidRDefault="007F54A2" w14:paraId="19DF76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9C3326" w:rsidRDefault="009C3326" w14:paraId="19DF768E" w14:textId="77777777">
      <w:bookmarkStart w:name="_GoBack" w:id="1"/>
      <w:bookmarkEnd w:id="1"/>
    </w:p>
    <w:sectPr w:rsidR="009C33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7690" w14:textId="77777777" w:rsidR="00F00EE5" w:rsidRDefault="00F00EE5" w:rsidP="000C1CAD">
      <w:pPr>
        <w:spacing w:line="240" w:lineRule="auto"/>
      </w:pPr>
      <w:r>
        <w:separator/>
      </w:r>
    </w:p>
  </w:endnote>
  <w:endnote w:type="continuationSeparator" w:id="0">
    <w:p w14:paraId="19DF7691" w14:textId="77777777" w:rsidR="00F00EE5" w:rsidRDefault="00F00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76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76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769F" w14:textId="77777777" w:rsidR="00262EA3" w:rsidRPr="0042148F" w:rsidRDefault="00262EA3" w:rsidP="00421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768E" w14:textId="77777777" w:rsidR="00F00EE5" w:rsidRDefault="00F00EE5" w:rsidP="000C1CAD">
      <w:pPr>
        <w:spacing w:line="240" w:lineRule="auto"/>
      </w:pPr>
      <w:r>
        <w:separator/>
      </w:r>
    </w:p>
  </w:footnote>
  <w:footnote w:type="continuationSeparator" w:id="0">
    <w:p w14:paraId="19DF768F" w14:textId="77777777" w:rsidR="00F00EE5" w:rsidRDefault="00F00E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DF7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F76A1" wp14:anchorId="19DF7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4A2" w14:paraId="19DF76A4" w14:textId="77777777">
                          <w:pPr>
                            <w:jc w:val="right"/>
                          </w:pPr>
                          <w:sdt>
                            <w:sdtPr>
                              <w:alias w:val="CC_Noformat_Partikod"/>
                              <w:tag w:val="CC_Noformat_Partikod"/>
                              <w:id w:val="-53464382"/>
                              <w:placeholder>
                                <w:docPart w:val="D92C323E86D64F63BE384E3599312607"/>
                              </w:placeholder>
                              <w:text/>
                            </w:sdtPr>
                            <w:sdtEndPr/>
                            <w:sdtContent>
                              <w:r w:rsidR="00F00EE5">
                                <w:t>C</w:t>
                              </w:r>
                            </w:sdtContent>
                          </w:sdt>
                          <w:sdt>
                            <w:sdtPr>
                              <w:alias w:val="CC_Noformat_Partinummer"/>
                              <w:tag w:val="CC_Noformat_Partinummer"/>
                              <w:id w:val="-1709555926"/>
                              <w:placeholder>
                                <w:docPart w:val="3CB41EA5F891415E922053CA6782BA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F76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4A2" w14:paraId="19DF76A4" w14:textId="77777777">
                    <w:pPr>
                      <w:jc w:val="right"/>
                    </w:pPr>
                    <w:sdt>
                      <w:sdtPr>
                        <w:alias w:val="CC_Noformat_Partikod"/>
                        <w:tag w:val="CC_Noformat_Partikod"/>
                        <w:id w:val="-53464382"/>
                        <w:placeholder>
                          <w:docPart w:val="D92C323E86D64F63BE384E3599312607"/>
                        </w:placeholder>
                        <w:text/>
                      </w:sdtPr>
                      <w:sdtEndPr/>
                      <w:sdtContent>
                        <w:r w:rsidR="00F00EE5">
                          <w:t>C</w:t>
                        </w:r>
                      </w:sdtContent>
                    </w:sdt>
                    <w:sdt>
                      <w:sdtPr>
                        <w:alias w:val="CC_Noformat_Partinummer"/>
                        <w:tag w:val="CC_Noformat_Partinummer"/>
                        <w:id w:val="-1709555926"/>
                        <w:placeholder>
                          <w:docPart w:val="3CB41EA5F891415E922053CA6782BA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DF76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DF7694" w14:textId="77777777">
    <w:pPr>
      <w:jc w:val="right"/>
    </w:pPr>
  </w:p>
  <w:p w:rsidR="00262EA3" w:rsidP="00776B74" w:rsidRDefault="00262EA3" w14:paraId="19DF76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54A2" w14:paraId="19DF76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F76A3" wp14:anchorId="19DF76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4A2" w14:paraId="19DF76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0E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54A2" w14:paraId="19DF76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4A2" w14:paraId="19DF76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:624</w:t>
        </w:r>
      </w:sdtContent>
    </w:sdt>
  </w:p>
  <w:p w:rsidR="00262EA3" w:rsidP="00E03A3D" w:rsidRDefault="007F54A2" w14:paraId="19DF769C"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F00EE5" w14:paraId="19DF769D" w14:textId="77777777">
        <w:pPr>
          <w:pStyle w:val="FSHRub2"/>
        </w:pPr>
        <w:r>
          <w:t>Friskvårdsbidraget måste gälla för alla företagsformer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DF76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0E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2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48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3F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4A2"/>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4F8"/>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D8"/>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26"/>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9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2A"/>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1D4"/>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1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E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DF767E"/>
  <w15:chartTrackingRefBased/>
  <w15:docId w15:val="{0563140E-B48E-4FB4-AB51-E6367DCA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FA5CEA773B4EE49D025871B1D3DA65"/>
        <w:category>
          <w:name w:val="Allmänt"/>
          <w:gallery w:val="placeholder"/>
        </w:category>
        <w:types>
          <w:type w:val="bbPlcHdr"/>
        </w:types>
        <w:behaviors>
          <w:behavior w:val="content"/>
        </w:behaviors>
        <w:guid w:val="{6E39C07B-C94E-4727-875C-2D1940C7EDF8}"/>
      </w:docPartPr>
      <w:docPartBody>
        <w:p w:rsidR="00E041D6" w:rsidRDefault="00E041D6">
          <w:pPr>
            <w:pStyle w:val="A9FA5CEA773B4EE49D025871B1D3DA65"/>
          </w:pPr>
          <w:r w:rsidRPr="005A0A93">
            <w:rPr>
              <w:rStyle w:val="Platshllartext"/>
            </w:rPr>
            <w:t>Förslag till riksdagsbeslut</w:t>
          </w:r>
        </w:p>
      </w:docPartBody>
    </w:docPart>
    <w:docPart>
      <w:docPartPr>
        <w:name w:val="61D8736E045B489DA94551ABB927ADA0"/>
        <w:category>
          <w:name w:val="Allmänt"/>
          <w:gallery w:val="placeholder"/>
        </w:category>
        <w:types>
          <w:type w:val="bbPlcHdr"/>
        </w:types>
        <w:behaviors>
          <w:behavior w:val="content"/>
        </w:behaviors>
        <w:guid w:val="{3756C43B-68E8-46F0-A65D-7477B6A166E8}"/>
      </w:docPartPr>
      <w:docPartBody>
        <w:p w:rsidR="00E041D6" w:rsidRDefault="00E041D6">
          <w:pPr>
            <w:pStyle w:val="61D8736E045B489DA94551ABB927ADA0"/>
          </w:pPr>
          <w:r w:rsidRPr="005A0A93">
            <w:rPr>
              <w:rStyle w:val="Platshllartext"/>
            </w:rPr>
            <w:t>Motivering</w:t>
          </w:r>
        </w:p>
      </w:docPartBody>
    </w:docPart>
    <w:docPart>
      <w:docPartPr>
        <w:name w:val="D92C323E86D64F63BE384E3599312607"/>
        <w:category>
          <w:name w:val="Allmänt"/>
          <w:gallery w:val="placeholder"/>
        </w:category>
        <w:types>
          <w:type w:val="bbPlcHdr"/>
        </w:types>
        <w:behaviors>
          <w:behavior w:val="content"/>
        </w:behaviors>
        <w:guid w:val="{716611B4-5683-43CF-AFC1-9DC1AFF0B17C}"/>
      </w:docPartPr>
      <w:docPartBody>
        <w:p w:rsidR="00E041D6" w:rsidRDefault="00E041D6">
          <w:pPr>
            <w:pStyle w:val="D92C323E86D64F63BE384E3599312607"/>
          </w:pPr>
          <w:r>
            <w:rPr>
              <w:rStyle w:val="Platshllartext"/>
            </w:rPr>
            <w:t xml:space="preserve"> </w:t>
          </w:r>
        </w:p>
      </w:docPartBody>
    </w:docPart>
    <w:docPart>
      <w:docPartPr>
        <w:name w:val="3CB41EA5F891415E922053CA6782BAFB"/>
        <w:category>
          <w:name w:val="Allmänt"/>
          <w:gallery w:val="placeholder"/>
        </w:category>
        <w:types>
          <w:type w:val="bbPlcHdr"/>
        </w:types>
        <w:behaviors>
          <w:behavior w:val="content"/>
        </w:behaviors>
        <w:guid w:val="{0CF762F1-F445-4B23-A1F6-727596539C17}"/>
      </w:docPartPr>
      <w:docPartBody>
        <w:p w:rsidR="00E041D6" w:rsidRDefault="00E041D6">
          <w:pPr>
            <w:pStyle w:val="3CB41EA5F891415E922053CA6782BAFB"/>
          </w:pPr>
          <w:r>
            <w:t xml:space="preserve"> </w:t>
          </w:r>
        </w:p>
      </w:docPartBody>
    </w:docPart>
    <w:docPart>
      <w:docPartPr>
        <w:name w:val="0F12B105AA314C8C908B7AA0F976A84C"/>
        <w:category>
          <w:name w:val="Allmänt"/>
          <w:gallery w:val="placeholder"/>
        </w:category>
        <w:types>
          <w:type w:val="bbPlcHdr"/>
        </w:types>
        <w:behaviors>
          <w:behavior w:val="content"/>
        </w:behaviors>
        <w:guid w:val="{0AC940FB-16B5-46FF-958D-27CF5B521367}"/>
      </w:docPartPr>
      <w:docPartBody>
        <w:p w:rsidR="006D6AEF" w:rsidRDefault="006D6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D6"/>
    <w:rsid w:val="006D6AEF"/>
    <w:rsid w:val="00E04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A5CEA773B4EE49D025871B1D3DA65">
    <w:name w:val="A9FA5CEA773B4EE49D025871B1D3DA65"/>
  </w:style>
  <w:style w:type="paragraph" w:customStyle="1" w:styleId="9A7B1DD992D04B1BA15B0FEC7F9A6FF9">
    <w:name w:val="9A7B1DD992D04B1BA15B0FEC7F9A6F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23CC7D467E466287879EAB24CEE603">
    <w:name w:val="5023CC7D467E466287879EAB24CEE603"/>
  </w:style>
  <w:style w:type="paragraph" w:customStyle="1" w:styleId="61D8736E045B489DA94551ABB927ADA0">
    <w:name w:val="61D8736E045B489DA94551ABB927ADA0"/>
  </w:style>
  <w:style w:type="paragraph" w:customStyle="1" w:styleId="6AD6AD9A0B6940CE874219DE2DCEB635">
    <w:name w:val="6AD6AD9A0B6940CE874219DE2DCEB635"/>
  </w:style>
  <w:style w:type="paragraph" w:customStyle="1" w:styleId="808175EF418E4AB3A6DD2DDEEC4650CB">
    <w:name w:val="808175EF418E4AB3A6DD2DDEEC4650CB"/>
  </w:style>
  <w:style w:type="paragraph" w:customStyle="1" w:styleId="D92C323E86D64F63BE384E3599312607">
    <w:name w:val="D92C323E86D64F63BE384E3599312607"/>
  </w:style>
  <w:style w:type="paragraph" w:customStyle="1" w:styleId="3CB41EA5F891415E922053CA6782BAFB">
    <w:name w:val="3CB41EA5F891415E922053CA6782B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94201-3A70-438E-8E1D-E0BF6CA392D9}"/>
</file>

<file path=customXml/itemProps2.xml><?xml version="1.0" encoding="utf-8"?>
<ds:datastoreItem xmlns:ds="http://schemas.openxmlformats.org/officeDocument/2006/customXml" ds:itemID="{05122535-41C2-4553-BD46-3E20960072E8}"/>
</file>

<file path=customXml/itemProps3.xml><?xml version="1.0" encoding="utf-8"?>
<ds:datastoreItem xmlns:ds="http://schemas.openxmlformats.org/officeDocument/2006/customXml" ds:itemID="{DD8CBEAE-2542-4063-9EF6-B07D01AB8729}"/>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2052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Friskvårdsbidraget måste gälla för alla företagsformer</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