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75D" w:rsidRPr="00387D29" w:rsidRDefault="0099675D">
      <w:pPr>
        <w:pStyle w:val="Hemstlrubrik"/>
      </w:pPr>
      <w:r w:rsidRPr="00387D29">
        <w:t>Förslag till riksdagsbeslut</w:t>
      </w:r>
    </w:p>
    <w:p w:rsidR="0099675D" w:rsidRPr="00387D29" w:rsidRDefault="0099675D">
      <w:pPr>
        <w:pStyle w:val="Hemstlatt"/>
        <w:ind w:left="0"/>
      </w:pPr>
      <w:r w:rsidRPr="00387D29">
        <w:t xml:space="preserve">Riksdagen tillkännager för regeringen som sin mening vad som anförs i motionen om en utredning om den nuvarande utformningen och en möjlig framtida utformning av den offentliga partifinansieringen. </w:t>
      </w:r>
    </w:p>
    <w:p w:rsidR="0099675D" w:rsidRPr="00387D29" w:rsidRDefault="0099675D">
      <w:pPr>
        <w:pStyle w:val="Rubrik1"/>
      </w:pPr>
      <w:r w:rsidRPr="00387D29">
        <w:t>Motivering</w:t>
      </w:r>
    </w:p>
    <w:p w:rsidR="0099675D" w:rsidRPr="00387D29" w:rsidRDefault="0099675D">
      <w:r w:rsidRPr="00387D29">
        <w:t>En vecka i juli varje år samlas politiker, debattörer, intresseorganisationer och journalister till den så kallade Almedalsveckan i Visby. I stort sett alla viktiga aktörer inom opinionsbildningen finns på plats. Politikerveckan kan därför ses som en utmärkt spegling av förhållandena på den samlade svenska idémar</w:t>
      </w:r>
      <w:r w:rsidRPr="00387D29">
        <w:t>k</w:t>
      </w:r>
      <w:r w:rsidRPr="00387D29">
        <w:t>naden. För den som under en rad år har följt Almedalsveckan är det svårt att få något annat intryck än att de politiska partierna alltmer har marginaliserats.</w:t>
      </w:r>
    </w:p>
    <w:p w:rsidR="0099675D" w:rsidRPr="00387D29" w:rsidRDefault="0099675D">
      <w:pPr>
        <w:pStyle w:val="Normaltindrag"/>
      </w:pPr>
      <w:r w:rsidRPr="00387D29">
        <w:t>Visst är det så att partierna fortfarande väcker intresse när det gäller skil</w:t>
      </w:r>
      <w:r w:rsidRPr="00387D29">
        <w:t>d</w:t>
      </w:r>
      <w:r w:rsidRPr="00387D29">
        <w:t>ringar av det politiska spelet. Men partiernas roll som bärare av nya idéer har i allt högre utsträckning övertagits av andra aktörer. Numera är det intresseo</w:t>
      </w:r>
      <w:r w:rsidRPr="00387D29">
        <w:t>r</w:t>
      </w:r>
      <w:r w:rsidRPr="00387D29">
        <w:t>ganisationer av olika slag som står för de mest intressanta idépolitiska insp</w:t>
      </w:r>
      <w:r w:rsidRPr="00387D29">
        <w:t>e</w:t>
      </w:r>
      <w:r w:rsidRPr="00387D29">
        <w:t>len under Almedalsveckan. De politiska partierna, däremot, har förvandlats från idéproducenter till idékonsumenter, från initiativtagare till mottagare av idéer.</w:t>
      </w:r>
    </w:p>
    <w:p w:rsidR="0099675D" w:rsidRPr="00387D29" w:rsidRDefault="0099675D">
      <w:pPr>
        <w:pStyle w:val="Normaltindrag"/>
      </w:pPr>
      <w:r w:rsidRPr="00387D29">
        <w:t>Att fler aktörer än de politiska partierna numera tar plats i det offentliga samtalet och bildar opinion för sin</w:t>
      </w:r>
      <w:r w:rsidRPr="00387D29">
        <w:t>a ståndpunkter är i grunden positivt. Det ger ytterst medborgarna fler kanaler att föra fram sina åsikter. Ändå är det långsiktigt problematiskt med en situation där partierna har reducerats till opinionsaktörer bland andra. Partierna har en unik roll när det gäller att stå för ett helhetsperspektiv på politiken. Utan institutioner som med kraft förmår hävda en helhetssyn, baserad på vissa värderingar, utarmas demokratin.</w:t>
      </w:r>
    </w:p>
    <w:p w:rsidR="0099675D" w:rsidRPr="00387D29" w:rsidRDefault="0099675D">
      <w:pPr>
        <w:pStyle w:val="Normaltindrag"/>
      </w:pPr>
      <w:r w:rsidRPr="00387D29">
        <w:t>De politiska partiernas eget ansvar är naturligtvis mycket stort. Inom r</w:t>
      </w:r>
      <w:r w:rsidRPr="00387D29">
        <w:t>a</w:t>
      </w:r>
      <w:r w:rsidRPr="00387D29">
        <w:t xml:space="preserve">men för de ekonomiska resurser som partierna i dag har tillgång till finns det </w:t>
      </w:r>
      <w:r w:rsidRPr="00387D29">
        <w:lastRenderedPageBreak/>
        <w:t>tämligen goda möjligheter att prioritera idéproduktion och idédebatt. Nästa person som anställs på partikansliet måste inte vara en pressekreterare; det kan lika gärna vara en utredare eller en programförfattare. Ändå är det svårt att komma ifrån att den offentliga partifinansieringens omfattning och stru</w:t>
      </w:r>
      <w:r w:rsidRPr="00387D29">
        <w:t>k</w:t>
      </w:r>
      <w:r w:rsidRPr="00387D29">
        <w:t xml:space="preserve">tur behöver reformeras. En källa till inspiration i reformarbetet kan sökas i Tyskland. I Tyskland finns sedan länge ett väl </w:t>
      </w:r>
      <w:r w:rsidRPr="00387D29">
        <w:t>uppbyggt system med idésti</w:t>
      </w:r>
      <w:r w:rsidRPr="00387D29">
        <w:t>f</w:t>
      </w:r>
      <w:r w:rsidRPr="00387D29">
        <w:t>telser.</w:t>
      </w:r>
    </w:p>
    <w:p w:rsidR="0099675D" w:rsidRPr="00387D29" w:rsidRDefault="0099675D">
      <w:pPr>
        <w:pStyle w:val="Normaltindrag"/>
      </w:pPr>
      <w:r w:rsidRPr="00387D29">
        <w:rPr>
          <w:spacing w:val="4"/>
        </w:rPr>
        <w:t>På mitt uppdrag har riksdagens utredningstjänst analyserat det tyska sy</w:t>
      </w:r>
      <w:r w:rsidRPr="00387D29">
        <w:t>stemet. Av utredningstjänstens promemoria (dnr 2007:2009) framgår att stiftelserna har en bred verksamhet som sträcker sig från utbildning, fors</w:t>
      </w:r>
      <w:r w:rsidRPr="00387D29">
        <w:t>k</w:t>
      </w:r>
      <w:r w:rsidRPr="00387D29">
        <w:t>ning, konferenser till internationellt arbete. Stiftelserna finansieras till öve</w:t>
      </w:r>
      <w:r w:rsidRPr="00387D29">
        <w:t>r</w:t>
      </w:r>
      <w:r w:rsidRPr="00387D29">
        <w:t>vägande del av årligt offentligt stöd från förbundsstaten och för enskilda pr</w:t>
      </w:r>
      <w:r w:rsidRPr="00387D29">
        <w:t>o</w:t>
      </w:r>
      <w:r w:rsidRPr="00387D29">
        <w:t>jekt från delstaterna och enskilda kommuner. Men också privata donationer förekommer som finansieringskälla. Samtliga partier som är representerade i den tyska förbundsdagen har närstående, men organisatorisk</w:t>
      </w:r>
      <w:r w:rsidRPr="00387D29">
        <w:t>t självständiga, politiska stiftelser.</w:t>
      </w:r>
    </w:p>
    <w:p w:rsidR="0099675D" w:rsidRPr="00387D29" w:rsidRDefault="0099675D">
      <w:pPr>
        <w:pStyle w:val="Normaltindrag"/>
      </w:pPr>
      <w:r w:rsidRPr="00387D29">
        <w:t>Också i Sverige bör det seriöst prövas att införa ett system med politiska idéstiftelser. Det kräver reformer av den offentliga partifinansieringen. Stifte</w:t>
      </w:r>
      <w:r w:rsidRPr="00387D29">
        <w:t>l</w:t>
      </w:r>
      <w:r w:rsidRPr="00387D29">
        <w:t>serna bör, enligt min mening, få en ordentlig ekonomisk grundplåt; det skulle exempelvis kunna ske genom att resurser frigörs genom försäljningar av sta</w:t>
      </w:r>
      <w:r w:rsidRPr="00387D29">
        <w:t>t</w:t>
      </w:r>
      <w:r w:rsidRPr="00387D29">
        <w:t>liga företag. Men det fordras också årliga tillskott; det skulle kunna ske g</w:t>
      </w:r>
      <w:r w:rsidRPr="00387D29">
        <w:t>e</w:t>
      </w:r>
      <w:r w:rsidRPr="00387D29">
        <w:t>nom att det existerande partistödet reformeras och att privata donationer görs avdragsgilla i deklarationen.</w:t>
      </w:r>
    </w:p>
    <w:p w:rsidR="0099675D" w:rsidRPr="00387D29" w:rsidRDefault="0099675D">
      <w:pPr>
        <w:pStyle w:val="Normaltindrag"/>
      </w:pPr>
      <w:r w:rsidRPr="00387D29">
        <w:t xml:space="preserve">Stiftelsernas uppbyggnad, organisation och relation till sina respektive </w:t>
      </w:r>
      <w:r w:rsidRPr="00387D29">
        <w:rPr>
          <w:spacing w:val="2"/>
        </w:rPr>
        <w:t>”moderpartier” ska präglas av självständighet. De politiska partierna ska na</w:t>
      </w:r>
      <w:r w:rsidRPr="00387D29">
        <w:t>turligtvis ha goda kanaler till och kontakter med stiftelserna, men det är väsentligt att stiftelserna inte betraktas som en del av partiorganisationen. Stiftelserna ska stå för både topp och bredd i idédebatten; de bör därför bland annat anknyta till den starka studieförbundstradition som finns i vårt land.</w:t>
      </w:r>
    </w:p>
    <w:p w:rsidR="0099675D" w:rsidRPr="00387D29" w:rsidRDefault="0099675D">
      <w:pPr>
        <w:pStyle w:val="Normaltindrag"/>
      </w:pPr>
      <w:r w:rsidRPr="00387D29">
        <w:t>Ett nytt system för offentlig partifinansiering kan naturligtvis inte införas över en natt. Men en god början på en, enligt mi</w:t>
      </w:r>
      <w:r w:rsidRPr="00387D29">
        <w:t>tt förmenande, nödvändig förnyelse av det svenska partistödet vore att genomföra en genomgripande analys av vilka effekter nuvarande utformning av den offentliga partifinansi</w:t>
      </w:r>
      <w:r w:rsidRPr="00387D29">
        <w:t>e</w:t>
      </w:r>
      <w:r w:rsidRPr="00387D29">
        <w:t>ringen har för partierna när det gäller deras möjligheter att fullgöra sin roll som centrala aktörer i demokratin, inte minst i fråga om idéproduktion och opinionsbildning. Utredningen bör också mot bakgrund av den genomförda analysen pröva ett antal olika idéer kring inriktningen för den offentliga part</w:t>
      </w:r>
      <w:r w:rsidRPr="00387D29">
        <w:t>i</w:t>
      </w:r>
      <w:r w:rsidRPr="00387D29">
        <w:t>finansieringen i framtiden. Den</w:t>
      </w:r>
      <w:r w:rsidRPr="00387D29">
        <w:t xml:space="preserve"> modell som har skisserats ovan hör dit, men också andra tankar bör naturligtvis också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7D29">
        <w:trPr>
          <w:cantSplit/>
        </w:trPr>
        <w:tc>
          <w:tcPr>
            <w:tcW w:w="3046" w:type="dxa"/>
          </w:tcPr>
          <w:p w:rsidR="0099675D" w:rsidRPr="00387D29" w:rsidRDefault="0099675D">
            <w:pPr>
              <w:pStyle w:val="UnderskriftDatum"/>
              <w:spacing w:before="240"/>
            </w:pPr>
            <w:r w:rsidRPr="00387D29">
              <w:t>Stockholm den 29 september 2008</w:t>
            </w:r>
          </w:p>
        </w:tc>
        <w:tc>
          <w:tcPr>
            <w:tcW w:w="3047" w:type="dxa"/>
          </w:tcPr>
          <w:p w:rsidR="0099675D" w:rsidRPr="00387D29" w:rsidRDefault="0099675D">
            <w:pPr>
              <w:pStyle w:val="Underskrifter"/>
              <w:spacing w:before="240"/>
            </w:pPr>
          </w:p>
        </w:tc>
      </w:tr>
      <w:tr w:rsidR="00000000" w:rsidRPr="00387D29">
        <w:trPr>
          <w:cantSplit/>
        </w:trPr>
        <w:tc>
          <w:tcPr>
            <w:tcW w:w="3046" w:type="dxa"/>
          </w:tcPr>
          <w:p w:rsidR="0099675D" w:rsidRPr="00387D29" w:rsidRDefault="0099675D">
            <w:pPr>
              <w:pStyle w:val="Underskrifter"/>
            </w:pPr>
            <w:r w:rsidRPr="00387D29">
              <w:t>Tobias Krantz (fp)</w:t>
            </w:r>
          </w:p>
        </w:tc>
        <w:tc>
          <w:tcPr>
            <w:tcW w:w="3046" w:type="dxa"/>
          </w:tcPr>
          <w:p w:rsidR="0099675D" w:rsidRPr="00387D29" w:rsidRDefault="0099675D">
            <w:pPr>
              <w:pStyle w:val="Underskrifter"/>
            </w:pPr>
          </w:p>
        </w:tc>
      </w:tr>
    </w:tbl>
    <w:p w:rsidR="0099675D" w:rsidRPr="00387D29" w:rsidRDefault="0099675D">
      <w:pPr>
        <w:pStyle w:val="Normaltindrag"/>
      </w:pPr>
    </w:p>
    <w:sectPr w:rsidR="0099675D" w:rsidRPr="00387D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75D" w:rsidRPr="00387D29" w:rsidRDefault="0099675D">
      <w:r w:rsidRPr="00387D29">
        <w:separator/>
      </w:r>
    </w:p>
  </w:endnote>
  <w:endnote w:type="continuationSeparator" w:id="0">
    <w:p w:rsidR="0099675D" w:rsidRPr="00387D29" w:rsidRDefault="0099675D">
      <w:r w:rsidRPr="00387D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75D" w:rsidRPr="00387D29" w:rsidRDefault="00387D29">
    <w:pPr>
      <w:pStyle w:val="Sidfot"/>
    </w:pPr>
    <w:r w:rsidRPr="00387D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1786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75D" w:rsidRDefault="009967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75D" w:rsidRDefault="009967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75D" w:rsidRPr="00387D29" w:rsidRDefault="00387D29">
    <w:pPr>
      <w:pStyle w:val="Sidfot"/>
    </w:pPr>
    <w:r w:rsidRPr="00387D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7279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75D" w:rsidRDefault="009967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75D" w:rsidRDefault="009967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75D" w:rsidRPr="00387D29" w:rsidRDefault="00387D29">
    <w:pPr>
      <w:pStyle w:val="Sidfot"/>
    </w:pPr>
    <w:r w:rsidRPr="00387D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768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75D" w:rsidRDefault="009967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75D" w:rsidRDefault="009967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75D" w:rsidRPr="00387D29" w:rsidRDefault="0099675D">
      <w:r w:rsidRPr="00387D29">
        <w:separator/>
      </w:r>
    </w:p>
  </w:footnote>
  <w:footnote w:type="continuationSeparator" w:id="0">
    <w:p w:rsidR="0099675D" w:rsidRPr="00387D29" w:rsidRDefault="0099675D">
      <w:r w:rsidRPr="00387D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75D" w:rsidRPr="00387D29" w:rsidRDefault="00387D29">
    <w:pPr>
      <w:pStyle w:val="Sidhuvud"/>
    </w:pPr>
    <w:r w:rsidRPr="00387D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818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75D" w:rsidRDefault="009967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75D" w:rsidRDefault="009967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75D" w:rsidRPr="00387D29" w:rsidRDefault="00387D29">
    <w:pPr>
      <w:pStyle w:val="Sidhuvud"/>
    </w:pPr>
    <w:r w:rsidRPr="00387D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1271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75D" w:rsidRDefault="009967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75D" w:rsidRDefault="009967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75D" w:rsidRPr="00387D29" w:rsidRDefault="0099675D">
    <w:pPr>
      <w:pStyle w:val="FSHNormal"/>
      <w:tabs>
        <w:tab w:val="right" w:pos="5840"/>
      </w:tabs>
    </w:pPr>
    <w:r w:rsidRPr="00387D29">
      <w:br/>
    </w:r>
    <w:r w:rsidRPr="00387D29">
      <w:fldChar w:fldCharType="begin" w:fldLock="1"/>
    </w:r>
    <w:r w:rsidRPr="00387D29">
      <w:instrText xml:space="preserve"> DOCPROPERTY</w:instrText>
    </w:r>
    <w:r w:rsidRPr="00387D29">
      <w:rPr>
        <w:sz w:val="18"/>
      </w:rPr>
      <w:instrText xml:space="preserve"> "YearUser" *\charformat </w:instrText>
    </w:r>
    <w:r w:rsidRPr="00387D29">
      <w:fldChar w:fldCharType="separate"/>
    </w:r>
    <w:r w:rsidRPr="00387D29">
      <w:t>2008/09</w:t>
    </w:r>
    <w:r w:rsidRPr="00387D29">
      <w:fldChar w:fldCharType="end"/>
    </w:r>
    <w:r w:rsidRPr="00387D29">
      <w:t xml:space="preserve"> </w:t>
    </w:r>
    <w:r w:rsidRPr="00387D29">
      <w:tab/>
      <w:t xml:space="preserve">mnr: </w:t>
    </w:r>
    <w:r w:rsidRPr="00387D29">
      <w:fldChar w:fldCharType="begin" w:fldLock="1"/>
    </w:r>
    <w:r w:rsidRPr="00387D29">
      <w:instrText xml:space="preserve"> DOCPROPERTY</w:instrText>
    </w:r>
    <w:r w:rsidRPr="00387D29">
      <w:rPr>
        <w:sz w:val="18"/>
      </w:rPr>
      <w:instrText xml:space="preserve"> "Motionsnummer" *\charformat </w:instrText>
    </w:r>
    <w:r w:rsidRPr="00387D29">
      <w:fldChar w:fldCharType="separate"/>
    </w:r>
    <w:r w:rsidRPr="00387D29">
      <w:t>K226</w:t>
    </w:r>
    <w:r w:rsidRPr="00387D29">
      <w:fldChar w:fldCharType="end"/>
    </w:r>
    <w:r w:rsidRPr="00387D29">
      <w:br/>
    </w:r>
    <w:r w:rsidRPr="00387D29">
      <w:fldChar w:fldCharType="begin" w:fldLock="1"/>
    </w:r>
    <w:r w:rsidRPr="00387D29">
      <w:instrText xml:space="preserve"> DOCPROPERTY</w:instrText>
    </w:r>
    <w:r w:rsidRPr="00387D29">
      <w:rPr>
        <w:sz w:val="18"/>
      </w:rPr>
      <w:instrText xml:space="preserve"> "Samling" *\charformat </w:instrText>
    </w:r>
    <w:r w:rsidRPr="00387D29">
      <w:fldChar w:fldCharType="end"/>
    </w:r>
    <w:r w:rsidRPr="00387D29">
      <w:tab/>
      <w:t xml:space="preserve">pnr: </w:t>
    </w:r>
    <w:r w:rsidRPr="00387D29">
      <w:fldChar w:fldCharType="begin" w:fldLock="1"/>
    </w:r>
    <w:r w:rsidRPr="00387D29">
      <w:instrText xml:space="preserve"> DOCPROPERTY</w:instrText>
    </w:r>
    <w:r w:rsidRPr="00387D29">
      <w:rPr>
        <w:sz w:val="18"/>
      </w:rPr>
      <w:instrText xml:space="preserve"> "Partinummer" *\charformat </w:instrText>
    </w:r>
    <w:r w:rsidRPr="00387D29">
      <w:fldChar w:fldCharType="separate"/>
    </w:r>
    <w:r w:rsidRPr="00387D29">
      <w:t>fp1066</w:t>
    </w:r>
    <w:r w:rsidRPr="00387D29">
      <w:fldChar w:fldCharType="end"/>
    </w:r>
  </w:p>
  <w:p w:rsidR="0099675D" w:rsidRPr="00387D29" w:rsidRDefault="0099675D">
    <w:pPr>
      <w:pStyle w:val="FSHRub1"/>
    </w:pPr>
    <w:r w:rsidRPr="00387D29">
      <w:t>Motion till riksdagen</w:t>
    </w:r>
    <w:r w:rsidRPr="00387D29">
      <w:br/>
    </w:r>
    <w:r w:rsidRPr="00387D29">
      <w:fldChar w:fldCharType="begin" w:fldLock="1"/>
    </w:r>
    <w:r w:rsidRPr="00387D29">
      <w:instrText xml:space="preserve"> DOCPROPERTY "YearUser" *\charformat </w:instrText>
    </w:r>
    <w:r w:rsidRPr="00387D29">
      <w:fldChar w:fldCharType="separate"/>
    </w:r>
    <w:r w:rsidRPr="00387D29">
      <w:t>2008/09</w:t>
    </w:r>
    <w:r w:rsidRPr="00387D29">
      <w:fldChar w:fldCharType="end"/>
    </w:r>
    <w:r w:rsidRPr="00387D29">
      <w:t>:</w:t>
    </w:r>
    <w:r w:rsidRPr="00387D29">
      <w:fldChar w:fldCharType="begin" w:fldLock="1"/>
    </w:r>
    <w:r w:rsidRPr="00387D29">
      <w:instrText xml:space="preserve"> DOCPROPERTY "Motionsnummer" *\charformat </w:instrText>
    </w:r>
    <w:r w:rsidRPr="00387D29">
      <w:fldChar w:fldCharType="separate"/>
    </w:r>
    <w:r w:rsidRPr="00387D29">
      <w:t>K226</w:t>
    </w:r>
    <w:r w:rsidRPr="00387D29">
      <w:fldChar w:fldCharType="end"/>
    </w:r>
  </w:p>
  <w:p w:rsidR="0099675D" w:rsidRPr="00387D29" w:rsidRDefault="0099675D">
    <w:pPr>
      <w:pStyle w:val="FSHNormalS5"/>
    </w:pPr>
    <w:r w:rsidRPr="00387D29">
      <w:fldChar w:fldCharType="begin" w:fldLock="1"/>
    </w:r>
    <w:r w:rsidRPr="00387D29">
      <w:instrText xml:space="preserve"> DOCPROPERTY "MotionarText" *\charformat </w:instrText>
    </w:r>
    <w:r w:rsidRPr="00387D29">
      <w:fldChar w:fldCharType="separate"/>
    </w:r>
    <w:r w:rsidRPr="00387D29">
      <w:t>av Tobias Krantz (fp)</w:t>
    </w:r>
    <w:r w:rsidRPr="00387D29">
      <w:fldChar w:fldCharType="end"/>
    </w:r>
    <w:r w:rsidRPr="00387D29">
      <w:br/>
    </w:r>
    <w:r w:rsidRPr="00387D29">
      <w:fldChar w:fldCharType="begin" w:fldLock="1"/>
    </w:r>
    <w:r w:rsidRPr="00387D29">
      <w:instrText xml:space="preserve"> DOCPROPERTY "SvarFrasKort" *\charformat </w:instrText>
    </w:r>
    <w:r w:rsidRPr="00387D29">
      <w:fldChar w:fldCharType="end"/>
    </w:r>
  </w:p>
  <w:p w:rsidR="0099675D" w:rsidRPr="00387D29" w:rsidRDefault="0099675D">
    <w:pPr>
      <w:pStyle w:val="FSHTitel"/>
    </w:pPr>
    <w:r w:rsidRPr="00387D29">
      <w:fldChar w:fldCharType="begin" w:fldLock="1"/>
    </w:r>
    <w:r w:rsidRPr="00387D29">
      <w:instrText xml:space="preserve"> DOCPROPERTY</w:instrText>
    </w:r>
    <w:r w:rsidRPr="00387D29">
      <w:rPr>
        <w:sz w:val="18"/>
      </w:rPr>
      <w:instrText xml:space="preserve"> "RubrikSvar" *\charformat </w:instrText>
    </w:r>
    <w:r w:rsidRPr="00387D29">
      <w:fldChar w:fldCharType="separate"/>
    </w:r>
    <w:r w:rsidRPr="00387D29">
      <w:t>Den offentliga partifinansieringen</w:t>
    </w:r>
    <w:r w:rsidRPr="00387D29">
      <w:fldChar w:fldCharType="end"/>
    </w:r>
  </w:p>
  <w:p w:rsidR="0099675D" w:rsidRPr="00387D29" w:rsidRDefault="0099675D">
    <w:pPr>
      <w:pStyle w:val="Normal00"/>
    </w:pPr>
  </w:p>
  <w:p w:rsidR="0099675D" w:rsidRPr="00387D29" w:rsidRDefault="009967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3137223">
    <w:abstractNumId w:val="8"/>
  </w:num>
  <w:num w:numId="2" w16cid:durableId="1649430642">
    <w:abstractNumId w:val="9"/>
  </w:num>
  <w:num w:numId="3" w16cid:durableId="1544101727">
    <w:abstractNumId w:val="8"/>
  </w:num>
  <w:num w:numId="4" w16cid:durableId="735977970">
    <w:abstractNumId w:val="9"/>
  </w:num>
  <w:num w:numId="5" w16cid:durableId="1779566364">
    <w:abstractNumId w:val="13"/>
  </w:num>
  <w:num w:numId="6" w16cid:durableId="1992250272">
    <w:abstractNumId w:val="10"/>
  </w:num>
  <w:num w:numId="7" w16cid:durableId="1667588735">
    <w:abstractNumId w:val="11"/>
  </w:num>
  <w:num w:numId="8" w16cid:durableId="1709527039">
    <w:abstractNumId w:val="12"/>
  </w:num>
  <w:num w:numId="9" w16cid:durableId="710691421">
    <w:abstractNumId w:val="8"/>
  </w:num>
  <w:num w:numId="10" w16cid:durableId="643244263">
    <w:abstractNumId w:val="3"/>
  </w:num>
  <w:num w:numId="11" w16cid:durableId="2075080723">
    <w:abstractNumId w:val="2"/>
  </w:num>
  <w:num w:numId="12" w16cid:durableId="1810127138">
    <w:abstractNumId w:val="1"/>
  </w:num>
  <w:num w:numId="13" w16cid:durableId="1121802367">
    <w:abstractNumId w:val="0"/>
  </w:num>
  <w:num w:numId="14" w16cid:durableId="1225144169">
    <w:abstractNumId w:val="9"/>
  </w:num>
  <w:num w:numId="15" w16cid:durableId="1907379364">
    <w:abstractNumId w:val="7"/>
  </w:num>
  <w:num w:numId="16" w16cid:durableId="101994454">
    <w:abstractNumId w:val="6"/>
  </w:num>
  <w:num w:numId="17" w16cid:durableId="7801898">
    <w:abstractNumId w:val="5"/>
  </w:num>
  <w:num w:numId="18" w16cid:durableId="1359307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5A24A55-55C3-4CF9-9529-FAAB5E431CAB}"/>
  </w:docVars>
  <w:rsids>
    <w:rsidRoot w:val="002E2360"/>
    <w:rsid w:val="002E2360"/>
    <w:rsid w:val="00387D29"/>
    <w:rsid w:val="00996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21CB97-3823-4652-B943-C37791B9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4051</Characters>
  <Application>Microsoft Office Word</Application>
  <DocSecurity>4</DocSecurity>
  <Lines>71</Lines>
  <Paragraphs>15</Paragraphs>
  <ScaleCrop>false</ScaleCrop>
  <HeadingPairs>
    <vt:vector size="2" baseType="variant">
      <vt:variant>
        <vt:lpstr>Rubrik</vt:lpstr>
      </vt:variant>
      <vt:variant>
        <vt:i4>1</vt:i4>
      </vt:variant>
    </vt:vector>
  </HeadingPairs>
  <TitlesOfParts>
    <vt:vector size="1" baseType="lpstr">
      <vt:lpstr>fp1066</vt:lpstr>
    </vt:vector>
  </TitlesOfParts>
  <Company>Riksdagen</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fp1066</dc:title>
  <dc:subject>fp1066</dc:subject>
  <dc:creator>Riksdagen</dc:creator>
  <cp:keywords>Riksdagen</cp:keywords>
  <dc:description>TKG-ktrl, MSMQ4mb, PersReg-Distribution mm b-&gt;ny fplogga</dc:description>
  <cp:lastModifiedBy>Lars Brink</cp:lastModifiedBy>
  <cp:revision>2</cp:revision>
  <cp:lastPrinted>2008-11-14T09:58:00Z</cp:lastPrinted>
  <dcterms:created xsi:type="dcterms:W3CDTF">2025-12-17T16:32:00Z</dcterms:created>
  <dcterms:modified xsi:type="dcterms:W3CDTF">2025-12-17T16:32:00Z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offentliga partifinansieringen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offentliga partifinansieringen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20082009000001020112000010660069</vt:lpwstr>
  </property>
  <property fmtid="{D5CDD505-2E9C-101B-9397-08002B2CF9AE}" pid="47" name="datum">
    <vt:lpwstr>080929</vt:lpwstr>
  </property>
  <property fmtid="{D5CDD505-2E9C-101B-9397-08002B2CF9AE}" pid="48" name="avsändar-e-post">
    <vt:lpwstr>samuel.danofsky@riksdagen.se</vt:lpwstr>
  </property>
  <property fmtid="{D5CDD505-2E9C-101B-9397-08002B2CF9AE}" pid="49" name="id">
    <vt:lpwstr>20082009000001020112000010660069</vt:lpwstr>
  </property>
  <property fmtid="{D5CDD505-2E9C-101B-9397-08002B2CF9AE}" pid="50" name="nummer">
    <vt:lpwstr>226</vt:lpwstr>
  </property>
  <property fmtid="{D5CDD505-2E9C-101B-9397-08002B2CF9AE}" pid="51" name="utskottsbeteckning">
    <vt:lpwstr>K</vt:lpwstr>
  </property>
  <property fmtid="{D5CDD505-2E9C-101B-9397-08002B2CF9AE}" pid="52" name="GlobalUID">
    <vt:lpwstr>{8F2422F9-E4EB-4227-BFC8-4CB86161BAD7}</vt:lpwstr>
  </property>
  <property fmtid="{D5CDD505-2E9C-101B-9397-08002B2CF9AE}" pid="53" name="Överföringar">
    <vt:i4>0</vt:i4>
  </property>
  <property fmtid="{D5CDD505-2E9C-101B-9397-08002B2CF9AE}" pid="54" name="Checksum">
    <vt:lpwstr>*1018977723036*</vt:lpwstr>
  </property>
  <property fmtid="{D5CDD505-2E9C-101B-9397-08002B2CF9AE}" pid="55" name="skuggnummer">
    <vt:lpwstr>322</vt:lpwstr>
  </property>
  <property fmtid="{D5CDD505-2E9C-101B-9397-08002B2CF9AE}" pid="56" name="urixVersion">
    <vt:lpwstr>3.2.0.8</vt:lpwstr>
  </property>
  <property fmtid="{D5CDD505-2E9C-101B-9397-08002B2CF9AE}" pid="57" name="urixOrigin">
    <vt:lpwstr>090401 16:36:14.993</vt:lpwstr>
  </property>
  <property fmtid="{D5CDD505-2E9C-101B-9397-08002B2CF9AE}" pid="58" name="urixGuid">
    <vt:lpwstr>{E183F469-190E-4CE0-BB1F-87BA30A41F97}</vt:lpwstr>
  </property>
</Properties>
</file>