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C6DF2AB75549CFB02C63C1AD851932"/>
        </w:placeholder>
        <w:text/>
      </w:sdtPr>
      <w:sdtEndPr/>
      <w:sdtContent>
        <w:p w:rsidRPr="009B062B" w:rsidR="00AF30DD" w:rsidP="00DA28CE" w:rsidRDefault="00AF30DD" w14:paraId="6B6A2A22" w14:textId="77777777">
          <w:pPr>
            <w:pStyle w:val="Rubrik1"/>
            <w:spacing w:after="300"/>
          </w:pPr>
          <w:r w:rsidRPr="009B062B">
            <w:t>Förslag till riksdagsbeslut</w:t>
          </w:r>
        </w:p>
      </w:sdtContent>
    </w:sdt>
    <w:sdt>
      <w:sdtPr>
        <w:alias w:val="Yrkande 1"/>
        <w:tag w:val="86dc1462-c54d-4e12-830d-9bb2ca5a610b"/>
        <w:id w:val="696977891"/>
        <w:lock w:val="sdtLocked"/>
      </w:sdtPr>
      <w:sdtEndPr/>
      <w:sdtContent>
        <w:p w:rsidR="00B9364F" w:rsidRDefault="00B9655C" w14:paraId="263D3277" w14:textId="77777777">
          <w:pPr>
            <w:pStyle w:val="Frslagstext"/>
            <w:numPr>
              <w:ilvl w:val="0"/>
              <w:numId w:val="0"/>
            </w:numPr>
          </w:pPr>
          <w:r>
            <w:t>Riksdagen ställer sig bakom det som anförs i motionen om statistik över gränsöverskridande pendling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BDEB0B029F415BA94DFC01531C1FB9"/>
        </w:placeholder>
        <w:text/>
      </w:sdtPr>
      <w:sdtEndPr/>
      <w:sdtContent>
        <w:p w:rsidRPr="009B062B" w:rsidR="006D79C9" w:rsidP="00333E95" w:rsidRDefault="006D79C9" w14:paraId="2CC4755E" w14:textId="77777777">
          <w:pPr>
            <w:pStyle w:val="Rubrik1"/>
          </w:pPr>
          <w:r>
            <w:t>Motivering</w:t>
          </w:r>
        </w:p>
      </w:sdtContent>
    </w:sdt>
    <w:p w:rsidR="00BB6339" w:rsidP="004E72D8" w:rsidRDefault="00A326E3" w14:paraId="07D76288" w14:textId="6741FD09">
      <w:pPr>
        <w:pStyle w:val="Normalutanindragellerluft"/>
      </w:pPr>
      <w:r w:rsidRPr="00A326E3">
        <w:t>I Sveriges officiella statistik ingår inte gränspendlare. Det har gjort att t.ex. Västra Götalandsregionen driver en egen databas i syfte att försöka föra statistik över pendlingen mellan Sverige och Norge. Liknande initiativ har tagit</w:t>
      </w:r>
      <w:r w:rsidR="006F1ED0">
        <w:t>s</w:t>
      </w:r>
      <w:r w:rsidRPr="00A326E3">
        <w:t xml:space="preserve"> av Öresunds</w:t>
      </w:r>
      <w:r w:rsidR="008F2E1E">
        <w:softHyphen/>
      </w:r>
      <w:r w:rsidRPr="00A326E3">
        <w:t>regionen och andra. Bristen på gränsregional statistik utgör ett gränshinder som behöver rivas. D</w:t>
      </w:r>
      <w:r w:rsidR="006F1ED0">
        <w:t xml:space="preserve">ärför är det bra att projektet </w:t>
      </w:r>
      <w:r w:rsidRPr="00A326E3">
        <w:t>Statistisk utredning över nordisk rörlig</w:t>
      </w:r>
      <w:r w:rsidR="006F1ED0">
        <w:t>het och förmåner över gränserna</w:t>
      </w:r>
      <w:r w:rsidRPr="00A326E3">
        <w:t xml:space="preserve"> pågår under ledning av den finska statistikcentralen. Sverige måste vara pådrivande för att få på plats ett långsiktigt nordiskt samarbete för att producera gränsregional statistik avseende bland annat pendling och inkomster. En utmaning för att möjliggöra detta kan vara sekretess- och offentlighetslagstiftning. Sverige bör om så krävs vara beredd att utreda om aktuell svensk lagstiftning kan </w:t>
      </w:r>
      <w:bookmarkStart w:name="_GoBack" w:id="1"/>
      <w:bookmarkEnd w:id="1"/>
      <w:r w:rsidRPr="00A326E3">
        <w:t>för</w:t>
      </w:r>
      <w:r w:rsidR="00DD2354">
        <w:t>ändras för att möjliggöra utbyte</w:t>
      </w:r>
      <w:r w:rsidRPr="00A326E3">
        <w:t xml:space="preserve"> av statistik mellan de nordiska statistikmyndig</w:t>
      </w:r>
      <w:r w:rsidR="008F2E1E">
        <w:softHyphen/>
      </w:r>
      <w:r w:rsidRPr="00A326E3">
        <w:t xml:space="preserve">heterna.  </w:t>
      </w:r>
    </w:p>
    <w:sdt>
      <w:sdtPr>
        <w:rPr>
          <w:i/>
          <w:noProof/>
        </w:rPr>
        <w:alias w:val="CC_Underskrifter"/>
        <w:tag w:val="CC_Underskrifter"/>
        <w:id w:val="583496634"/>
        <w:lock w:val="sdtContentLocked"/>
        <w:placeholder>
          <w:docPart w:val="DFF51E7E8F7848F7AFAD1C83B5E8CADF"/>
        </w:placeholder>
      </w:sdtPr>
      <w:sdtEndPr>
        <w:rPr>
          <w:i w:val="0"/>
          <w:noProof w:val="0"/>
        </w:rPr>
      </w:sdtEndPr>
      <w:sdtContent>
        <w:p w:rsidR="00240B5B" w:rsidP="00240B5B" w:rsidRDefault="00240B5B" w14:paraId="015323AB" w14:textId="77777777"/>
        <w:p w:rsidRPr="008E0FE2" w:rsidR="004801AC" w:rsidP="00240B5B" w:rsidRDefault="008F2E1E" w14:paraId="4AA6EA49" w14:textId="456E04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52211D" w:rsidRDefault="0052211D" w14:paraId="5FC2D0F4" w14:textId="77777777"/>
    <w:sectPr w:rsidR="005221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3C5B0" w14:textId="77777777" w:rsidR="00DE322B" w:rsidRDefault="00DE322B" w:rsidP="000C1CAD">
      <w:pPr>
        <w:spacing w:line="240" w:lineRule="auto"/>
      </w:pPr>
      <w:r>
        <w:separator/>
      </w:r>
    </w:p>
  </w:endnote>
  <w:endnote w:type="continuationSeparator" w:id="0">
    <w:p w14:paraId="06496F9D" w14:textId="77777777" w:rsidR="00DE322B" w:rsidRDefault="00DE3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4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18D7" w14:textId="0F073B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2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5547" w14:textId="77777777" w:rsidR="00DE322B" w:rsidRDefault="00DE322B" w:rsidP="000C1CAD">
      <w:pPr>
        <w:spacing w:line="240" w:lineRule="auto"/>
      </w:pPr>
      <w:r>
        <w:separator/>
      </w:r>
    </w:p>
  </w:footnote>
  <w:footnote w:type="continuationSeparator" w:id="0">
    <w:p w14:paraId="3B80522E" w14:textId="77777777" w:rsidR="00DE322B" w:rsidRDefault="00DE3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13C8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AE3447" wp14:anchorId="3BDC1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E1E" w14:paraId="10F37467" w14:textId="77777777">
                          <w:pPr>
                            <w:jc w:val="right"/>
                          </w:pPr>
                          <w:sdt>
                            <w:sdtPr>
                              <w:alias w:val="CC_Noformat_Partikod"/>
                              <w:tag w:val="CC_Noformat_Partikod"/>
                              <w:id w:val="-53464382"/>
                              <w:placeholder>
                                <w:docPart w:val="78DA7C790F024D658D63B828CE34A6E6"/>
                              </w:placeholder>
                              <w:text/>
                            </w:sdtPr>
                            <w:sdtEndPr/>
                            <w:sdtContent>
                              <w:r w:rsidR="00A326E3">
                                <w:t>M</w:t>
                              </w:r>
                            </w:sdtContent>
                          </w:sdt>
                          <w:sdt>
                            <w:sdtPr>
                              <w:alias w:val="CC_Noformat_Partinummer"/>
                              <w:tag w:val="CC_Noformat_Partinummer"/>
                              <w:id w:val="-1709555926"/>
                              <w:placeholder>
                                <w:docPart w:val="262445914E294B91901865442D6F3657"/>
                              </w:placeholder>
                              <w:text/>
                            </w:sdtPr>
                            <w:sdtEndPr/>
                            <w:sdtContent>
                              <w:r w:rsidR="00DD2354">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C1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E1E" w14:paraId="10F37467" w14:textId="77777777">
                    <w:pPr>
                      <w:jc w:val="right"/>
                    </w:pPr>
                    <w:sdt>
                      <w:sdtPr>
                        <w:alias w:val="CC_Noformat_Partikod"/>
                        <w:tag w:val="CC_Noformat_Partikod"/>
                        <w:id w:val="-53464382"/>
                        <w:placeholder>
                          <w:docPart w:val="78DA7C790F024D658D63B828CE34A6E6"/>
                        </w:placeholder>
                        <w:text/>
                      </w:sdtPr>
                      <w:sdtEndPr/>
                      <w:sdtContent>
                        <w:r w:rsidR="00A326E3">
                          <w:t>M</w:t>
                        </w:r>
                      </w:sdtContent>
                    </w:sdt>
                    <w:sdt>
                      <w:sdtPr>
                        <w:alias w:val="CC_Noformat_Partinummer"/>
                        <w:tag w:val="CC_Noformat_Partinummer"/>
                        <w:id w:val="-1709555926"/>
                        <w:placeholder>
                          <w:docPart w:val="262445914E294B91901865442D6F3657"/>
                        </w:placeholder>
                        <w:text/>
                      </w:sdtPr>
                      <w:sdtEndPr/>
                      <w:sdtContent>
                        <w:r w:rsidR="00DD2354">
                          <w:t>1988</w:t>
                        </w:r>
                      </w:sdtContent>
                    </w:sdt>
                  </w:p>
                </w:txbxContent>
              </v:textbox>
              <w10:wrap anchorx="page"/>
            </v:shape>
          </w:pict>
        </mc:Fallback>
      </mc:AlternateContent>
    </w:r>
  </w:p>
  <w:p w:rsidRPr="00293C4F" w:rsidR="00262EA3" w:rsidP="00776B74" w:rsidRDefault="00262EA3" w14:paraId="0AF40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1CD3F1" w14:textId="77777777">
    <w:pPr>
      <w:jc w:val="right"/>
    </w:pPr>
  </w:p>
  <w:p w:rsidR="00262EA3" w:rsidP="00776B74" w:rsidRDefault="00262EA3" w14:paraId="7CFBB7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2E1E" w14:paraId="61D30B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7C66A" wp14:anchorId="2A184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E1E" w14:paraId="785E93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26E3">
          <w:t>M</w:t>
        </w:r>
      </w:sdtContent>
    </w:sdt>
    <w:sdt>
      <w:sdtPr>
        <w:alias w:val="CC_Noformat_Partinummer"/>
        <w:tag w:val="CC_Noformat_Partinummer"/>
        <w:id w:val="-2014525982"/>
        <w:text/>
      </w:sdtPr>
      <w:sdtEndPr/>
      <w:sdtContent>
        <w:r w:rsidR="00DD2354">
          <w:t>1988</w:t>
        </w:r>
      </w:sdtContent>
    </w:sdt>
  </w:p>
  <w:p w:rsidRPr="008227B3" w:rsidR="00262EA3" w:rsidP="008227B3" w:rsidRDefault="008F2E1E" w14:paraId="5F5737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E1E" w14:paraId="30024B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:1755</w:t>
        </w:r>
      </w:sdtContent>
    </w:sdt>
  </w:p>
  <w:p w:rsidR="00262EA3" w:rsidP="00E03A3D" w:rsidRDefault="008F2E1E" w14:paraId="63216C94"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A326E3" w14:paraId="144F4375" w14:textId="77777777">
        <w:pPr>
          <w:pStyle w:val="FSHRub2"/>
        </w:pPr>
        <w:r>
          <w:t>Statistik över gränspendlare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FDBA3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26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5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D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1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C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ED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58"/>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1E"/>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0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E3"/>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64F"/>
    <w:rsid w:val="00B941FB"/>
    <w:rsid w:val="00B9437E"/>
    <w:rsid w:val="00B944AD"/>
    <w:rsid w:val="00B95B7A"/>
    <w:rsid w:val="00B96246"/>
    <w:rsid w:val="00B9655C"/>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3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354"/>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2B"/>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4CFF2F"/>
  <w15:chartTrackingRefBased/>
  <w15:docId w15:val="{55D5BF10-9CFC-44E1-8BBC-95D8816F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C6DF2AB75549CFB02C63C1AD851932"/>
        <w:category>
          <w:name w:val="Allmänt"/>
          <w:gallery w:val="placeholder"/>
        </w:category>
        <w:types>
          <w:type w:val="bbPlcHdr"/>
        </w:types>
        <w:behaviors>
          <w:behavior w:val="content"/>
        </w:behaviors>
        <w:guid w:val="{D0AC739B-B11C-40B9-B1F2-E7FFDD4DA75C}"/>
      </w:docPartPr>
      <w:docPartBody>
        <w:p w:rsidR="00EF3F84" w:rsidRDefault="00227802">
          <w:pPr>
            <w:pStyle w:val="23C6DF2AB75549CFB02C63C1AD851932"/>
          </w:pPr>
          <w:r w:rsidRPr="005A0A93">
            <w:rPr>
              <w:rStyle w:val="Platshllartext"/>
            </w:rPr>
            <w:t>Förslag till riksdagsbeslut</w:t>
          </w:r>
        </w:p>
      </w:docPartBody>
    </w:docPart>
    <w:docPart>
      <w:docPartPr>
        <w:name w:val="A5BDEB0B029F415BA94DFC01531C1FB9"/>
        <w:category>
          <w:name w:val="Allmänt"/>
          <w:gallery w:val="placeholder"/>
        </w:category>
        <w:types>
          <w:type w:val="bbPlcHdr"/>
        </w:types>
        <w:behaviors>
          <w:behavior w:val="content"/>
        </w:behaviors>
        <w:guid w:val="{FCAFCB44-71F8-4F3C-9200-260B8E66FFDA}"/>
      </w:docPartPr>
      <w:docPartBody>
        <w:p w:rsidR="00EF3F84" w:rsidRDefault="00227802">
          <w:pPr>
            <w:pStyle w:val="A5BDEB0B029F415BA94DFC01531C1FB9"/>
          </w:pPr>
          <w:r w:rsidRPr="005A0A93">
            <w:rPr>
              <w:rStyle w:val="Platshllartext"/>
            </w:rPr>
            <w:t>Motivering</w:t>
          </w:r>
        </w:p>
      </w:docPartBody>
    </w:docPart>
    <w:docPart>
      <w:docPartPr>
        <w:name w:val="78DA7C790F024D658D63B828CE34A6E6"/>
        <w:category>
          <w:name w:val="Allmänt"/>
          <w:gallery w:val="placeholder"/>
        </w:category>
        <w:types>
          <w:type w:val="bbPlcHdr"/>
        </w:types>
        <w:behaviors>
          <w:behavior w:val="content"/>
        </w:behaviors>
        <w:guid w:val="{A6C4AFBC-E7B3-4A86-ABC6-5A2C8B6545B1}"/>
      </w:docPartPr>
      <w:docPartBody>
        <w:p w:rsidR="00EF3F84" w:rsidRDefault="00227802">
          <w:pPr>
            <w:pStyle w:val="78DA7C790F024D658D63B828CE34A6E6"/>
          </w:pPr>
          <w:r>
            <w:rPr>
              <w:rStyle w:val="Platshllartext"/>
            </w:rPr>
            <w:t xml:space="preserve"> </w:t>
          </w:r>
        </w:p>
      </w:docPartBody>
    </w:docPart>
    <w:docPart>
      <w:docPartPr>
        <w:name w:val="262445914E294B91901865442D6F3657"/>
        <w:category>
          <w:name w:val="Allmänt"/>
          <w:gallery w:val="placeholder"/>
        </w:category>
        <w:types>
          <w:type w:val="bbPlcHdr"/>
        </w:types>
        <w:behaviors>
          <w:behavior w:val="content"/>
        </w:behaviors>
        <w:guid w:val="{3B9950FB-4303-4A35-8AB7-255D41CA7166}"/>
      </w:docPartPr>
      <w:docPartBody>
        <w:p w:rsidR="00EF3F84" w:rsidRDefault="00227802">
          <w:pPr>
            <w:pStyle w:val="262445914E294B91901865442D6F3657"/>
          </w:pPr>
          <w:r>
            <w:t xml:space="preserve"> </w:t>
          </w:r>
        </w:p>
      </w:docPartBody>
    </w:docPart>
    <w:docPart>
      <w:docPartPr>
        <w:name w:val="DFF51E7E8F7848F7AFAD1C83B5E8CADF"/>
        <w:category>
          <w:name w:val="Allmänt"/>
          <w:gallery w:val="placeholder"/>
        </w:category>
        <w:types>
          <w:type w:val="bbPlcHdr"/>
        </w:types>
        <w:behaviors>
          <w:behavior w:val="content"/>
        </w:behaviors>
        <w:guid w:val="{FCD67064-DC3B-49BD-80F8-049C2FAE34ED}"/>
      </w:docPartPr>
      <w:docPartBody>
        <w:p w:rsidR="00AE3CA8" w:rsidRDefault="00AE3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02"/>
    <w:rsid w:val="00227802"/>
    <w:rsid w:val="00AE3CA8"/>
    <w:rsid w:val="00EF3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C6DF2AB75549CFB02C63C1AD851932">
    <w:name w:val="23C6DF2AB75549CFB02C63C1AD851932"/>
  </w:style>
  <w:style w:type="paragraph" w:customStyle="1" w:styleId="8A423BFA58834069833A582C62251FDF">
    <w:name w:val="8A423BFA58834069833A582C62251F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9925F3A78E47688F23C3C81BDDE414">
    <w:name w:val="9D9925F3A78E47688F23C3C81BDDE414"/>
  </w:style>
  <w:style w:type="paragraph" w:customStyle="1" w:styleId="A5BDEB0B029F415BA94DFC01531C1FB9">
    <w:name w:val="A5BDEB0B029F415BA94DFC01531C1FB9"/>
  </w:style>
  <w:style w:type="paragraph" w:customStyle="1" w:styleId="BAD97693743B4169BE5F84835A9C9580">
    <w:name w:val="BAD97693743B4169BE5F84835A9C9580"/>
  </w:style>
  <w:style w:type="paragraph" w:customStyle="1" w:styleId="D73B4E856FB448BA8169AFC7890ABD27">
    <w:name w:val="D73B4E856FB448BA8169AFC7890ABD27"/>
  </w:style>
  <w:style w:type="paragraph" w:customStyle="1" w:styleId="78DA7C790F024D658D63B828CE34A6E6">
    <w:name w:val="78DA7C790F024D658D63B828CE34A6E6"/>
  </w:style>
  <w:style w:type="paragraph" w:customStyle="1" w:styleId="262445914E294B91901865442D6F3657">
    <w:name w:val="262445914E294B91901865442D6F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4A3D3-768C-4A99-8727-E5BD2B9E0874}"/>
</file>

<file path=customXml/itemProps2.xml><?xml version="1.0" encoding="utf-8"?>
<ds:datastoreItem xmlns:ds="http://schemas.openxmlformats.org/officeDocument/2006/customXml" ds:itemID="{3F81E155-EBFF-489A-A3FE-A46DF9987EB4}"/>
</file>

<file path=customXml/itemProps3.xml><?xml version="1.0" encoding="utf-8"?>
<ds:datastoreItem xmlns:ds="http://schemas.openxmlformats.org/officeDocument/2006/customXml" ds:itemID="{93E97A86-AAD1-4084-830D-E7C81DA53242}"/>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992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M1988 Statistik över gränspendlare</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