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4AF" w:rsidRPr="00C054AF" w:rsidRDefault="00C054AF">
      <w:pPr>
        <w:pStyle w:val="Frslagsrubrik"/>
      </w:pPr>
      <w:r w:rsidRPr="00C054AF">
        <w:t>Förslag till riksdagsbeslut</w:t>
      </w:r>
    </w:p>
    <w:p w:rsidR="00C054AF" w:rsidRPr="00C054AF" w:rsidRDefault="00C054AF">
      <w:pPr>
        <w:pStyle w:val="Hemstlatt"/>
        <w:numPr>
          <w:ilvl w:val="0"/>
          <w:numId w:val="1"/>
        </w:numPr>
      </w:pPr>
      <w:r w:rsidRPr="00C054AF">
        <w:t>Riksdagen tillkännager för regeringen som sin mening vad som anförs i motionen om en fortsatt reformering av stran</w:t>
      </w:r>
      <w:r w:rsidRPr="00C054AF">
        <w:t>d</w:t>
      </w:r>
      <w:r w:rsidRPr="00C054AF">
        <w:t>skyddet där de tre stora sjöarna inte undantas från lättnaderna i stran</w:t>
      </w:r>
      <w:r w:rsidRPr="00C054AF">
        <w:t>d</w:t>
      </w:r>
      <w:r w:rsidRPr="00C054AF">
        <w:t>skyddet.</w:t>
      </w:r>
    </w:p>
    <w:p w:rsidR="00C054AF" w:rsidRPr="00C054AF" w:rsidRDefault="00C054AF">
      <w:pPr>
        <w:pStyle w:val="Hemstlatt"/>
        <w:numPr>
          <w:ilvl w:val="0"/>
          <w:numId w:val="1"/>
        </w:numPr>
      </w:pPr>
      <w:r w:rsidRPr="00C054AF">
        <w:t>Riksdagen tillkännager för regeringen som sin mening vad som anförs i motionen om en fortsatt reformering av strandskyddet där den nuvarande regeln om att det inte får byggas närmare än 100 meter från strandkanten frångås.</w:t>
      </w:r>
    </w:p>
    <w:p w:rsidR="00C054AF" w:rsidRPr="00C054AF" w:rsidRDefault="00C054AF">
      <w:pPr>
        <w:pStyle w:val="Rubrik1"/>
      </w:pPr>
      <w:r w:rsidRPr="00C054AF">
        <w:t>Motivering</w:t>
      </w:r>
    </w:p>
    <w:p w:rsidR="00C054AF" w:rsidRPr="00C054AF" w:rsidRDefault="00C054AF">
      <w:r w:rsidRPr="00C054AF">
        <w:t>Det är positivt att det nu finns större möjligheter till ett differentierat stran</w:t>
      </w:r>
      <w:r w:rsidRPr="00C054AF">
        <w:t>d</w:t>
      </w:r>
      <w:r w:rsidRPr="00C054AF">
        <w:t>skydd. Sverige är till ytan sett ett stort land med många olika förutsättningar. Reformeringen av strandskyddet innebär att man nu tar hänsyn till de föru</w:t>
      </w:r>
      <w:r w:rsidRPr="00C054AF">
        <w:t>t</w:t>
      </w:r>
      <w:r w:rsidRPr="00C054AF">
        <w:t>sättningar som finns för att utveckla landsbygden. Att kommunerna själva får mer inflytande över den lokala miljön är också ett viktigt steg mot ett mer flexibelt regelverk.</w:t>
      </w:r>
    </w:p>
    <w:p w:rsidR="00C054AF" w:rsidRPr="00C054AF" w:rsidRDefault="00C054AF">
      <w:pPr>
        <w:pStyle w:val="Normaltindrag"/>
      </w:pPr>
      <w:r w:rsidRPr="00C054AF">
        <w:t>Dispens för strandskydd kan komma att betyda mycket för glesbygdso</w:t>
      </w:r>
      <w:r w:rsidRPr="00C054AF">
        <w:t>m</w:t>
      </w:r>
      <w:r w:rsidRPr="00C054AF">
        <w:t>råden där det finns gott om strand men brist på invånare. Att kunna erbjuda strandnära tomter för bebyggelse betyder mycket för ortens möjlighet till tillväxt. Därför är det tråkigt i sammanhanget att det införts begränsningar för lättnader i strandskyddet beträffande de tre stora sjöarna.</w:t>
      </w:r>
    </w:p>
    <w:p w:rsidR="00C054AF" w:rsidRPr="00C054AF" w:rsidRDefault="00C054AF">
      <w:pPr>
        <w:pStyle w:val="Normaltindrag"/>
        <w:rPr>
          <w:color w:val="000000"/>
        </w:rPr>
      </w:pPr>
      <w:r w:rsidRPr="00C054AF">
        <w:rPr>
          <w:color w:val="000000"/>
        </w:rPr>
        <w:t>I exempelvis Grums kommun i Värmland finns det miltals med outnyttjad och obebyggd strand. Kommunen har problem med en ekonomi nedkörd i botten, ett samhälle som domineras av industrier samt en närhet till centralo</w:t>
      </w:r>
      <w:r w:rsidRPr="00C054AF">
        <w:rPr>
          <w:color w:val="000000"/>
        </w:rPr>
        <w:t>r</w:t>
      </w:r>
      <w:r w:rsidRPr="00C054AF">
        <w:rPr>
          <w:color w:val="000000"/>
        </w:rPr>
        <w:t>ten Karlstad som lockar till flytt. För att förhindra avflyttning från glesbygd samt locka till sig nya invånare är ett natur- och strandnära boende en attra</w:t>
      </w:r>
      <w:r w:rsidRPr="00C054AF">
        <w:rPr>
          <w:color w:val="000000"/>
        </w:rPr>
        <w:t>k</w:t>
      </w:r>
      <w:r w:rsidRPr="00C054AF">
        <w:rPr>
          <w:color w:val="000000"/>
        </w:rPr>
        <w:t xml:space="preserve">tionskraft. Att tillåta verksamheter t.ex. hotell, att bygga en anläggning vid ett </w:t>
      </w:r>
      <w:r w:rsidRPr="00C054AF">
        <w:rPr>
          <w:color w:val="000000"/>
        </w:rPr>
        <w:lastRenderedPageBreak/>
        <w:t>attraktivt läge kan ökar turismen till bygden och därmed öka antalet arbetstil</w:t>
      </w:r>
      <w:r w:rsidRPr="00C054AF">
        <w:rPr>
          <w:color w:val="000000"/>
        </w:rPr>
        <w:t>l</w:t>
      </w:r>
      <w:r w:rsidRPr="00C054AF">
        <w:rPr>
          <w:color w:val="000000"/>
        </w:rPr>
        <w:t>fällen som genererar inkomster till kommunen.</w:t>
      </w:r>
    </w:p>
    <w:p w:rsidR="00C054AF" w:rsidRPr="00C054AF" w:rsidRDefault="00C054AF">
      <w:pPr>
        <w:pStyle w:val="Normaltindrag"/>
      </w:pPr>
      <w:r w:rsidRPr="00C054AF">
        <w:t>Av samma anledning kan det också vara nödvändigt att frångå 100-meters-regeln och en mer flexibel lagstiftning införas. Naturligtvis bör lagstift</w:t>
      </w:r>
      <w:r w:rsidRPr="00C054AF">
        <w:t>ningen även fortsättningsvis vara utformad så att tillämpningen är striktare i mer folktäta och attraktiva områden samt där särskild hänsyn till det lokala djur- och naturlivet bör iakttas.</w:t>
      </w:r>
    </w:p>
    <w:p w:rsidR="00C054AF" w:rsidRPr="00C054AF" w:rsidRDefault="00C054AF">
      <w:pPr>
        <w:pStyle w:val="Normaltindrag"/>
        <w:rPr>
          <w:bCs/>
        </w:rPr>
      </w:pPr>
      <w:r w:rsidRPr="00C054AF">
        <w:t>Det är min uppfattning att vi ska värna om ett rikt djur och naturliv så att vi och efterkommande generation kan njuta och ta del av det. Det måste dock finnas en tro på människans egen vilja och förmåga att skydda och bevara vår natur.</w:t>
      </w:r>
      <w:r w:rsidRPr="00C054AF">
        <w:rPr>
          <w:szCs w:val="19"/>
        </w:rPr>
        <w:t xml:space="preserve"> </w:t>
      </w:r>
      <w:r w:rsidRPr="00C054AF">
        <w:t xml:space="preserve">Från turistnäringens sida finns det också självfallet ett intresse av att bevara detta då Värmlands just rika naturliv också är viktigt för turismen. </w:t>
      </w:r>
      <w:r w:rsidRPr="00C054AF">
        <w:rPr>
          <w:bCs/>
          <w:szCs w:val="24"/>
        </w:rPr>
        <w:t>Värmland är inget undantag utan situationen ser likadan ut i större delen av vårt land.</w:t>
      </w:r>
    </w:p>
    <w:p w:rsidR="00C054AF" w:rsidRPr="00C054AF" w:rsidRDefault="00C054AF">
      <w:pPr>
        <w:pStyle w:val="Normaltindrag"/>
      </w:pPr>
      <w:r w:rsidRPr="00C054AF">
        <w:t>För en levande och rik glesbygd måste människors möjligheter att bo och verka strandnära förbättras i de områden där det finns ett överflöd på gleshet.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54AF">
        <w:trPr>
          <w:cantSplit/>
        </w:trPr>
        <w:tc>
          <w:tcPr>
            <w:tcW w:w="3046" w:type="dxa"/>
          </w:tcPr>
          <w:p w:rsidR="00C054AF" w:rsidRPr="00C054AF" w:rsidRDefault="00C054AF">
            <w:pPr>
              <w:pStyle w:val="UnderskriftDatum"/>
              <w:spacing w:before="240"/>
            </w:pPr>
            <w:r w:rsidRPr="00C054AF">
              <w:t>Stockholm den 28 september 2009</w:t>
            </w:r>
          </w:p>
        </w:tc>
        <w:tc>
          <w:tcPr>
            <w:tcW w:w="3047" w:type="dxa"/>
          </w:tcPr>
          <w:p w:rsidR="00C054AF" w:rsidRPr="00C054AF" w:rsidRDefault="00C054AF">
            <w:pPr>
              <w:pStyle w:val="Underskrifter"/>
              <w:spacing w:before="240"/>
            </w:pPr>
          </w:p>
        </w:tc>
      </w:tr>
      <w:tr w:rsidR="00000000" w:rsidRPr="00C054AF">
        <w:trPr>
          <w:cantSplit/>
        </w:trPr>
        <w:tc>
          <w:tcPr>
            <w:tcW w:w="3046" w:type="dxa"/>
          </w:tcPr>
          <w:p w:rsidR="00C054AF" w:rsidRPr="00C054AF" w:rsidRDefault="00C054AF">
            <w:pPr>
              <w:pStyle w:val="Underskrifter"/>
            </w:pPr>
            <w:r w:rsidRPr="00C054AF">
              <w:t>Christian Holm (m)</w:t>
            </w:r>
          </w:p>
        </w:tc>
        <w:tc>
          <w:tcPr>
            <w:tcW w:w="3046" w:type="dxa"/>
          </w:tcPr>
          <w:p w:rsidR="00C054AF" w:rsidRPr="00C054AF" w:rsidRDefault="00C054AF">
            <w:pPr>
              <w:pStyle w:val="Underskrifter"/>
            </w:pPr>
          </w:p>
        </w:tc>
      </w:tr>
    </w:tbl>
    <w:p w:rsidR="00C054AF" w:rsidRPr="00C054AF" w:rsidRDefault="00C054AF">
      <w:pPr>
        <w:pStyle w:val="Normaltindrag"/>
      </w:pPr>
    </w:p>
    <w:sectPr w:rsidR="00000000" w:rsidRPr="00C054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4AF" w:rsidRPr="00C054AF" w:rsidRDefault="00C054AF">
      <w:r w:rsidRPr="00C054AF">
        <w:separator/>
      </w:r>
    </w:p>
  </w:endnote>
  <w:endnote w:type="continuationSeparator" w:id="0">
    <w:p w:rsidR="00C054AF" w:rsidRPr="00C054AF" w:rsidRDefault="00C054AF">
      <w:r w:rsidRPr="00C054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4AF" w:rsidRPr="00C054AF" w:rsidRDefault="00C054AF">
    <w:pPr>
      <w:pStyle w:val="Sidfot"/>
    </w:pPr>
    <w:r w:rsidRPr="00C054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6319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4AF" w:rsidRDefault="00C054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54AF" w:rsidRDefault="00C054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4AF" w:rsidRPr="00C054AF" w:rsidRDefault="00C054AF">
    <w:pPr>
      <w:pStyle w:val="Sidfot"/>
    </w:pPr>
    <w:r w:rsidRPr="00C054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03721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4AF" w:rsidRDefault="00C054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54AF" w:rsidRDefault="00C054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4AF" w:rsidRPr="00C054AF" w:rsidRDefault="00C054AF">
    <w:pPr>
      <w:pStyle w:val="Sidfot"/>
    </w:pPr>
    <w:r w:rsidRPr="00C054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12060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4AF" w:rsidRDefault="00C054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54AF" w:rsidRDefault="00C054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4AF" w:rsidRPr="00C054AF" w:rsidRDefault="00C054AF">
      <w:r w:rsidRPr="00C054AF">
        <w:separator/>
      </w:r>
    </w:p>
  </w:footnote>
  <w:footnote w:type="continuationSeparator" w:id="0">
    <w:p w:rsidR="00C054AF" w:rsidRPr="00C054AF" w:rsidRDefault="00C054AF">
      <w:r w:rsidRPr="00C054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4AF" w:rsidRPr="00C054AF" w:rsidRDefault="00C054AF">
    <w:pPr>
      <w:pStyle w:val="Sidhuvud"/>
    </w:pPr>
    <w:r w:rsidRPr="00C054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17719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4AF" w:rsidRDefault="00C054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54AF" w:rsidRDefault="00C054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4AF" w:rsidRPr="00C054AF" w:rsidRDefault="00C054AF">
    <w:pPr>
      <w:pStyle w:val="Sidhuvud"/>
    </w:pPr>
    <w:r w:rsidRPr="00C054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54068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4AF" w:rsidRDefault="00C054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54AF" w:rsidRDefault="00C054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4AF" w:rsidRPr="00C054AF" w:rsidRDefault="00C054AF">
    <w:pPr>
      <w:pStyle w:val="FSHNormal"/>
      <w:tabs>
        <w:tab w:val="right" w:pos="5840"/>
      </w:tabs>
    </w:pPr>
    <w:r w:rsidRPr="00C054AF">
      <w:br/>
    </w:r>
    <w:r w:rsidRPr="00C054AF">
      <w:fldChar w:fldCharType="begin" w:fldLock="1"/>
    </w:r>
    <w:r w:rsidRPr="00C054AF">
      <w:instrText xml:space="preserve"> DOCPROPERTY</w:instrText>
    </w:r>
    <w:r w:rsidRPr="00C054AF">
      <w:rPr>
        <w:sz w:val="18"/>
      </w:rPr>
      <w:instrText xml:space="preserve"> "YearUser" *\charformat </w:instrText>
    </w:r>
    <w:r w:rsidRPr="00C054AF">
      <w:fldChar w:fldCharType="separate"/>
    </w:r>
    <w:r w:rsidRPr="00C054AF">
      <w:t>2009/10</w:t>
    </w:r>
    <w:r w:rsidRPr="00C054AF">
      <w:fldChar w:fldCharType="end"/>
    </w:r>
    <w:r w:rsidRPr="00C054AF">
      <w:t xml:space="preserve"> </w:t>
    </w:r>
    <w:r w:rsidRPr="00C054AF">
      <w:tab/>
      <w:t xml:space="preserve">mnr: </w:t>
    </w:r>
    <w:r w:rsidRPr="00C054AF">
      <w:fldChar w:fldCharType="begin" w:fldLock="1"/>
    </w:r>
    <w:r w:rsidRPr="00C054AF">
      <w:instrText xml:space="preserve"> DOCPROPERTY</w:instrText>
    </w:r>
    <w:r w:rsidRPr="00C054AF">
      <w:rPr>
        <w:sz w:val="18"/>
      </w:rPr>
      <w:instrText xml:space="preserve"> "Motionsnummer" *\charformat </w:instrText>
    </w:r>
    <w:r w:rsidRPr="00C054AF">
      <w:fldChar w:fldCharType="separate"/>
    </w:r>
    <w:r w:rsidRPr="00C054AF">
      <w:t>MJ255</w:t>
    </w:r>
    <w:r w:rsidRPr="00C054AF">
      <w:fldChar w:fldCharType="end"/>
    </w:r>
    <w:r w:rsidRPr="00C054AF">
      <w:br/>
    </w:r>
    <w:r w:rsidRPr="00C054AF">
      <w:fldChar w:fldCharType="begin" w:fldLock="1"/>
    </w:r>
    <w:r w:rsidRPr="00C054AF">
      <w:instrText xml:space="preserve"> DOCPROPERTY</w:instrText>
    </w:r>
    <w:r w:rsidRPr="00C054AF">
      <w:rPr>
        <w:sz w:val="18"/>
      </w:rPr>
      <w:instrText xml:space="preserve"> "Samling" *\charformat </w:instrText>
    </w:r>
    <w:r w:rsidRPr="00C054AF">
      <w:fldChar w:fldCharType="end"/>
    </w:r>
    <w:r w:rsidRPr="00C054AF">
      <w:tab/>
      <w:t xml:space="preserve">pnr: </w:t>
    </w:r>
    <w:r w:rsidRPr="00C054AF">
      <w:fldChar w:fldCharType="begin" w:fldLock="1"/>
    </w:r>
    <w:r w:rsidRPr="00C054AF">
      <w:instrText xml:space="preserve"> DOCPROPERTY</w:instrText>
    </w:r>
    <w:r w:rsidRPr="00C054AF">
      <w:rPr>
        <w:sz w:val="18"/>
      </w:rPr>
      <w:instrText xml:space="preserve"> "Partinummer" *\charformat </w:instrText>
    </w:r>
    <w:r w:rsidRPr="00C054AF">
      <w:fldChar w:fldCharType="separate"/>
    </w:r>
    <w:r w:rsidRPr="00C054AF">
      <w:t>m1277</w:t>
    </w:r>
    <w:r w:rsidRPr="00C054AF">
      <w:fldChar w:fldCharType="end"/>
    </w:r>
  </w:p>
  <w:p w:rsidR="00C054AF" w:rsidRPr="00C054AF" w:rsidRDefault="00C054AF">
    <w:pPr>
      <w:pStyle w:val="FSHRub1"/>
    </w:pPr>
    <w:r w:rsidRPr="00C054AF">
      <w:t>Motion till riksdagen</w:t>
    </w:r>
    <w:r w:rsidRPr="00C054AF">
      <w:br/>
    </w:r>
    <w:r w:rsidRPr="00C054AF">
      <w:fldChar w:fldCharType="begin" w:fldLock="1"/>
    </w:r>
    <w:r w:rsidRPr="00C054AF">
      <w:instrText xml:space="preserve"> DOCPROPERTY "YearUser" *\charformat </w:instrText>
    </w:r>
    <w:r w:rsidRPr="00C054AF">
      <w:fldChar w:fldCharType="separate"/>
    </w:r>
    <w:r w:rsidRPr="00C054AF">
      <w:t>2009/10</w:t>
    </w:r>
    <w:r w:rsidRPr="00C054AF">
      <w:fldChar w:fldCharType="end"/>
    </w:r>
    <w:r w:rsidRPr="00C054AF">
      <w:t>:</w:t>
    </w:r>
    <w:r w:rsidRPr="00C054AF">
      <w:fldChar w:fldCharType="begin" w:fldLock="1"/>
    </w:r>
    <w:r w:rsidRPr="00C054AF">
      <w:instrText xml:space="preserve"> DOCPROPERTY "Motionsnummer" *\charformat </w:instrText>
    </w:r>
    <w:r w:rsidRPr="00C054AF">
      <w:fldChar w:fldCharType="separate"/>
    </w:r>
    <w:r w:rsidRPr="00C054AF">
      <w:t>MJ255</w:t>
    </w:r>
    <w:r w:rsidRPr="00C054AF">
      <w:fldChar w:fldCharType="end"/>
    </w:r>
  </w:p>
  <w:p w:rsidR="00C054AF" w:rsidRPr="00C054AF" w:rsidRDefault="00C054AF">
    <w:pPr>
      <w:pStyle w:val="FSHNormalS5"/>
    </w:pPr>
    <w:r w:rsidRPr="00C054AF">
      <w:fldChar w:fldCharType="begin" w:fldLock="1"/>
    </w:r>
    <w:r w:rsidRPr="00C054AF">
      <w:instrText xml:space="preserve"> DOCPROPERTY "MotionarText" *\charformat </w:instrText>
    </w:r>
    <w:r w:rsidRPr="00C054AF">
      <w:fldChar w:fldCharType="separate"/>
    </w:r>
    <w:r w:rsidRPr="00C054AF">
      <w:t>av Christian Holm (m)</w:t>
    </w:r>
    <w:r w:rsidRPr="00C054AF">
      <w:fldChar w:fldCharType="end"/>
    </w:r>
    <w:r w:rsidRPr="00C054AF">
      <w:br/>
    </w:r>
    <w:r w:rsidRPr="00C054AF">
      <w:fldChar w:fldCharType="begin" w:fldLock="1"/>
    </w:r>
    <w:r w:rsidRPr="00C054AF">
      <w:instrText xml:space="preserve"> DOCPROPERTY "SvarFrasKort" *\charformat </w:instrText>
    </w:r>
    <w:r w:rsidRPr="00C054AF">
      <w:fldChar w:fldCharType="end"/>
    </w:r>
  </w:p>
  <w:p w:rsidR="00C054AF" w:rsidRPr="00C054AF" w:rsidRDefault="00C054AF">
    <w:pPr>
      <w:pStyle w:val="FSHTitel"/>
    </w:pPr>
    <w:r w:rsidRPr="00C054AF">
      <w:fldChar w:fldCharType="begin" w:fldLock="1"/>
    </w:r>
    <w:r w:rsidRPr="00C054AF">
      <w:instrText xml:space="preserve"> DOCPROPERTY</w:instrText>
    </w:r>
    <w:r w:rsidRPr="00C054AF">
      <w:rPr>
        <w:sz w:val="18"/>
      </w:rPr>
      <w:instrText xml:space="preserve"> "RubrikSvar" *\charformat </w:instrText>
    </w:r>
    <w:r w:rsidRPr="00C054AF">
      <w:fldChar w:fldCharType="separate"/>
    </w:r>
    <w:r w:rsidRPr="00C054AF">
      <w:t>Fortsatt reformering av strandskyddet</w:t>
    </w:r>
    <w:r w:rsidRPr="00C054AF">
      <w:fldChar w:fldCharType="end"/>
    </w:r>
  </w:p>
  <w:p w:rsidR="00C054AF" w:rsidRPr="00C054AF" w:rsidRDefault="00C054AF">
    <w:pPr>
      <w:pStyle w:val="Normal00"/>
    </w:pPr>
  </w:p>
  <w:p w:rsidR="00C054AF" w:rsidRPr="00C054AF" w:rsidRDefault="00C054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ABA49F0"/>
    <w:multiLevelType w:val="hybridMultilevel"/>
    <w:tmpl w:val="9CDC2480"/>
    <w:lvl w:ilvl="0" w:tplc="2E503B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1A5397"/>
    <w:multiLevelType w:val="hybridMultilevel"/>
    <w:tmpl w:val="43465446"/>
    <w:lvl w:ilvl="0" w:tplc="B3BA6B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637588">
    <w:abstractNumId w:val="8"/>
  </w:num>
  <w:num w:numId="2" w16cid:durableId="30616461">
    <w:abstractNumId w:val="9"/>
  </w:num>
  <w:num w:numId="3" w16cid:durableId="1781753145">
    <w:abstractNumId w:val="8"/>
  </w:num>
  <w:num w:numId="4" w16cid:durableId="1983806640">
    <w:abstractNumId w:val="9"/>
  </w:num>
  <w:num w:numId="5" w16cid:durableId="854728776">
    <w:abstractNumId w:val="14"/>
  </w:num>
  <w:num w:numId="6" w16cid:durableId="852378703">
    <w:abstractNumId w:val="10"/>
  </w:num>
  <w:num w:numId="7" w16cid:durableId="1267730256">
    <w:abstractNumId w:val="11"/>
  </w:num>
  <w:num w:numId="8" w16cid:durableId="1220170272">
    <w:abstractNumId w:val="13"/>
  </w:num>
  <w:num w:numId="9" w16cid:durableId="1293906688">
    <w:abstractNumId w:val="8"/>
  </w:num>
  <w:num w:numId="10" w16cid:durableId="105389102">
    <w:abstractNumId w:val="3"/>
  </w:num>
  <w:num w:numId="11" w16cid:durableId="1363282758">
    <w:abstractNumId w:val="2"/>
  </w:num>
  <w:num w:numId="12" w16cid:durableId="717628945">
    <w:abstractNumId w:val="1"/>
  </w:num>
  <w:num w:numId="13" w16cid:durableId="133497794">
    <w:abstractNumId w:val="0"/>
  </w:num>
  <w:num w:numId="14" w16cid:durableId="1374236680">
    <w:abstractNumId w:val="9"/>
  </w:num>
  <w:num w:numId="15" w16cid:durableId="1662612031">
    <w:abstractNumId w:val="7"/>
  </w:num>
  <w:num w:numId="16" w16cid:durableId="786509985">
    <w:abstractNumId w:val="6"/>
  </w:num>
  <w:num w:numId="17" w16cid:durableId="1284993725">
    <w:abstractNumId w:val="5"/>
  </w:num>
  <w:num w:numId="18" w16cid:durableId="214892685">
    <w:abstractNumId w:val="4"/>
  </w:num>
  <w:num w:numId="19" w16cid:durableId="1229998936">
    <w:abstractNumId w:val="12"/>
  </w:num>
  <w:num w:numId="20" w16cid:durableId="995374354">
    <w:abstractNumId w:val="11"/>
  </w:num>
  <w:num w:numId="21" w16cid:durableId="1017928249">
    <w:abstractNumId w:val="10"/>
  </w:num>
  <w:num w:numId="22" w16cid:durableId="313027837">
    <w:abstractNumId w:val="13"/>
  </w:num>
  <w:num w:numId="23" w16cid:durableId="17944719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55296D2-9168-4224-AC64-883A866FD8BA}"/>
  </w:docVars>
  <w:rsids>
    <w:rsidRoot w:val="00C441D3"/>
    <w:rsid w:val="00C054AF"/>
    <w:rsid w:val="00C441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EAEAC0A-A815-45D9-B69E-5B24ACD2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2390</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m1277</vt:lpstr>
    </vt:vector>
  </TitlesOfParts>
  <Company>Riksdagen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m1277</dc:title>
  <dc:subject>m1277</dc:subject>
  <dc:creator>Riksdagen</dc:creator>
  <cp:keywords>Riksdagen</cp:keywords>
  <dc:description>Nya formatmallshantering för förslag+urix bakåtkomp+könamn</dc:description>
  <cp:lastModifiedBy>Lars Brink</cp:lastModifiedBy>
  <cp:revision>2</cp:revision>
  <cp:lastPrinted>2010-01-20T08:22:00Z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Fortsatt reformering av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reformering av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20092010000000000109000012770069</vt:lpwstr>
  </property>
  <property fmtid="{D5CDD505-2E9C-101B-9397-08002B2CF9AE}" pid="47" name="datum">
    <vt:lpwstr>090928</vt:lpwstr>
  </property>
  <property fmtid="{D5CDD505-2E9C-101B-9397-08002B2CF9AE}" pid="48" name="avsändar-e-post">
    <vt:lpwstr>erika.aldenberg@riksdagen.se</vt:lpwstr>
  </property>
  <property fmtid="{D5CDD505-2E9C-101B-9397-08002B2CF9AE}" pid="49" name="id">
    <vt:lpwstr>20092010000000000109000012770069</vt:lpwstr>
  </property>
  <property fmtid="{D5CDD505-2E9C-101B-9397-08002B2CF9AE}" pid="50" name="nummer">
    <vt:lpwstr>255</vt:lpwstr>
  </property>
  <property fmtid="{D5CDD505-2E9C-101B-9397-08002B2CF9AE}" pid="51" name="utskottsbeteckning">
    <vt:lpwstr>MJ</vt:lpwstr>
  </property>
  <property fmtid="{D5CDD505-2E9C-101B-9397-08002B2CF9AE}" pid="52" name="GlobalUID">
    <vt:lpwstr>{E6B92104-6197-451A-9FFE-3A7BF6F226B0}</vt:lpwstr>
  </property>
  <property fmtid="{D5CDD505-2E9C-101B-9397-08002B2CF9AE}" pid="53" name="Överföringar">
    <vt:i4>0</vt:i4>
  </property>
  <property fmtid="{D5CDD505-2E9C-101B-9397-08002B2CF9AE}" pid="54" name="Checksum">
    <vt:lpwstr>*1020765458013*</vt:lpwstr>
  </property>
  <property fmtid="{D5CDD505-2E9C-101B-9397-08002B2CF9AE}" pid="55" name="skuggnummer">
    <vt:lpwstr>761</vt:lpwstr>
  </property>
  <property fmtid="{D5CDD505-2E9C-101B-9397-08002B2CF9AE}" pid="56" name="urixVersion">
    <vt:lpwstr>4.1.0.6</vt:lpwstr>
  </property>
  <property fmtid="{D5CDD505-2E9C-101B-9397-08002B2CF9AE}" pid="57" name="urixOrigin">
    <vt:lpwstr>100120 09:22:59.314</vt:lpwstr>
  </property>
  <property fmtid="{D5CDD505-2E9C-101B-9397-08002B2CF9AE}" pid="58" name="urixGuid">
    <vt:lpwstr>{788FAB00-746B-4EDE-9EA8-3DBF9436909B}</vt:lpwstr>
  </property>
</Properties>
</file>