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64C" w:rsidRPr="008C0F56" w:rsidRDefault="0014764C">
      <w:pPr>
        <w:pStyle w:val="Frslagsrubrik"/>
      </w:pPr>
      <w:r w:rsidRPr="008C0F56">
        <w:t>Förslag till riksdagsbeslut</w:t>
      </w:r>
    </w:p>
    <w:p w:rsidR="0014764C" w:rsidRPr="008C0F56" w:rsidRDefault="0014764C">
      <w:pPr>
        <w:pStyle w:val="Hemstlatt"/>
        <w:numPr>
          <w:ilvl w:val="0"/>
          <w:numId w:val="1"/>
        </w:numPr>
      </w:pPr>
      <w:r w:rsidRPr="008C0F56">
        <w:t xml:space="preserve">Riksdagen tillkännager för regeringen som sin mening vad som anförs i motionen om att genom en översyn av och ändringar i </w:t>
      </w:r>
      <w:r w:rsidRPr="008C0F56">
        <w:rPr>
          <w:i/>
          <w:iCs/>
        </w:rPr>
        <w:t>lagen (2006:351) om genetisk integritet</w:t>
      </w:r>
      <w:r w:rsidRPr="008C0F56">
        <w:t xml:space="preserve"> och </w:t>
      </w:r>
      <w:r w:rsidRPr="008C0F56">
        <w:rPr>
          <w:i/>
          <w:iCs/>
        </w:rPr>
        <w:t>föräldraba</w:t>
      </w:r>
      <w:r w:rsidRPr="008C0F56">
        <w:rPr>
          <w:i/>
          <w:iCs/>
        </w:rPr>
        <w:t>l</w:t>
      </w:r>
      <w:r w:rsidRPr="008C0F56">
        <w:rPr>
          <w:i/>
          <w:iCs/>
        </w:rPr>
        <w:t>ken (1949:381)</w:t>
      </w:r>
      <w:r w:rsidRPr="008C0F56">
        <w:t xml:space="preserve"> anpassa familjepolitiken efter den mångfald av fami</w:t>
      </w:r>
      <w:r w:rsidRPr="008C0F56">
        <w:t>l</w:t>
      </w:r>
      <w:r w:rsidRPr="008C0F56">
        <w:t>jebildningar som finns i Sverige i dag.</w:t>
      </w:r>
    </w:p>
    <w:p w:rsidR="0014764C" w:rsidRPr="008C0F56" w:rsidRDefault="0014764C">
      <w:pPr>
        <w:pStyle w:val="Hemstlatt"/>
        <w:numPr>
          <w:ilvl w:val="0"/>
          <w:numId w:val="1"/>
        </w:numPr>
      </w:pPr>
      <w:r w:rsidRPr="008C0F56">
        <w:t>Riksdagen tillkännager för regeringen som sin mening vad som anförs i motionen om att införa en relationsneutral lagstiftning när det gäller assisterad befruktning.</w:t>
      </w:r>
    </w:p>
    <w:p w:rsidR="0014764C" w:rsidRPr="008C0F56" w:rsidRDefault="0014764C">
      <w:pPr>
        <w:pStyle w:val="Rubrik1"/>
      </w:pPr>
      <w:r w:rsidRPr="008C0F56">
        <w:t>Motivering</w:t>
      </w:r>
    </w:p>
    <w:p w:rsidR="0014764C" w:rsidRPr="008C0F56" w:rsidRDefault="0014764C">
      <w:r w:rsidRPr="008C0F56">
        <w:t>Den svenska lagstiftningen på det familjepolitiska området bygger fortfarande i mycket hög utsträckning på en bild av att alla människor vill bilda familj på samma sätt. De berörda lagarna är uppbyggda runt den heterosexuella kär</w:t>
      </w:r>
      <w:r w:rsidRPr="008C0F56">
        <w:t>n</w:t>
      </w:r>
      <w:r w:rsidRPr="008C0F56">
        <w:t>familjen, och har endast anpassats lite grann utan att någon mer genomgr</w:t>
      </w:r>
      <w:r w:rsidRPr="008C0F56">
        <w:t>i</w:t>
      </w:r>
      <w:r w:rsidRPr="008C0F56">
        <w:t>pande översyn har genomförts.</w:t>
      </w:r>
    </w:p>
    <w:p w:rsidR="0014764C" w:rsidRPr="008C0F56" w:rsidRDefault="0014764C">
      <w:pPr>
        <w:pStyle w:val="Normaltindrag"/>
      </w:pPr>
      <w:r w:rsidRPr="008C0F56">
        <w:t>Detta märks bland annat genom ologiska formuleringar i lagstiftningen som att ensamstående personer har möjlighet att prövas som adoptivföräldrar, medan ensamstående kvinnor, enligt lagen om genetisk integritet, inte har rätt till assisterad befruktning inom ramen för den svenska sjukvården.</w:t>
      </w:r>
    </w:p>
    <w:p w:rsidR="0014764C" w:rsidRPr="008C0F56" w:rsidRDefault="0014764C">
      <w:pPr>
        <w:pStyle w:val="Normaltindrag"/>
      </w:pPr>
      <w:r w:rsidRPr="008C0F56">
        <w:t>En annan märklighet i samma lag är att det endast är personer som har en kärleksrelation med varandra som kan komma ifråga för sådana behandlingar. Två vänner, en man och en kvinna, som vill vara föräldrar tillsammans kan alltså inte få hjälp i den svenska sjukvården, om egna försök hemma att åstadkomma en graviditet inte lyckas.</w:t>
      </w:r>
    </w:p>
    <w:p w:rsidR="0014764C" w:rsidRPr="008C0F56" w:rsidRDefault="0014764C">
      <w:pPr>
        <w:pStyle w:val="Normaltindrag"/>
      </w:pPr>
      <w:r w:rsidRPr="008C0F56">
        <w:t>Det rimliga är att svensk lag inte reglerar vilka relationer en vuxen männ</w:t>
      </w:r>
      <w:r w:rsidRPr="008C0F56">
        <w:t>i</w:t>
      </w:r>
      <w:r w:rsidRPr="008C0F56">
        <w:t xml:space="preserve">ska ska ha för att kunna komma ifråga för vård. Den bör vara relationsneutral. </w:t>
      </w:r>
      <w:r w:rsidRPr="008C0F56">
        <w:lastRenderedPageBreak/>
        <w:t>Denna möjlighet att få hjälp med att skaffa barn ska vara öppen för alla, oa</w:t>
      </w:r>
      <w:r w:rsidRPr="008C0F56">
        <w:t>v</w:t>
      </w:r>
      <w:r w:rsidRPr="008C0F56">
        <w:t>sett relationsstatus.</w:t>
      </w:r>
    </w:p>
    <w:p w:rsidR="0014764C" w:rsidRPr="008C0F56" w:rsidRDefault="0014764C">
      <w:pPr>
        <w:pStyle w:val="Normaltindrag"/>
      </w:pPr>
      <w:r w:rsidRPr="008C0F56">
        <w:t>Det är inte heller med gällande lagstiftning möjligt att göra juridiskt hål</w:t>
      </w:r>
      <w:r w:rsidRPr="008C0F56">
        <w:t>l</w:t>
      </w:r>
      <w:r w:rsidRPr="008C0F56">
        <w:t>bara överenskommelser om värdmödraskap. Det är inte förbjudet för en kvi</w:t>
      </w:r>
      <w:r w:rsidRPr="008C0F56">
        <w:t>n</w:t>
      </w:r>
      <w:r w:rsidRPr="008C0F56">
        <w:t>na att bli gravid och föda ett barn med avsikten att sedan själv inte vara förä</w:t>
      </w:r>
      <w:r w:rsidRPr="008C0F56">
        <w:t>l</w:t>
      </w:r>
      <w:r w:rsidRPr="008C0F56">
        <w:t>der, men det är inte idag möjligt att teckna avtal för att säkerställa att sådana överenskommelser gäller. Det är inte heller möjligt att få hjälp inom ramen för den svenska sjukvården så att till exempel en man och en kvinna som har egna könsceller, men där kvinnan saknar livmoder, kan få ett barn som gen</w:t>
      </w:r>
      <w:r w:rsidRPr="008C0F56">
        <w:t>e</w:t>
      </w:r>
      <w:r w:rsidRPr="008C0F56">
        <w:t>tiskt är deras eget, med hjälp av en värdmamma. Oc</w:t>
      </w:r>
      <w:r w:rsidRPr="008C0F56">
        <w:t>kså här krävs en geno</w:t>
      </w:r>
      <w:r w:rsidRPr="008C0F56">
        <w:t>m</w:t>
      </w:r>
      <w:r w:rsidRPr="008C0F56">
        <w:t>gripande översyn för att säkerställa tryggheten för kvinnor som önskar vara värdmammor och möjliggöra för människor som önskar få sådan hjälp som är möjlig att ge rent medicinskt att också få den utan att hindras av politiska regleringar.</w:t>
      </w:r>
    </w:p>
    <w:p w:rsidR="0014764C" w:rsidRPr="008C0F56" w:rsidRDefault="0014764C">
      <w:pPr>
        <w:pStyle w:val="Normaltindrag"/>
      </w:pPr>
      <w:r w:rsidRPr="008C0F56">
        <w:t>Slutligen förtjänar också begränsningen i lagtexten gällande antalet vår</w:t>
      </w:r>
      <w:r w:rsidRPr="008C0F56">
        <w:t>d</w:t>
      </w:r>
      <w:r w:rsidRPr="008C0F56">
        <w:t>nadshavare att nämnas. I Sverige finns i dag många barn som i praktiken har fler än två föräldrar. Det är centralt, inte minst ur ett barnperspektiv, att dessa barn också rent juridiskt får rätten till alla sina föräldrar.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0F56">
        <w:trPr>
          <w:cantSplit/>
        </w:trPr>
        <w:tc>
          <w:tcPr>
            <w:tcW w:w="3046" w:type="dxa"/>
          </w:tcPr>
          <w:p w:rsidR="0014764C" w:rsidRPr="008C0F56" w:rsidRDefault="0014764C">
            <w:pPr>
              <w:pStyle w:val="UnderskriftDatum"/>
              <w:spacing w:before="240"/>
            </w:pPr>
            <w:r w:rsidRPr="008C0F56">
              <w:t>Stockholm den 5 oktober 2011</w:t>
            </w:r>
          </w:p>
        </w:tc>
        <w:tc>
          <w:tcPr>
            <w:tcW w:w="3047" w:type="dxa"/>
          </w:tcPr>
          <w:p w:rsidR="0014764C" w:rsidRPr="008C0F56" w:rsidRDefault="0014764C">
            <w:pPr>
              <w:pStyle w:val="Underskrifter"/>
              <w:spacing w:before="240"/>
            </w:pPr>
          </w:p>
        </w:tc>
      </w:tr>
      <w:tr w:rsidR="00000000" w:rsidRPr="008C0F56">
        <w:trPr>
          <w:cantSplit/>
        </w:trPr>
        <w:tc>
          <w:tcPr>
            <w:tcW w:w="3046" w:type="dxa"/>
          </w:tcPr>
          <w:p w:rsidR="0014764C" w:rsidRPr="008C0F56" w:rsidRDefault="0014764C">
            <w:pPr>
              <w:pStyle w:val="Underskrifter"/>
            </w:pPr>
            <w:r w:rsidRPr="008C0F56">
              <w:t>Fredrick Federley (C)</w:t>
            </w:r>
          </w:p>
        </w:tc>
        <w:tc>
          <w:tcPr>
            <w:tcW w:w="3046" w:type="dxa"/>
          </w:tcPr>
          <w:p w:rsidR="0014764C" w:rsidRPr="008C0F56" w:rsidRDefault="0014764C">
            <w:pPr>
              <w:pStyle w:val="Underskrifter"/>
            </w:pPr>
          </w:p>
        </w:tc>
      </w:tr>
    </w:tbl>
    <w:p w:rsidR="0014764C" w:rsidRPr="008C0F56" w:rsidRDefault="0014764C">
      <w:pPr>
        <w:pStyle w:val="Normaltindrag"/>
      </w:pPr>
    </w:p>
    <w:sectPr w:rsidR="0014764C" w:rsidRPr="008C0F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64C" w:rsidRPr="008C0F56" w:rsidRDefault="0014764C">
      <w:r w:rsidRPr="008C0F56">
        <w:separator/>
      </w:r>
    </w:p>
  </w:endnote>
  <w:endnote w:type="continuationSeparator" w:id="0">
    <w:p w:rsidR="0014764C" w:rsidRPr="008C0F56" w:rsidRDefault="0014764C">
      <w:r w:rsidRPr="008C0F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64C" w:rsidRPr="008C0F56" w:rsidRDefault="008C0F56">
    <w:pPr>
      <w:pStyle w:val="Sidfot"/>
    </w:pPr>
    <w:r w:rsidRPr="008C0F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9351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64C" w:rsidRDefault="001476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764C" w:rsidRDefault="001476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64C" w:rsidRPr="008C0F56" w:rsidRDefault="008C0F56">
    <w:pPr>
      <w:pStyle w:val="Sidfot"/>
    </w:pPr>
    <w:r w:rsidRPr="008C0F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559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64C" w:rsidRDefault="001476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764C" w:rsidRDefault="001476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64C" w:rsidRPr="008C0F56" w:rsidRDefault="008C0F56">
    <w:pPr>
      <w:pStyle w:val="Sidfot"/>
    </w:pPr>
    <w:r w:rsidRPr="008C0F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87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64C" w:rsidRDefault="001476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764C" w:rsidRDefault="001476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64C" w:rsidRPr="008C0F56" w:rsidRDefault="0014764C">
      <w:r w:rsidRPr="008C0F56">
        <w:separator/>
      </w:r>
    </w:p>
  </w:footnote>
  <w:footnote w:type="continuationSeparator" w:id="0">
    <w:p w:rsidR="0014764C" w:rsidRPr="008C0F56" w:rsidRDefault="0014764C">
      <w:r w:rsidRPr="008C0F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64C" w:rsidRPr="008C0F56" w:rsidRDefault="008C0F56">
    <w:pPr>
      <w:pStyle w:val="Sidhuvud"/>
    </w:pPr>
    <w:r w:rsidRPr="008C0F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30198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64C" w:rsidRDefault="001476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764C" w:rsidRDefault="001476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64C" w:rsidRPr="008C0F56" w:rsidRDefault="008C0F56">
    <w:pPr>
      <w:pStyle w:val="Sidhuvud"/>
    </w:pPr>
    <w:r w:rsidRPr="008C0F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1582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64C" w:rsidRDefault="001476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764C" w:rsidRDefault="001476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64C" w:rsidRPr="008C0F56" w:rsidRDefault="0014764C">
    <w:pPr>
      <w:pStyle w:val="FSHNormal"/>
      <w:tabs>
        <w:tab w:val="right" w:pos="5840"/>
      </w:tabs>
    </w:pPr>
    <w:r w:rsidRPr="008C0F56">
      <w:br/>
    </w:r>
    <w:r w:rsidRPr="008C0F56">
      <w:fldChar w:fldCharType="begin" w:fldLock="1"/>
    </w:r>
    <w:r w:rsidRPr="008C0F56">
      <w:instrText xml:space="preserve"> DOCPROPERTY</w:instrText>
    </w:r>
    <w:r w:rsidRPr="008C0F56">
      <w:rPr>
        <w:sz w:val="18"/>
      </w:rPr>
      <w:instrText xml:space="preserve"> "YearUser" *\charformat </w:instrText>
    </w:r>
    <w:r w:rsidRPr="008C0F56">
      <w:fldChar w:fldCharType="separate"/>
    </w:r>
    <w:r w:rsidRPr="008C0F56">
      <w:t>2011/12</w:t>
    </w:r>
    <w:r w:rsidRPr="008C0F56">
      <w:fldChar w:fldCharType="end"/>
    </w:r>
    <w:r w:rsidRPr="008C0F56">
      <w:t xml:space="preserve"> </w:t>
    </w:r>
    <w:r w:rsidRPr="008C0F56">
      <w:tab/>
      <w:t xml:space="preserve">mnr: </w:t>
    </w:r>
    <w:r w:rsidRPr="008C0F56">
      <w:fldChar w:fldCharType="begin" w:fldLock="1"/>
    </w:r>
    <w:r w:rsidRPr="008C0F56">
      <w:instrText xml:space="preserve"> DOCPROPERTY</w:instrText>
    </w:r>
    <w:r w:rsidRPr="008C0F56">
      <w:rPr>
        <w:sz w:val="18"/>
      </w:rPr>
      <w:instrText xml:space="preserve"> "Motionsnummer" *\charformat </w:instrText>
    </w:r>
    <w:r w:rsidRPr="008C0F56">
      <w:fldChar w:fldCharType="separate"/>
    </w:r>
    <w:r w:rsidRPr="008C0F56">
      <w:t>So575</w:t>
    </w:r>
    <w:r w:rsidRPr="008C0F56">
      <w:fldChar w:fldCharType="end"/>
    </w:r>
    <w:r w:rsidRPr="008C0F56">
      <w:br/>
    </w:r>
    <w:r w:rsidRPr="008C0F56">
      <w:fldChar w:fldCharType="begin" w:fldLock="1"/>
    </w:r>
    <w:r w:rsidRPr="008C0F56">
      <w:instrText xml:space="preserve"> DOCPROPERTY</w:instrText>
    </w:r>
    <w:r w:rsidRPr="008C0F56">
      <w:rPr>
        <w:sz w:val="18"/>
      </w:rPr>
      <w:instrText xml:space="preserve"> "Samling" *\charformat </w:instrText>
    </w:r>
    <w:r w:rsidRPr="008C0F56">
      <w:fldChar w:fldCharType="end"/>
    </w:r>
    <w:r w:rsidRPr="008C0F56">
      <w:tab/>
      <w:t xml:space="preserve">pnr: </w:t>
    </w:r>
    <w:r w:rsidRPr="008C0F56">
      <w:fldChar w:fldCharType="begin" w:fldLock="1"/>
    </w:r>
    <w:r w:rsidRPr="008C0F56">
      <w:instrText xml:space="preserve"> DOCPROPERTY</w:instrText>
    </w:r>
    <w:r w:rsidRPr="008C0F56">
      <w:rPr>
        <w:sz w:val="18"/>
      </w:rPr>
      <w:instrText xml:space="preserve"> "Partinummer" *\charformat </w:instrText>
    </w:r>
    <w:r w:rsidRPr="008C0F56">
      <w:fldChar w:fldCharType="separate"/>
    </w:r>
    <w:r w:rsidRPr="008C0F56">
      <w:t>C435</w:t>
    </w:r>
    <w:r w:rsidRPr="008C0F56">
      <w:fldChar w:fldCharType="end"/>
    </w:r>
  </w:p>
  <w:p w:rsidR="0014764C" w:rsidRPr="008C0F56" w:rsidRDefault="0014764C">
    <w:pPr>
      <w:pStyle w:val="FSHRub1"/>
    </w:pPr>
    <w:r w:rsidRPr="008C0F56">
      <w:t>Motion till riksdagen</w:t>
    </w:r>
    <w:r w:rsidRPr="008C0F56">
      <w:br/>
    </w:r>
    <w:r w:rsidRPr="008C0F56">
      <w:fldChar w:fldCharType="begin" w:fldLock="1"/>
    </w:r>
    <w:r w:rsidRPr="008C0F56">
      <w:instrText xml:space="preserve"> DOCPROPERTY "YearUser" *\charformat </w:instrText>
    </w:r>
    <w:r w:rsidRPr="008C0F56">
      <w:fldChar w:fldCharType="separate"/>
    </w:r>
    <w:r w:rsidRPr="008C0F56">
      <w:t>2011/12</w:t>
    </w:r>
    <w:r w:rsidRPr="008C0F56">
      <w:fldChar w:fldCharType="end"/>
    </w:r>
    <w:r w:rsidRPr="008C0F56">
      <w:t>:</w:t>
    </w:r>
    <w:r w:rsidRPr="008C0F56">
      <w:fldChar w:fldCharType="begin" w:fldLock="1"/>
    </w:r>
    <w:r w:rsidRPr="008C0F56">
      <w:instrText xml:space="preserve"> DOCPROPERTY "Motionsnummer" *\charformat </w:instrText>
    </w:r>
    <w:r w:rsidRPr="008C0F56">
      <w:fldChar w:fldCharType="separate"/>
    </w:r>
    <w:r w:rsidRPr="008C0F56">
      <w:t>So575</w:t>
    </w:r>
    <w:r w:rsidRPr="008C0F56">
      <w:fldChar w:fldCharType="end"/>
    </w:r>
  </w:p>
  <w:p w:rsidR="0014764C" w:rsidRPr="008C0F56" w:rsidRDefault="0014764C">
    <w:pPr>
      <w:pStyle w:val="FSHNormalS5"/>
    </w:pPr>
    <w:r w:rsidRPr="008C0F56">
      <w:fldChar w:fldCharType="begin" w:fldLock="1"/>
    </w:r>
    <w:r w:rsidRPr="008C0F56">
      <w:instrText xml:space="preserve"> DOCPROPERTY "MotionarText" *\charformat </w:instrText>
    </w:r>
    <w:r w:rsidRPr="008C0F56">
      <w:fldChar w:fldCharType="separate"/>
    </w:r>
    <w:r w:rsidRPr="008C0F56">
      <w:t>av Fredrick Federley (C)</w:t>
    </w:r>
    <w:r w:rsidRPr="008C0F56">
      <w:fldChar w:fldCharType="end"/>
    </w:r>
    <w:r w:rsidRPr="008C0F56">
      <w:br/>
    </w:r>
    <w:r w:rsidRPr="008C0F56">
      <w:fldChar w:fldCharType="begin" w:fldLock="1"/>
    </w:r>
    <w:r w:rsidRPr="008C0F56">
      <w:instrText xml:space="preserve"> DOCPROPERTY "SvarFrasKort" *\charformat </w:instrText>
    </w:r>
    <w:r w:rsidRPr="008C0F56">
      <w:fldChar w:fldCharType="end"/>
    </w:r>
  </w:p>
  <w:p w:rsidR="0014764C" w:rsidRPr="008C0F56" w:rsidRDefault="0014764C">
    <w:pPr>
      <w:pStyle w:val="FSHTitel"/>
    </w:pPr>
    <w:r w:rsidRPr="008C0F56">
      <w:fldChar w:fldCharType="begin" w:fldLock="1"/>
    </w:r>
    <w:r w:rsidRPr="008C0F56">
      <w:instrText xml:space="preserve"> DOCPROPERTY</w:instrText>
    </w:r>
    <w:r w:rsidRPr="008C0F56">
      <w:rPr>
        <w:sz w:val="18"/>
      </w:rPr>
      <w:instrText xml:space="preserve"> "RubrikSvar" *\charformat </w:instrText>
    </w:r>
    <w:r w:rsidRPr="008C0F56">
      <w:fldChar w:fldCharType="separate"/>
    </w:r>
    <w:r w:rsidRPr="008C0F56">
      <w:t>Relationsneutral lagstiftning när det gäller assisterad befruktning</w:t>
    </w:r>
    <w:r w:rsidRPr="008C0F56">
      <w:fldChar w:fldCharType="end"/>
    </w:r>
  </w:p>
  <w:p w:rsidR="0014764C" w:rsidRPr="008C0F56" w:rsidRDefault="0014764C">
    <w:pPr>
      <w:pStyle w:val="Normal00"/>
    </w:pPr>
  </w:p>
  <w:p w:rsidR="0014764C" w:rsidRPr="008C0F56" w:rsidRDefault="001476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8865C4D"/>
    <w:multiLevelType w:val="hybridMultilevel"/>
    <w:tmpl w:val="8FB20B5A"/>
    <w:lvl w:ilvl="0" w:tplc="E1EEED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6646167">
    <w:abstractNumId w:val="3"/>
  </w:num>
  <w:num w:numId="2" w16cid:durableId="988436665">
    <w:abstractNumId w:val="2"/>
  </w:num>
  <w:num w:numId="3" w16cid:durableId="1815758750">
    <w:abstractNumId w:val="1"/>
  </w:num>
  <w:num w:numId="4" w16cid:durableId="1266111060">
    <w:abstractNumId w:val="0"/>
  </w:num>
  <w:num w:numId="5" w16cid:durableId="738551623">
    <w:abstractNumId w:val="7"/>
  </w:num>
  <w:num w:numId="6" w16cid:durableId="1589122355">
    <w:abstractNumId w:val="6"/>
  </w:num>
  <w:num w:numId="7" w16cid:durableId="182059273">
    <w:abstractNumId w:val="5"/>
  </w:num>
  <w:num w:numId="8" w16cid:durableId="1381172777">
    <w:abstractNumId w:val="4"/>
  </w:num>
  <w:num w:numId="9" w16cid:durableId="230820620">
    <w:abstractNumId w:val="8"/>
  </w:num>
  <w:num w:numId="10" w16cid:durableId="1775393295">
    <w:abstractNumId w:val="9"/>
  </w:num>
  <w:num w:numId="11" w16cid:durableId="1288781756">
    <w:abstractNumId w:val="10"/>
  </w:num>
  <w:num w:numId="12" w16cid:durableId="1200364605">
    <w:abstractNumId w:val="13"/>
  </w:num>
  <w:num w:numId="13" w16cid:durableId="297105817">
    <w:abstractNumId w:val="16"/>
  </w:num>
  <w:num w:numId="14" w16cid:durableId="1088624205">
    <w:abstractNumId w:val="17"/>
  </w:num>
  <w:num w:numId="15" w16cid:durableId="1270743288">
    <w:abstractNumId w:val="11"/>
  </w:num>
  <w:num w:numId="16" w16cid:durableId="1737781499">
    <w:abstractNumId w:val="19"/>
  </w:num>
  <w:num w:numId="17" w16cid:durableId="301034296">
    <w:abstractNumId w:val="18"/>
  </w:num>
  <w:num w:numId="18" w16cid:durableId="342585249">
    <w:abstractNumId w:val="15"/>
  </w:num>
  <w:num w:numId="19" w16cid:durableId="1129669290">
    <w:abstractNumId w:val="12"/>
  </w:num>
  <w:num w:numId="20" w16cid:durableId="18046959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7B41E1A6-8B9B-45B1-A4AC-0B863F236F27}"/>
  </w:docVars>
  <w:rsids>
    <w:rsidRoot w:val="005C04EE"/>
    <w:rsid w:val="0014764C"/>
    <w:rsid w:val="005C04EE"/>
    <w:rsid w:val="008C0F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3997CB-DEB6-40A0-9131-5BD226B4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2447</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C435</vt:lpstr>
    </vt:vector>
  </TitlesOfParts>
  <Company>Riksdagen</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C435</dc:title>
  <dc:subject>C435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2011-12-15T14:40:00Z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Relationsneutral lagstiftning när det gäller assisterad befruktning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Relationsneutral lagstiftning när det gäller assisterad befruktning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20112012000000000067000004350069</vt:lpwstr>
  </property>
  <property fmtid="{D5CDD505-2E9C-101B-9397-08002B2CF9AE}" pid="47" name="datum">
    <vt:lpwstr>111005</vt:lpwstr>
  </property>
  <property fmtid="{D5CDD505-2E9C-101B-9397-08002B2CF9AE}" pid="48" name="avsändar-e-post">
    <vt:lpwstr>linus.hannedahl@riksdagen.se</vt:lpwstr>
  </property>
  <property fmtid="{D5CDD505-2E9C-101B-9397-08002B2CF9AE}" pid="49" name="id">
    <vt:lpwstr>20112012000000000067000004350069</vt:lpwstr>
  </property>
  <property fmtid="{D5CDD505-2E9C-101B-9397-08002B2CF9AE}" pid="50" name="nummer">
    <vt:lpwstr>575</vt:lpwstr>
  </property>
  <property fmtid="{D5CDD505-2E9C-101B-9397-08002B2CF9AE}" pid="51" name="utskottsbeteckning">
    <vt:lpwstr>So</vt:lpwstr>
  </property>
  <property fmtid="{D5CDD505-2E9C-101B-9397-08002B2CF9AE}" pid="52" name="GlobalUID">
    <vt:lpwstr>{8E3328E9-3266-4ED9-8E11-BD8E910873EA}</vt:lpwstr>
  </property>
  <property fmtid="{D5CDD505-2E9C-101B-9397-08002B2CF9AE}" pid="53" name="Överföringar">
    <vt:i4>0</vt:i4>
  </property>
  <property fmtid="{D5CDD505-2E9C-101B-9397-08002B2CF9AE}" pid="54" name="Checksum">
    <vt:lpwstr>*1003186293142*</vt:lpwstr>
  </property>
  <property fmtid="{D5CDD505-2E9C-101B-9397-08002B2CF9AE}" pid="55" name="skuggnummer">
    <vt:lpwstr>2558</vt:lpwstr>
  </property>
  <property fmtid="{D5CDD505-2E9C-101B-9397-08002B2CF9AE}" pid="56" name="urixVersion">
    <vt:lpwstr>4.5.0.25</vt:lpwstr>
  </property>
  <property fmtid="{D5CDD505-2E9C-101B-9397-08002B2CF9AE}" pid="57" name="urixOrigin">
    <vt:lpwstr>111220 13:52:27.918</vt:lpwstr>
  </property>
  <property fmtid="{D5CDD505-2E9C-101B-9397-08002B2CF9AE}" pid="58" name="urixGuid">
    <vt:lpwstr>{2D1C847C-CCB2-47D2-8561-CDF40E4B7F53}</vt:lpwstr>
  </property>
</Properties>
</file>