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17C96" w:rsidRDefault="006E04A4">
      <w:pPr>
        <w:pStyle w:val="Dokumentbeteckning"/>
        <w:rPr>
          <w:u w:val="single"/>
        </w:rPr>
      </w:pPr>
      <w:r w:rsidRPr="00817C96">
        <w:fldChar w:fldCharType="begin" w:fldLock="1"/>
      </w:r>
      <w:r w:rsidRPr="00817C96">
        <w:instrText xml:space="preserve"> DOCPROPERTY "DocumentYear" </w:instrText>
      </w:r>
      <w:r w:rsidRPr="00817C96">
        <w:fldChar w:fldCharType="separate"/>
      </w:r>
      <w:r w:rsidR="00856EDC" w:rsidRPr="00817C96">
        <w:t>2009/10</w:t>
      </w:r>
      <w:r w:rsidRPr="00817C96">
        <w:fldChar w:fldCharType="end"/>
      </w:r>
      <w:r w:rsidRPr="00817C96">
        <w:t>:</w:t>
      </w:r>
      <w:r w:rsidRPr="00817C96">
        <w:fldChar w:fldCharType="begin" w:fldLock="1"/>
      </w:r>
      <w:r w:rsidRPr="00817C96">
        <w:instrText xml:space="preserve"> DOCPROPERTY "DocumentNumber" </w:instrText>
      </w:r>
      <w:r w:rsidRPr="00817C96">
        <w:fldChar w:fldCharType="separate"/>
      </w:r>
      <w:r w:rsidR="00856EDC" w:rsidRPr="00817C96">
        <w:t>85</w:t>
      </w:r>
      <w:r w:rsidRPr="00817C96">
        <w:fldChar w:fldCharType="end"/>
      </w:r>
    </w:p>
    <w:p w:rsidR="006E04A4" w:rsidRPr="00817C96" w:rsidRDefault="006E04A4">
      <w:pPr>
        <w:pStyle w:val="Datum"/>
        <w:outlineLvl w:val="0"/>
      </w:pPr>
      <w:r w:rsidRPr="00817C96">
        <w:fldChar w:fldCharType="begin" w:fldLock="1"/>
      </w:r>
      <w:r w:rsidRPr="00817C96">
        <w:instrText xml:space="preserve"> DOCPROPERTY "DocumentDate" </w:instrText>
      </w:r>
      <w:r w:rsidRPr="00817C96">
        <w:fldChar w:fldCharType="separate"/>
      </w:r>
      <w:r w:rsidR="00856EDC" w:rsidRPr="00817C96">
        <w:t>Onsdagen den 10 mars 2010</w:t>
      </w:r>
      <w:r w:rsidRPr="00817C9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17C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17C96" w:rsidRDefault="00A9130E">
            <w:pPr>
              <w:pStyle w:val="Plenum"/>
              <w:tabs>
                <w:tab w:val="clear" w:pos="1418"/>
              </w:tabs>
            </w:pPr>
            <w:r w:rsidRPr="00817C96">
              <w:t>Kl.</w:t>
            </w:r>
          </w:p>
        </w:tc>
        <w:tc>
          <w:tcPr>
            <w:tcW w:w="851" w:type="dxa"/>
          </w:tcPr>
          <w:p w:rsidR="006E04A4" w:rsidRPr="00817C96" w:rsidRDefault="00A9130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17C96">
              <w:t>09.00</w:t>
            </w:r>
          </w:p>
        </w:tc>
        <w:tc>
          <w:tcPr>
            <w:tcW w:w="397" w:type="dxa"/>
          </w:tcPr>
          <w:p w:rsidR="006E04A4" w:rsidRPr="00817C96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17C96" w:rsidRDefault="00A9130E">
            <w:pPr>
              <w:pStyle w:val="Plenum"/>
              <w:tabs>
                <w:tab w:val="clear" w:pos="1418"/>
              </w:tabs>
              <w:ind w:right="1"/>
            </w:pPr>
            <w:r w:rsidRPr="00817C96">
              <w:t>Arbetsplenum</w:t>
            </w:r>
          </w:p>
        </w:tc>
      </w:tr>
      <w:tr w:rsidR="00A9130E" w:rsidRPr="00817C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9130E" w:rsidRPr="00817C96" w:rsidRDefault="00A9130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9130E" w:rsidRPr="00817C96" w:rsidRDefault="00A9130E">
            <w:pPr>
              <w:pStyle w:val="Plenum"/>
              <w:tabs>
                <w:tab w:val="clear" w:pos="1418"/>
              </w:tabs>
              <w:jc w:val="right"/>
            </w:pPr>
            <w:r w:rsidRPr="00817C96">
              <w:t>16.00</w:t>
            </w:r>
          </w:p>
        </w:tc>
        <w:tc>
          <w:tcPr>
            <w:tcW w:w="397" w:type="dxa"/>
          </w:tcPr>
          <w:p w:rsidR="00A9130E" w:rsidRPr="00817C96" w:rsidRDefault="00A9130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A9130E" w:rsidRPr="00817C96" w:rsidRDefault="00A9130E">
            <w:pPr>
              <w:pStyle w:val="Plenum"/>
              <w:tabs>
                <w:tab w:val="clear" w:pos="1418"/>
              </w:tabs>
              <w:ind w:right="1"/>
            </w:pPr>
            <w:r w:rsidRPr="00817C96">
              <w:t>Votering</w:t>
            </w:r>
          </w:p>
        </w:tc>
      </w:tr>
    </w:tbl>
    <w:p w:rsidR="006E04A4" w:rsidRPr="00817C96" w:rsidRDefault="006E04A4">
      <w:pPr>
        <w:pStyle w:val="StreckLngt"/>
      </w:pPr>
      <w:r w:rsidRPr="00817C96">
        <w:tab/>
      </w:r>
    </w:p>
    <w:p w:rsidR="00A85C3D" w:rsidRPr="00817C96" w:rsidRDefault="00A85C3D" w:rsidP="003675A0">
      <w:pPr>
        <w:pStyle w:val="Blankrad"/>
      </w:pPr>
      <w:r w:rsidRPr="00817C9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85C3D" w:rsidRPr="00817C96" w:rsidTr="00D461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85C3D" w:rsidRPr="00817C96" w:rsidRDefault="00A85C3D" w:rsidP="00D4616B">
            <w:pPr>
              <w:pStyle w:val="HuvudrubrikFlisteNr"/>
            </w:pPr>
          </w:p>
        </w:tc>
        <w:tc>
          <w:tcPr>
            <w:tcW w:w="6237" w:type="dxa"/>
          </w:tcPr>
          <w:p w:rsidR="00A85C3D" w:rsidRPr="00817C96" w:rsidRDefault="00A85C3D" w:rsidP="00D4616B">
            <w:pPr>
              <w:pStyle w:val="HuvudrubrikEnsam"/>
            </w:pPr>
            <w:r w:rsidRPr="00817C96">
              <w:t>Justering av protokoll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pStyle w:val="HuvudrubrikKolumn3"/>
            </w:pP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85C3D" w:rsidRPr="00817C96" w:rsidRDefault="00A85C3D" w:rsidP="00D4616B">
            <w:pPr>
              <w:pStyle w:val="FlistaNrText"/>
            </w:pPr>
          </w:p>
        </w:tc>
        <w:tc>
          <w:tcPr>
            <w:tcW w:w="6237" w:type="dxa"/>
          </w:tcPr>
          <w:p w:rsidR="00A85C3D" w:rsidRPr="00817C96" w:rsidRDefault="00A85C3D" w:rsidP="00D4616B">
            <w:r w:rsidRPr="00817C96">
              <w:t>Protokollet från sammanträdet torsdagen den 4 mars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rPr>
                <w:spacing w:val="-4"/>
              </w:rPr>
            </w:pPr>
          </w:p>
        </w:tc>
      </w:tr>
    </w:tbl>
    <w:p w:rsidR="00A85C3D" w:rsidRPr="00817C96" w:rsidRDefault="00A85C3D" w:rsidP="003675A0">
      <w:pPr>
        <w:pStyle w:val="Blankrad"/>
      </w:pPr>
      <w:r w:rsidRPr="00817C9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85C3D" w:rsidRPr="00817C96" w:rsidTr="00D461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85C3D" w:rsidRPr="00817C96" w:rsidRDefault="00A85C3D" w:rsidP="00D4616B">
            <w:pPr>
              <w:pStyle w:val="HuvudrubrikFlisteNr"/>
            </w:pPr>
          </w:p>
        </w:tc>
        <w:tc>
          <w:tcPr>
            <w:tcW w:w="6237" w:type="dxa"/>
          </w:tcPr>
          <w:p w:rsidR="00A85C3D" w:rsidRPr="00817C96" w:rsidRDefault="00A85C3D" w:rsidP="00D4616B">
            <w:pPr>
              <w:pStyle w:val="HuvudrubrikEnsam"/>
            </w:pPr>
            <w:r w:rsidRPr="00817C96">
              <w:t>Avsägelse</w:t>
            </w:r>
            <w:r w:rsidR="0037765F" w:rsidRPr="00817C96">
              <w:t>r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pStyle w:val="HuvudrubrikKolumn3"/>
            </w:pP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FlistaNrText"/>
            </w:pPr>
          </w:p>
        </w:tc>
        <w:tc>
          <w:tcPr>
            <w:tcW w:w="6237" w:type="dxa"/>
          </w:tcPr>
          <w:p w:rsidR="00A85C3D" w:rsidRPr="00817C96" w:rsidRDefault="00A85C3D" w:rsidP="00D4616B">
            <w:r w:rsidRPr="00817C96">
              <w:t>Helena Bouveng (m) som suppleant i socialutskottet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rPr>
                <w:spacing w:val="-4"/>
              </w:rPr>
            </w:pP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FlistaNrText"/>
            </w:pPr>
          </w:p>
        </w:tc>
        <w:tc>
          <w:tcPr>
            <w:tcW w:w="6237" w:type="dxa"/>
          </w:tcPr>
          <w:p w:rsidR="00A85C3D" w:rsidRPr="00817C96" w:rsidRDefault="00A85C3D" w:rsidP="00D4616B">
            <w:r w:rsidRPr="00817C96">
              <w:t>Eva Bengtson Skogsberg (m) som suppleant i kulturutskottet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rPr>
                <w:spacing w:val="-4"/>
              </w:rPr>
            </w:pPr>
          </w:p>
        </w:tc>
      </w:tr>
    </w:tbl>
    <w:p w:rsidR="00A85C3D" w:rsidRPr="00817C96" w:rsidRDefault="00A85C3D" w:rsidP="003675A0">
      <w:pPr>
        <w:pStyle w:val="Blankrad"/>
      </w:pPr>
      <w:r w:rsidRPr="00817C9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85C3D" w:rsidRPr="00817C96" w:rsidTr="00D461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85C3D" w:rsidRPr="00817C96" w:rsidRDefault="00A85C3D" w:rsidP="00D4616B">
            <w:pPr>
              <w:pStyle w:val="HuvudrubrikFlisteNr"/>
            </w:pPr>
          </w:p>
        </w:tc>
        <w:tc>
          <w:tcPr>
            <w:tcW w:w="6237" w:type="dxa"/>
          </w:tcPr>
          <w:p w:rsidR="00A85C3D" w:rsidRPr="00817C96" w:rsidRDefault="00A85C3D" w:rsidP="00D4616B">
            <w:pPr>
              <w:pStyle w:val="HuvudrubrikEnsam"/>
            </w:pPr>
            <w:r w:rsidRPr="00817C96">
              <w:t>Anmälan om kompletteringsval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pStyle w:val="HuvudrubrikKolumn3"/>
            </w:pP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FlistaNrText"/>
            </w:pPr>
          </w:p>
        </w:tc>
        <w:tc>
          <w:tcPr>
            <w:tcW w:w="6237" w:type="dxa"/>
          </w:tcPr>
          <w:p w:rsidR="00A85C3D" w:rsidRPr="00817C96" w:rsidRDefault="00A85C3D" w:rsidP="00D4616B">
            <w:r w:rsidRPr="00817C96">
              <w:t>Eva Bengtson Skogsberg (m) som suppleant i socialutskottet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rPr>
                <w:spacing w:val="-4"/>
              </w:rPr>
            </w:pP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FlistaNrText"/>
            </w:pPr>
          </w:p>
        </w:tc>
        <w:tc>
          <w:tcPr>
            <w:tcW w:w="6237" w:type="dxa"/>
          </w:tcPr>
          <w:p w:rsidR="00A85C3D" w:rsidRPr="00817C96" w:rsidRDefault="00A85C3D" w:rsidP="00D4616B">
            <w:r w:rsidRPr="00817C96">
              <w:t>Helena Bouveng (m) som suppleant i kulturutskottet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rPr>
                <w:spacing w:val="-4"/>
              </w:rPr>
            </w:pPr>
          </w:p>
        </w:tc>
      </w:tr>
    </w:tbl>
    <w:p w:rsidR="00A85C3D" w:rsidRPr="00817C96" w:rsidRDefault="00A85C3D" w:rsidP="003675A0">
      <w:pPr>
        <w:pStyle w:val="Blankrad"/>
      </w:pPr>
      <w:r w:rsidRPr="00817C9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85C3D" w:rsidRPr="00817C96" w:rsidTr="00D461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85C3D" w:rsidRPr="00817C96" w:rsidRDefault="00A85C3D" w:rsidP="00D4616B">
            <w:pPr>
              <w:pStyle w:val="HuvudrubrikFlisteNr"/>
            </w:pPr>
          </w:p>
        </w:tc>
        <w:tc>
          <w:tcPr>
            <w:tcW w:w="6237" w:type="dxa"/>
          </w:tcPr>
          <w:p w:rsidR="00A85C3D" w:rsidRPr="00817C96" w:rsidRDefault="00A85C3D" w:rsidP="00D4616B">
            <w:pPr>
              <w:pStyle w:val="Huvudrubrik"/>
            </w:pPr>
            <w:bookmarkStart w:id="1" w:name="Start_HänvisningTillUtskott"/>
            <w:bookmarkEnd w:id="1"/>
            <w:r w:rsidRPr="00817C96">
              <w:t>Ärenden för hänvisning till utskott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pStyle w:val="HuvudrubrikKolumn3"/>
            </w:pPr>
            <w:r w:rsidRPr="00817C96">
              <w:t>Förslag</w:t>
            </w: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renderubrik"/>
            </w:pPr>
          </w:p>
        </w:tc>
        <w:tc>
          <w:tcPr>
            <w:tcW w:w="6237" w:type="dxa"/>
          </w:tcPr>
          <w:p w:rsidR="00A85C3D" w:rsidRPr="00817C96" w:rsidRDefault="00A85C3D" w:rsidP="00D4616B">
            <w:pPr>
              <w:pStyle w:val="renderubrik"/>
            </w:pPr>
            <w:r w:rsidRPr="00817C96">
              <w:t>Propositioner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pStyle w:val="renderubrik"/>
              <w:rPr>
                <w:spacing w:val="-4"/>
              </w:rPr>
            </w:pP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FlistaNrText"/>
            </w:pPr>
          </w:p>
        </w:tc>
        <w:tc>
          <w:tcPr>
            <w:tcW w:w="6237" w:type="dxa"/>
          </w:tcPr>
          <w:p w:rsidR="00A85C3D" w:rsidRPr="00817C96" w:rsidRDefault="00A85C3D" w:rsidP="00D4616B">
            <w:r w:rsidRPr="00817C96">
              <w:t>2009/10:122 Obehöriga transaktioner med betalningsinstrument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rPr>
                <w:spacing w:val="-4"/>
              </w:rPr>
            </w:pPr>
            <w:r w:rsidRPr="00817C96">
              <w:rPr>
                <w:spacing w:val="-4"/>
              </w:rPr>
              <w:t>CU</w:t>
            </w: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FlistaNrText"/>
            </w:pPr>
          </w:p>
        </w:tc>
        <w:tc>
          <w:tcPr>
            <w:tcW w:w="6237" w:type="dxa"/>
          </w:tcPr>
          <w:p w:rsidR="00A85C3D" w:rsidRPr="00817C96" w:rsidRDefault="00A85C3D" w:rsidP="00D4616B">
            <w:r w:rsidRPr="00817C96">
              <w:t>2009/10:123 Myndigheterna inom smittskyddsområdet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rPr>
                <w:spacing w:val="-4"/>
              </w:rPr>
            </w:pPr>
            <w:r w:rsidRPr="00817C96">
              <w:rPr>
                <w:spacing w:val="-4"/>
              </w:rPr>
              <w:t>SoU</w:t>
            </w: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FlistaNrText"/>
            </w:pPr>
          </w:p>
        </w:tc>
        <w:tc>
          <w:tcPr>
            <w:tcW w:w="6237" w:type="dxa"/>
          </w:tcPr>
          <w:p w:rsidR="00A85C3D" w:rsidRPr="00817C96" w:rsidRDefault="00A85C3D" w:rsidP="00D4616B">
            <w:r w:rsidRPr="00817C96">
              <w:t>2009/10:132 Likviditetsmatchning för säkerställda obligationer efter konkurs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rPr>
                <w:spacing w:val="-4"/>
              </w:rPr>
            </w:pPr>
            <w:r w:rsidRPr="00817C96">
              <w:rPr>
                <w:spacing w:val="-4"/>
              </w:rPr>
              <w:t>FiU</w:t>
            </w: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FlistaNrText"/>
            </w:pPr>
          </w:p>
        </w:tc>
        <w:tc>
          <w:tcPr>
            <w:tcW w:w="6237" w:type="dxa"/>
          </w:tcPr>
          <w:p w:rsidR="00A85C3D" w:rsidRPr="00817C96" w:rsidRDefault="00A85C3D" w:rsidP="00D4616B">
            <w:r w:rsidRPr="00817C96">
              <w:t>2009/10:136 Ökad frihet för vissa stiftelser som finansierar forskning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rPr>
                <w:spacing w:val="-4"/>
              </w:rPr>
            </w:pPr>
            <w:r w:rsidRPr="00817C96">
              <w:rPr>
                <w:spacing w:val="-4"/>
              </w:rPr>
              <w:t>UbU</w:t>
            </w: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renderubrik"/>
            </w:pPr>
          </w:p>
        </w:tc>
        <w:tc>
          <w:tcPr>
            <w:tcW w:w="6237" w:type="dxa"/>
          </w:tcPr>
          <w:p w:rsidR="00A85C3D" w:rsidRPr="00817C96" w:rsidRDefault="00A85C3D" w:rsidP="00D4616B">
            <w:pPr>
              <w:pStyle w:val="renderubrik"/>
            </w:pPr>
            <w:r w:rsidRPr="00817C96">
              <w:t>Redogörelse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pStyle w:val="renderubrik"/>
              <w:rPr>
                <w:spacing w:val="-4"/>
              </w:rPr>
            </w:pP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FlistaNrText"/>
            </w:pPr>
          </w:p>
        </w:tc>
        <w:tc>
          <w:tcPr>
            <w:tcW w:w="6237" w:type="dxa"/>
          </w:tcPr>
          <w:p w:rsidR="00A85C3D" w:rsidRPr="00817C96" w:rsidRDefault="00A85C3D" w:rsidP="00D4616B">
            <w:r w:rsidRPr="00817C96">
              <w:t>2009/10:ER1 Från Sveriges delegation vid Europarådets parlamentariska församling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rPr>
                <w:spacing w:val="-4"/>
              </w:rPr>
            </w:pPr>
            <w:r w:rsidRPr="00817C96">
              <w:rPr>
                <w:spacing w:val="-4"/>
              </w:rPr>
              <w:t>UU</w:t>
            </w: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renderubrik"/>
            </w:pPr>
          </w:p>
        </w:tc>
        <w:tc>
          <w:tcPr>
            <w:tcW w:w="6237" w:type="dxa"/>
          </w:tcPr>
          <w:p w:rsidR="00A85C3D" w:rsidRPr="00817C96" w:rsidRDefault="00A85C3D" w:rsidP="00D4616B">
            <w:pPr>
              <w:pStyle w:val="renderubrik"/>
            </w:pPr>
            <w:r w:rsidRPr="00817C96">
              <w:t>Motioner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pStyle w:val="renderubrik"/>
              <w:rPr>
                <w:spacing w:val="-4"/>
              </w:rPr>
            </w:pP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Motionsrubrik"/>
            </w:pPr>
          </w:p>
        </w:tc>
        <w:tc>
          <w:tcPr>
            <w:tcW w:w="6237" w:type="dxa"/>
          </w:tcPr>
          <w:p w:rsidR="00A85C3D" w:rsidRPr="00817C96" w:rsidRDefault="00A85C3D" w:rsidP="00D4616B">
            <w:pPr>
              <w:pStyle w:val="Motionsrubrik"/>
            </w:pPr>
            <w:r w:rsidRPr="00817C96">
              <w:t>med anledning av prop. 2009/10:65 Konkurrera med kvalitet – studieavgifter för utländska studenter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pStyle w:val="Motionsrubrik"/>
              <w:rPr>
                <w:spacing w:val="-4"/>
              </w:rPr>
            </w:pP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FlistaNrText"/>
            </w:pPr>
          </w:p>
        </w:tc>
        <w:tc>
          <w:tcPr>
            <w:tcW w:w="6237" w:type="dxa"/>
          </w:tcPr>
          <w:p w:rsidR="00A85C3D" w:rsidRPr="00817C96" w:rsidRDefault="00A85C3D" w:rsidP="00D4616B">
            <w:r w:rsidRPr="00817C96">
              <w:t>2009/10:Ub4 av Amineh Kakabaveh m.fl. (v)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rPr>
                <w:spacing w:val="-4"/>
              </w:rPr>
            </w:pPr>
            <w:r w:rsidRPr="00817C96">
              <w:rPr>
                <w:spacing w:val="-4"/>
              </w:rPr>
              <w:t>UbU</w:t>
            </w: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FlistaNrText"/>
            </w:pPr>
          </w:p>
        </w:tc>
        <w:tc>
          <w:tcPr>
            <w:tcW w:w="6237" w:type="dxa"/>
          </w:tcPr>
          <w:p w:rsidR="00A85C3D" w:rsidRPr="00817C96" w:rsidRDefault="00A85C3D" w:rsidP="00D4616B">
            <w:r w:rsidRPr="00817C96">
              <w:t>2009/10:Ub5 av Lage Rahm m.fl. (mp)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rPr>
                <w:spacing w:val="-4"/>
              </w:rPr>
            </w:pPr>
            <w:r w:rsidRPr="00817C96">
              <w:rPr>
                <w:spacing w:val="-4"/>
              </w:rPr>
              <w:t>UbU</w:t>
            </w: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Motionsrubrik"/>
            </w:pPr>
          </w:p>
        </w:tc>
        <w:tc>
          <w:tcPr>
            <w:tcW w:w="6237" w:type="dxa"/>
          </w:tcPr>
          <w:p w:rsidR="00A85C3D" w:rsidRPr="00817C96" w:rsidRDefault="00A85C3D" w:rsidP="00D4616B">
            <w:pPr>
              <w:pStyle w:val="Motionsrubrik"/>
            </w:pPr>
            <w:r w:rsidRPr="00817C96">
              <w:t>med anledning av prop. 2009/10:98 Lag om konsulära katastrofinsatser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pStyle w:val="Motionsrubrik"/>
              <w:rPr>
                <w:spacing w:val="-4"/>
              </w:rPr>
            </w:pP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FlistaNrText"/>
            </w:pPr>
          </w:p>
        </w:tc>
        <w:tc>
          <w:tcPr>
            <w:tcW w:w="6237" w:type="dxa"/>
          </w:tcPr>
          <w:p w:rsidR="00A85C3D" w:rsidRPr="00817C96" w:rsidRDefault="00A85C3D" w:rsidP="00D4616B">
            <w:r w:rsidRPr="00817C96">
              <w:t>2009/10:U7 av Urban Ahlin m.fl. (s, mp, v)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rPr>
                <w:spacing w:val="-4"/>
              </w:rPr>
            </w:pPr>
            <w:r w:rsidRPr="00817C96">
              <w:rPr>
                <w:spacing w:val="-4"/>
              </w:rPr>
              <w:t>UU</w:t>
            </w: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Motionsrubrik"/>
            </w:pPr>
          </w:p>
        </w:tc>
        <w:tc>
          <w:tcPr>
            <w:tcW w:w="6237" w:type="dxa"/>
          </w:tcPr>
          <w:p w:rsidR="00A85C3D" w:rsidRPr="00817C96" w:rsidRDefault="00A85C3D" w:rsidP="00D4616B">
            <w:pPr>
              <w:pStyle w:val="Motionsrubrik"/>
            </w:pPr>
            <w:r w:rsidRPr="00817C96">
              <w:t>med anledning av prop. 2009/10:121 Nyemission i SAS AB (publ)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pStyle w:val="Motionsrubrik"/>
              <w:rPr>
                <w:spacing w:val="-4"/>
              </w:rPr>
            </w:pP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FlistaNrText"/>
            </w:pPr>
          </w:p>
        </w:tc>
        <w:tc>
          <w:tcPr>
            <w:tcW w:w="6237" w:type="dxa"/>
          </w:tcPr>
          <w:p w:rsidR="00A85C3D" w:rsidRPr="00817C96" w:rsidRDefault="00A85C3D" w:rsidP="00D4616B">
            <w:r w:rsidRPr="00817C96">
              <w:t>2009/10:Fi5 av Thomas Östros m.fl. (s)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rPr>
                <w:spacing w:val="-4"/>
              </w:rPr>
            </w:pPr>
            <w:r w:rsidRPr="00817C96">
              <w:rPr>
                <w:spacing w:val="-4"/>
              </w:rPr>
              <w:t>FiU</w:t>
            </w: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FlistaNrText"/>
            </w:pPr>
          </w:p>
        </w:tc>
        <w:tc>
          <w:tcPr>
            <w:tcW w:w="6237" w:type="dxa"/>
          </w:tcPr>
          <w:p w:rsidR="00A85C3D" w:rsidRPr="00817C96" w:rsidRDefault="00A85C3D" w:rsidP="00D4616B">
            <w:r w:rsidRPr="00817C96">
              <w:t>2009/10:Fi6 av Ulla Andersson m.fl. (v)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rPr>
                <w:spacing w:val="-4"/>
              </w:rPr>
            </w:pPr>
            <w:r w:rsidRPr="00817C96">
              <w:rPr>
                <w:spacing w:val="-4"/>
              </w:rPr>
              <w:t>FiU</w:t>
            </w: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FlistaNrText"/>
            </w:pPr>
          </w:p>
        </w:tc>
        <w:tc>
          <w:tcPr>
            <w:tcW w:w="6237" w:type="dxa"/>
          </w:tcPr>
          <w:p w:rsidR="00A85C3D" w:rsidRPr="00817C96" w:rsidRDefault="00A85C3D" w:rsidP="00D4616B">
            <w:r w:rsidRPr="00817C96">
              <w:t>2009/10:Fi7 av Mats Pertoft m.fl. (mp)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rPr>
                <w:spacing w:val="-4"/>
              </w:rPr>
            </w:pPr>
            <w:r w:rsidRPr="00817C96">
              <w:rPr>
                <w:spacing w:val="-4"/>
              </w:rPr>
              <w:t>FiU</w:t>
            </w: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renderubrik"/>
            </w:pPr>
          </w:p>
        </w:tc>
        <w:tc>
          <w:tcPr>
            <w:tcW w:w="6237" w:type="dxa"/>
          </w:tcPr>
          <w:p w:rsidR="00A85C3D" w:rsidRPr="00817C96" w:rsidRDefault="00A85C3D" w:rsidP="00D4616B">
            <w:pPr>
              <w:pStyle w:val="renderubrik"/>
            </w:pPr>
            <w:r w:rsidRPr="00817C96">
              <w:t>EU-dokument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pStyle w:val="renderubrik"/>
              <w:rPr>
                <w:spacing w:val="-4"/>
              </w:rPr>
            </w:pP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FlistaNrText"/>
            </w:pPr>
          </w:p>
        </w:tc>
        <w:tc>
          <w:tcPr>
            <w:tcW w:w="6237" w:type="dxa"/>
          </w:tcPr>
          <w:p w:rsidR="00A85C3D" w:rsidRPr="00817C96" w:rsidRDefault="00A85C3D" w:rsidP="00D4616B">
            <w:r w:rsidRPr="00817C96">
              <w:t>KOM(2010)61 Förslag till Europaparlamentets och rådets förordning om ändring av rådets förordning (EG) nr 2007/2004 om inrättande av en europeisk byrå för förvaltningen av det operativa samarbetet vid Europeiska unionens medlemsstaters yttre gränser (Frontex)</w:t>
            </w:r>
          </w:p>
          <w:p w:rsidR="00A85C3D" w:rsidRPr="00817C96" w:rsidRDefault="00A85C3D" w:rsidP="00D4616B">
            <w:pPr>
              <w:rPr>
                <w:i/>
              </w:rPr>
            </w:pPr>
            <w:r w:rsidRPr="00817C96">
              <w:rPr>
                <w:i/>
              </w:rPr>
              <w:t>Åttaveckorsfristen för att avge ett motiverat yttrande går ut den 3 maj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rPr>
                <w:spacing w:val="-4"/>
              </w:rPr>
            </w:pPr>
            <w:r w:rsidRPr="00817C96">
              <w:rPr>
                <w:spacing w:val="-4"/>
              </w:rPr>
              <w:t xml:space="preserve">JuU </w:t>
            </w: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FlistaNrText"/>
            </w:pPr>
          </w:p>
        </w:tc>
        <w:tc>
          <w:tcPr>
            <w:tcW w:w="6237" w:type="dxa"/>
          </w:tcPr>
          <w:p w:rsidR="00A85C3D" w:rsidRPr="00817C96" w:rsidRDefault="00A85C3D" w:rsidP="00D4616B">
            <w:r w:rsidRPr="00817C96">
              <w:t>KOM(2010)65 Förslag till Europaparlamentets och rådets förordning om ändring av Europaparlamentets och rådets direktiv 2009/42/EG om förande av statistik över gods- och passagerarbefordran till sjöss</w:t>
            </w:r>
          </w:p>
          <w:p w:rsidR="00A85C3D" w:rsidRPr="00817C96" w:rsidRDefault="00A85C3D" w:rsidP="00D4616B">
            <w:pPr>
              <w:rPr>
                <w:i/>
              </w:rPr>
            </w:pPr>
            <w:r w:rsidRPr="00817C96">
              <w:rPr>
                <w:i/>
              </w:rPr>
              <w:t>Åttaveckorsfristen för att avge ett motiverat yttrande går ut den 4 maj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rPr>
                <w:spacing w:val="-4"/>
              </w:rPr>
            </w:pPr>
            <w:r w:rsidRPr="00817C96">
              <w:rPr>
                <w:spacing w:val="-4"/>
              </w:rPr>
              <w:t xml:space="preserve">TU </w:t>
            </w: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FlistaNrText"/>
            </w:pPr>
          </w:p>
        </w:tc>
        <w:tc>
          <w:tcPr>
            <w:tcW w:w="6237" w:type="dxa"/>
          </w:tcPr>
          <w:p w:rsidR="00A85C3D" w:rsidRPr="00817C96" w:rsidRDefault="00A85C3D" w:rsidP="00D4616B">
            <w:r w:rsidRPr="00817C96">
              <w:t>KOM(2010)2020 Meddelande från kommissionen Europa 2020 En strategi för smart och hållbar tillväxt för alla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rPr>
                <w:spacing w:val="-4"/>
              </w:rPr>
            </w:pPr>
            <w:r w:rsidRPr="00817C96">
              <w:rPr>
                <w:spacing w:val="-4"/>
              </w:rPr>
              <w:t xml:space="preserve">FiU </w:t>
            </w:r>
          </w:p>
        </w:tc>
      </w:tr>
    </w:tbl>
    <w:p w:rsidR="00A85C3D" w:rsidRPr="00817C96" w:rsidRDefault="00A85C3D" w:rsidP="003675A0">
      <w:pPr>
        <w:pStyle w:val="Blankrad"/>
      </w:pPr>
      <w:r w:rsidRPr="00817C9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85C3D" w:rsidRPr="00817C96" w:rsidTr="00D461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85C3D" w:rsidRPr="00817C96" w:rsidRDefault="00A85C3D" w:rsidP="00D4616B">
            <w:pPr>
              <w:pStyle w:val="HuvudrubrikFlisteNr"/>
            </w:pPr>
          </w:p>
        </w:tc>
        <w:tc>
          <w:tcPr>
            <w:tcW w:w="6237" w:type="dxa"/>
          </w:tcPr>
          <w:p w:rsidR="00A85C3D" w:rsidRPr="00817C96" w:rsidRDefault="00A85C3D" w:rsidP="00D4616B">
            <w:pPr>
              <w:pStyle w:val="Huvudrubrik"/>
            </w:pPr>
            <w:bookmarkStart w:id="2" w:name="Start_ÄrendenFörBordläggning"/>
            <w:bookmarkEnd w:id="2"/>
            <w:r w:rsidRPr="00817C96">
              <w:t>Ärenden för bordläggning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pStyle w:val="HuvudrubrikKolumn3"/>
            </w:pPr>
            <w:r w:rsidRPr="00817C96">
              <w:t>Reservationer</w:t>
            </w: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renderubrik"/>
            </w:pPr>
          </w:p>
        </w:tc>
        <w:tc>
          <w:tcPr>
            <w:tcW w:w="6237" w:type="dxa"/>
          </w:tcPr>
          <w:p w:rsidR="00A85C3D" w:rsidRPr="00817C96" w:rsidRDefault="00A85C3D" w:rsidP="00D4616B">
            <w:pPr>
              <w:pStyle w:val="renderubrik"/>
            </w:pPr>
            <w:r w:rsidRPr="00817C96">
              <w:t>Utrikesutskottets betänkande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pStyle w:val="renderubrik"/>
              <w:rPr>
                <w:spacing w:val="-4"/>
              </w:rPr>
            </w:pP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FlistaNrText"/>
            </w:pPr>
          </w:p>
        </w:tc>
        <w:tc>
          <w:tcPr>
            <w:tcW w:w="6237" w:type="dxa"/>
          </w:tcPr>
          <w:p w:rsidR="00A85C3D" w:rsidRPr="00817C96" w:rsidRDefault="00A85C3D" w:rsidP="00D4616B">
            <w:r w:rsidRPr="00817C96">
              <w:t>2009/10:UU9 Mellanöstern och Nordafrika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rPr>
                <w:spacing w:val="-4"/>
              </w:rPr>
            </w:pPr>
            <w:r w:rsidRPr="00817C96">
              <w:rPr>
                <w:spacing w:val="-4"/>
              </w:rPr>
              <w:t>6 res. (s,v,mp)</w:t>
            </w: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renderubrik"/>
            </w:pPr>
          </w:p>
        </w:tc>
        <w:tc>
          <w:tcPr>
            <w:tcW w:w="6237" w:type="dxa"/>
          </w:tcPr>
          <w:p w:rsidR="00A85C3D" w:rsidRPr="00817C96" w:rsidRDefault="00A85C3D" w:rsidP="00D4616B">
            <w:pPr>
              <w:pStyle w:val="renderubrik"/>
            </w:pPr>
            <w:r w:rsidRPr="00817C96">
              <w:t>Arbetsmarknadsutskottets betänkande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pStyle w:val="renderubrik"/>
              <w:rPr>
                <w:spacing w:val="-4"/>
              </w:rPr>
            </w:pP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FlistaNrText"/>
            </w:pPr>
          </w:p>
        </w:tc>
        <w:tc>
          <w:tcPr>
            <w:tcW w:w="6237" w:type="dxa"/>
          </w:tcPr>
          <w:p w:rsidR="00A85C3D" w:rsidRPr="00817C96" w:rsidRDefault="00A85C3D" w:rsidP="00D4616B">
            <w:r w:rsidRPr="00817C96">
              <w:t>2009/10:AU6 En jämställd arbetsmarknad – regeringens strategi för jämställdhet på arbetsmarknaden och i näringslivet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rPr>
                <w:spacing w:val="-4"/>
              </w:rPr>
            </w:pPr>
            <w:r w:rsidRPr="00817C96">
              <w:rPr>
                <w:spacing w:val="-4"/>
              </w:rPr>
              <w:t>14 res. (s,v,mp)</w:t>
            </w:r>
          </w:p>
        </w:tc>
      </w:tr>
    </w:tbl>
    <w:p w:rsidR="00A85C3D" w:rsidRPr="00817C96" w:rsidRDefault="00A85C3D" w:rsidP="003675A0">
      <w:pPr>
        <w:pStyle w:val="Blankrad"/>
      </w:pPr>
      <w:r w:rsidRPr="00817C9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85C3D" w:rsidRPr="00817C96" w:rsidTr="00D461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85C3D" w:rsidRPr="00817C96" w:rsidRDefault="00A85C3D" w:rsidP="00D4616B">
            <w:pPr>
              <w:pStyle w:val="HuvudrubrikFlisteNr"/>
            </w:pPr>
          </w:p>
        </w:tc>
        <w:tc>
          <w:tcPr>
            <w:tcW w:w="6237" w:type="dxa"/>
          </w:tcPr>
          <w:p w:rsidR="00A85C3D" w:rsidRPr="00817C96" w:rsidRDefault="00A85C3D" w:rsidP="00D4616B">
            <w:pPr>
              <w:pStyle w:val="Huvudrubrik"/>
            </w:pPr>
            <w:bookmarkStart w:id="3" w:name="TypRubrik"/>
            <w:bookmarkStart w:id="4" w:name="Start_Ärendenföravgörande"/>
            <w:bookmarkEnd w:id="3"/>
            <w:bookmarkEnd w:id="4"/>
            <w:r w:rsidRPr="00817C96">
              <w:t>Ärenden för avgörande kl. 16.00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pStyle w:val="HuvudrubrikKolumn3"/>
            </w:pPr>
            <w:r w:rsidRPr="00817C96">
              <w:t>Reservationer</w:t>
            </w:r>
          </w:p>
        </w:tc>
      </w:tr>
      <w:tr w:rsidR="00E708D5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08D5" w:rsidRPr="00817C96" w:rsidRDefault="00E708D5" w:rsidP="00E708D5">
            <w:pPr>
              <w:pStyle w:val="Underrubrik"/>
            </w:pPr>
          </w:p>
        </w:tc>
        <w:tc>
          <w:tcPr>
            <w:tcW w:w="6237" w:type="dxa"/>
          </w:tcPr>
          <w:p w:rsidR="00E708D5" w:rsidRPr="00817C96" w:rsidRDefault="00E708D5" w:rsidP="00E708D5">
            <w:pPr>
              <w:pStyle w:val="Underrubrik"/>
            </w:pPr>
            <w:r w:rsidRPr="00817C96">
              <w:t>Tidigare slutdebatterade</w:t>
            </w:r>
          </w:p>
        </w:tc>
        <w:tc>
          <w:tcPr>
            <w:tcW w:w="2481" w:type="dxa"/>
          </w:tcPr>
          <w:p w:rsidR="00E708D5" w:rsidRPr="00817C96" w:rsidRDefault="00E708D5" w:rsidP="00E708D5">
            <w:pPr>
              <w:pStyle w:val="Underrubrik"/>
              <w:rPr>
                <w:spacing w:val="-4"/>
              </w:rPr>
            </w:pP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A85C3D" w:rsidRPr="00817C96" w:rsidRDefault="00A85C3D" w:rsidP="00D4616B">
            <w:pPr>
              <w:pStyle w:val="renderubrik"/>
            </w:pPr>
            <w:r w:rsidRPr="00817C96">
              <w:t>Arbetsmarknadsutskottets betänkande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pStyle w:val="renderubrik"/>
              <w:rPr>
                <w:spacing w:val="-4"/>
              </w:rPr>
            </w:pP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FlistaNrText"/>
            </w:pPr>
          </w:p>
        </w:tc>
        <w:tc>
          <w:tcPr>
            <w:tcW w:w="6237" w:type="dxa"/>
          </w:tcPr>
          <w:p w:rsidR="00A85C3D" w:rsidRPr="00817C96" w:rsidRDefault="00A85C3D" w:rsidP="00D4616B">
            <w:r w:rsidRPr="00817C96">
              <w:t>2009/10:AU5 Åtgärder med anledning av Lavaldomen och andra arbetsrättsliga frågor</w:t>
            </w:r>
          </w:p>
          <w:p w:rsidR="00FF2759" w:rsidRPr="00817C96" w:rsidRDefault="00FF2759" w:rsidP="00D4616B">
            <w:r w:rsidRPr="00817C96">
              <w:rPr>
                <w:i/>
              </w:rPr>
              <w:t xml:space="preserve">I detta ärende har framställts yrkanden enligt 2 kap. 12 § tredje stycket regeringsformen </w:t>
            </w:r>
            <w:r w:rsidRPr="00817C96">
              <w:rPr>
                <w:i/>
              </w:rPr>
              <w:br/>
              <w:t>dels av Berit Högman m.fl. (s, v, mp) om att 5a § och 9a § lagen (1999:678) om utstationering av arbetstagare</w:t>
            </w:r>
            <w:r w:rsidRPr="00817C96">
              <w:rPr>
                <w:i/>
              </w:rPr>
              <w:br/>
              <w:t>dels av Sven-Erik Österberg m.fl. (s, v, mp) om att även övriga lagförslag i ärendet skall vila i minst tolv månader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rPr>
                <w:spacing w:val="-4"/>
              </w:rPr>
            </w:pPr>
            <w:r w:rsidRPr="00817C96">
              <w:rPr>
                <w:spacing w:val="-4"/>
              </w:rPr>
              <w:t>20 res. (s,v,mp)</w:t>
            </w: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renderubrik"/>
            </w:pPr>
          </w:p>
        </w:tc>
        <w:tc>
          <w:tcPr>
            <w:tcW w:w="6237" w:type="dxa"/>
          </w:tcPr>
          <w:p w:rsidR="00A85C3D" w:rsidRPr="00817C96" w:rsidRDefault="00A85C3D" w:rsidP="00D4616B">
            <w:pPr>
              <w:pStyle w:val="renderubrik"/>
            </w:pPr>
            <w:r w:rsidRPr="00817C96">
              <w:t>Miljö- och jordbruksutskottets betänkanden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pStyle w:val="renderubrik"/>
              <w:rPr>
                <w:spacing w:val="-4"/>
              </w:rPr>
            </w:pP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FlistaNrText"/>
            </w:pPr>
          </w:p>
        </w:tc>
        <w:tc>
          <w:tcPr>
            <w:tcW w:w="6237" w:type="dxa"/>
          </w:tcPr>
          <w:p w:rsidR="00A85C3D" w:rsidRPr="00817C96" w:rsidRDefault="00A85C3D" w:rsidP="00D4616B">
            <w:r w:rsidRPr="00817C96">
              <w:t>2009/10:MJU20 Otillåtna avfallstransporter och manipulerade avgasreningssystem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rPr>
                <w:spacing w:val="-4"/>
              </w:rPr>
            </w:pP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FlistaNrText"/>
            </w:pPr>
          </w:p>
        </w:tc>
        <w:tc>
          <w:tcPr>
            <w:tcW w:w="6237" w:type="dxa"/>
          </w:tcPr>
          <w:p w:rsidR="00A85C3D" w:rsidRPr="00817C96" w:rsidRDefault="00A85C3D" w:rsidP="00D4616B">
            <w:r w:rsidRPr="00817C96">
              <w:t>2009/10:MJU12 Djurskydd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rPr>
                <w:spacing w:val="-4"/>
              </w:rPr>
            </w:pPr>
            <w:r w:rsidRPr="00817C96">
              <w:rPr>
                <w:spacing w:val="-4"/>
              </w:rPr>
              <w:t>13 res. (s,v,mp)</w:t>
            </w: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renderubrik"/>
            </w:pPr>
          </w:p>
        </w:tc>
        <w:tc>
          <w:tcPr>
            <w:tcW w:w="6237" w:type="dxa"/>
          </w:tcPr>
          <w:p w:rsidR="00A85C3D" w:rsidRPr="00817C96" w:rsidRDefault="00A85C3D" w:rsidP="00D4616B">
            <w:pPr>
              <w:pStyle w:val="renderubrik"/>
            </w:pPr>
            <w:r w:rsidRPr="00817C96">
              <w:t>Kulturutskottets betänkanden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pStyle w:val="renderubrik"/>
              <w:rPr>
                <w:spacing w:val="-4"/>
              </w:rPr>
            </w:pP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FlistaNrText"/>
            </w:pPr>
          </w:p>
        </w:tc>
        <w:tc>
          <w:tcPr>
            <w:tcW w:w="6237" w:type="dxa"/>
          </w:tcPr>
          <w:p w:rsidR="00A85C3D" w:rsidRPr="00817C96" w:rsidRDefault="00A85C3D" w:rsidP="00D4616B">
            <w:r w:rsidRPr="00817C96">
              <w:t>2009/10:KrU8 Vissa kulturmiljöfrågor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rPr>
                <w:spacing w:val="-4"/>
              </w:rPr>
            </w:pP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FlistaNrText"/>
            </w:pPr>
          </w:p>
        </w:tc>
        <w:tc>
          <w:tcPr>
            <w:tcW w:w="6237" w:type="dxa"/>
          </w:tcPr>
          <w:p w:rsidR="00A85C3D" w:rsidRPr="00817C96" w:rsidRDefault="00A85C3D" w:rsidP="00D4616B">
            <w:r w:rsidRPr="00817C96">
              <w:t>2009/10:KrU9 Idrotts- och spelfrågor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rPr>
                <w:spacing w:val="-4"/>
              </w:rPr>
            </w:pPr>
            <w:r w:rsidRPr="00817C96">
              <w:rPr>
                <w:spacing w:val="-4"/>
              </w:rPr>
              <w:t>5 res. (s,v,mp)</w:t>
            </w: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renderubrik"/>
            </w:pPr>
          </w:p>
        </w:tc>
        <w:tc>
          <w:tcPr>
            <w:tcW w:w="6237" w:type="dxa"/>
          </w:tcPr>
          <w:p w:rsidR="00A85C3D" w:rsidRPr="00817C96" w:rsidRDefault="00A85C3D" w:rsidP="00D4616B">
            <w:pPr>
              <w:pStyle w:val="renderubrik"/>
            </w:pPr>
            <w:r w:rsidRPr="00817C96">
              <w:t>Utbildningsutskottets betänkande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pStyle w:val="renderubrik"/>
              <w:rPr>
                <w:spacing w:val="-4"/>
              </w:rPr>
            </w:pP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FlistaNrText"/>
            </w:pPr>
          </w:p>
        </w:tc>
        <w:tc>
          <w:tcPr>
            <w:tcW w:w="6237" w:type="dxa"/>
          </w:tcPr>
          <w:p w:rsidR="00A85C3D" w:rsidRPr="00817C96" w:rsidRDefault="00A85C3D" w:rsidP="00D4616B">
            <w:r w:rsidRPr="00817C96">
              <w:t>2009/10:UbU11 Vuxenutbildning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rPr>
                <w:spacing w:val="-4"/>
              </w:rPr>
            </w:pPr>
            <w:r w:rsidRPr="00817C96">
              <w:rPr>
                <w:spacing w:val="-4"/>
              </w:rPr>
              <w:t>7 res. (s,v,mp)</w:t>
            </w:r>
          </w:p>
        </w:tc>
      </w:tr>
    </w:tbl>
    <w:p w:rsidR="00A85C3D" w:rsidRPr="00817C96" w:rsidRDefault="00A85C3D" w:rsidP="003675A0">
      <w:pPr>
        <w:pStyle w:val="Blankrad"/>
      </w:pPr>
      <w:r w:rsidRPr="00817C9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85C3D" w:rsidRPr="00817C96" w:rsidTr="00D461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85C3D" w:rsidRPr="00817C96" w:rsidRDefault="00A85C3D" w:rsidP="00D4616B">
            <w:pPr>
              <w:pStyle w:val="HuvudrubrikFlisteNr"/>
            </w:pPr>
          </w:p>
        </w:tc>
        <w:tc>
          <w:tcPr>
            <w:tcW w:w="6237" w:type="dxa"/>
          </w:tcPr>
          <w:p w:rsidR="00A85C3D" w:rsidRPr="00817C96" w:rsidRDefault="00A85C3D" w:rsidP="00D4616B">
            <w:pPr>
              <w:pStyle w:val="Huvudrubrik"/>
            </w:pPr>
            <w:bookmarkStart w:id="6" w:name="Start_Ärendenfördebattochavgörande"/>
            <w:bookmarkEnd w:id="6"/>
            <w:r w:rsidRPr="00817C96">
              <w:t>Ärenden för debatt och avgörande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pStyle w:val="HuvudrubrikKolumn3"/>
            </w:pPr>
            <w:r w:rsidRPr="00817C96">
              <w:t>Reservationer</w:t>
            </w: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renderubrik"/>
            </w:pPr>
          </w:p>
        </w:tc>
        <w:tc>
          <w:tcPr>
            <w:tcW w:w="6237" w:type="dxa"/>
          </w:tcPr>
          <w:p w:rsidR="00A85C3D" w:rsidRPr="00817C96" w:rsidRDefault="00A85C3D" w:rsidP="00D4616B">
            <w:pPr>
              <w:pStyle w:val="renderubrik"/>
            </w:pPr>
            <w:r w:rsidRPr="00817C96">
              <w:t>Socialförsäkringsutskottets betänkande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pStyle w:val="renderubrik"/>
              <w:rPr>
                <w:spacing w:val="-4"/>
              </w:rPr>
            </w:pP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FlistaNrText"/>
            </w:pPr>
          </w:p>
        </w:tc>
        <w:tc>
          <w:tcPr>
            <w:tcW w:w="6237" w:type="dxa"/>
          </w:tcPr>
          <w:p w:rsidR="00A85C3D" w:rsidRPr="00817C96" w:rsidRDefault="00A85C3D" w:rsidP="00D4616B">
            <w:r w:rsidRPr="00817C96">
              <w:t>2009/10:SfU12 Försörjningskrav vid anhöriginvandring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rPr>
                <w:spacing w:val="-4"/>
              </w:rPr>
            </w:pPr>
            <w:r w:rsidRPr="00817C96">
              <w:rPr>
                <w:spacing w:val="-4"/>
              </w:rPr>
              <w:t>4 res. (s,v,mp)</w:t>
            </w: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renderubrik"/>
            </w:pPr>
          </w:p>
        </w:tc>
        <w:tc>
          <w:tcPr>
            <w:tcW w:w="6237" w:type="dxa"/>
          </w:tcPr>
          <w:p w:rsidR="00A85C3D" w:rsidRPr="00817C96" w:rsidRDefault="00A85C3D" w:rsidP="00D4616B">
            <w:pPr>
              <w:pStyle w:val="renderubrik"/>
            </w:pPr>
            <w:r w:rsidRPr="00817C96">
              <w:t>Skatteutskottets betänkande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pStyle w:val="renderubrik"/>
              <w:rPr>
                <w:spacing w:val="-4"/>
              </w:rPr>
            </w:pP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FlistaNrText"/>
            </w:pPr>
          </w:p>
        </w:tc>
        <w:tc>
          <w:tcPr>
            <w:tcW w:w="6237" w:type="dxa"/>
          </w:tcPr>
          <w:p w:rsidR="00A85C3D" w:rsidRPr="00817C96" w:rsidRDefault="00A85C3D" w:rsidP="00D4616B">
            <w:r w:rsidRPr="00817C96">
              <w:t>2009/10:SkU33 Övergångsvis dokumenthantering vid flyttningar under punktskatteuppskov</w:t>
            </w:r>
          </w:p>
          <w:p w:rsidR="00A85C3D" w:rsidRPr="00817C96" w:rsidRDefault="00A85C3D" w:rsidP="00D4616B">
            <w:pPr>
              <w:rPr>
                <w:i/>
              </w:rPr>
            </w:pPr>
            <w:r w:rsidRPr="00817C96">
              <w:rPr>
                <w:i/>
              </w:rPr>
              <w:t>Utskottet föreslår att ärendet får behandlas efter endast en bordläggning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rPr>
                <w:spacing w:val="-4"/>
              </w:rPr>
            </w:pP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renderubrik"/>
            </w:pPr>
          </w:p>
        </w:tc>
        <w:tc>
          <w:tcPr>
            <w:tcW w:w="6237" w:type="dxa"/>
          </w:tcPr>
          <w:p w:rsidR="00A85C3D" w:rsidRPr="00817C96" w:rsidRDefault="00A85C3D" w:rsidP="00D4616B">
            <w:pPr>
              <w:pStyle w:val="renderubrik"/>
            </w:pPr>
            <w:r w:rsidRPr="00817C96">
              <w:t>Justitieutskottets betänkande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pStyle w:val="renderubrik"/>
              <w:rPr>
                <w:spacing w:val="-4"/>
              </w:rPr>
            </w:pP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FlistaNrText"/>
            </w:pPr>
          </w:p>
        </w:tc>
        <w:tc>
          <w:tcPr>
            <w:tcW w:w="6237" w:type="dxa"/>
          </w:tcPr>
          <w:p w:rsidR="00A85C3D" w:rsidRPr="00817C96" w:rsidRDefault="00A85C3D" w:rsidP="00D4616B">
            <w:r w:rsidRPr="00817C96">
              <w:t>2009/10:JuU11 Unga lagöverträdare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rPr>
                <w:spacing w:val="-4"/>
              </w:rPr>
            </w:pPr>
            <w:r w:rsidRPr="00817C96">
              <w:rPr>
                <w:spacing w:val="-4"/>
              </w:rPr>
              <w:t>1 res. (s,v,mp)</w:t>
            </w: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renderubrik"/>
            </w:pPr>
          </w:p>
        </w:tc>
        <w:tc>
          <w:tcPr>
            <w:tcW w:w="6237" w:type="dxa"/>
          </w:tcPr>
          <w:p w:rsidR="00A85C3D" w:rsidRPr="00817C96" w:rsidRDefault="00A85C3D" w:rsidP="00D4616B">
            <w:pPr>
              <w:pStyle w:val="renderubrik"/>
            </w:pPr>
            <w:r w:rsidRPr="00817C96">
              <w:t>Konstitutionsutskottets betänkande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pStyle w:val="renderubrik"/>
              <w:rPr>
                <w:spacing w:val="-4"/>
              </w:rPr>
            </w:pP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FlistaNrText"/>
            </w:pPr>
          </w:p>
        </w:tc>
        <w:tc>
          <w:tcPr>
            <w:tcW w:w="6237" w:type="dxa"/>
          </w:tcPr>
          <w:p w:rsidR="00A85C3D" w:rsidRPr="00817C96" w:rsidRDefault="00A85C3D" w:rsidP="00D4616B">
            <w:r w:rsidRPr="00817C96">
              <w:t>2009/10:KU29 Statlig förvaltning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rPr>
                <w:spacing w:val="-4"/>
              </w:rPr>
            </w:pP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renderubrik"/>
            </w:pPr>
          </w:p>
        </w:tc>
        <w:tc>
          <w:tcPr>
            <w:tcW w:w="6237" w:type="dxa"/>
          </w:tcPr>
          <w:p w:rsidR="00A85C3D" w:rsidRPr="00817C96" w:rsidRDefault="00A85C3D" w:rsidP="00D4616B">
            <w:pPr>
              <w:pStyle w:val="renderubrik"/>
            </w:pPr>
            <w:r w:rsidRPr="00817C96">
              <w:t>Finansutskottets betänkande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pStyle w:val="renderubrik"/>
              <w:rPr>
                <w:spacing w:val="-4"/>
              </w:rPr>
            </w:pP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FlistaNrText"/>
            </w:pPr>
          </w:p>
        </w:tc>
        <w:tc>
          <w:tcPr>
            <w:tcW w:w="6237" w:type="dxa"/>
          </w:tcPr>
          <w:p w:rsidR="00A85C3D" w:rsidRPr="00817C96" w:rsidRDefault="00A85C3D" w:rsidP="00D4616B">
            <w:r w:rsidRPr="00817C96">
              <w:t>2009/10:FiU17 Kommunala frågor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rPr>
                <w:spacing w:val="-4"/>
              </w:rPr>
            </w:pPr>
            <w:r w:rsidRPr="00817C96">
              <w:rPr>
                <w:spacing w:val="-4"/>
              </w:rPr>
              <w:t>3 res. (s,v)</w:t>
            </w: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renderubrik"/>
            </w:pPr>
          </w:p>
        </w:tc>
        <w:tc>
          <w:tcPr>
            <w:tcW w:w="6237" w:type="dxa"/>
          </w:tcPr>
          <w:p w:rsidR="00A85C3D" w:rsidRPr="00817C96" w:rsidRDefault="00A85C3D" w:rsidP="00D4616B">
            <w:pPr>
              <w:pStyle w:val="renderubrik"/>
            </w:pPr>
            <w:r w:rsidRPr="00817C96">
              <w:t>Skatteutskottets betänkanden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pStyle w:val="renderubrik"/>
              <w:rPr>
                <w:spacing w:val="-4"/>
              </w:rPr>
            </w:pP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FlistaNrText"/>
            </w:pPr>
          </w:p>
        </w:tc>
        <w:tc>
          <w:tcPr>
            <w:tcW w:w="6237" w:type="dxa"/>
          </w:tcPr>
          <w:p w:rsidR="00A85C3D" w:rsidRPr="00817C96" w:rsidRDefault="00A85C3D" w:rsidP="00D4616B">
            <w:r w:rsidRPr="00817C96">
              <w:t>2009/10:SkU26 Allmänna motioner om inkomstskatter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rPr>
                <w:spacing w:val="-4"/>
              </w:rPr>
            </w:pPr>
            <w:r w:rsidRPr="00817C96">
              <w:rPr>
                <w:spacing w:val="-4"/>
              </w:rPr>
              <w:t>5 res. (s,v,mp)</w:t>
            </w: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FlistaNrText"/>
            </w:pPr>
          </w:p>
        </w:tc>
        <w:tc>
          <w:tcPr>
            <w:tcW w:w="6237" w:type="dxa"/>
          </w:tcPr>
          <w:p w:rsidR="00A85C3D" w:rsidRPr="00817C96" w:rsidRDefault="00A85C3D" w:rsidP="00D4616B">
            <w:r w:rsidRPr="00817C96">
              <w:t>2009/10:SkU27 Allmänna motioner om beskattning av företag, kapital och fastighet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rPr>
                <w:spacing w:val="-4"/>
              </w:rPr>
            </w:pPr>
            <w:r w:rsidRPr="00817C96">
              <w:rPr>
                <w:spacing w:val="-4"/>
              </w:rPr>
              <w:t>6 res. (s,v,mp)</w:t>
            </w: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FlistaNrText"/>
            </w:pPr>
          </w:p>
        </w:tc>
        <w:tc>
          <w:tcPr>
            <w:tcW w:w="6237" w:type="dxa"/>
          </w:tcPr>
          <w:p w:rsidR="00A85C3D" w:rsidRPr="00817C96" w:rsidRDefault="00A85C3D" w:rsidP="00D4616B">
            <w:r w:rsidRPr="00817C96">
              <w:t>2009/10:SkU28 Allmänna motioner om mervärdesskatt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rPr>
                <w:spacing w:val="-4"/>
              </w:rPr>
            </w:pP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renderubrik"/>
            </w:pPr>
          </w:p>
        </w:tc>
        <w:tc>
          <w:tcPr>
            <w:tcW w:w="6237" w:type="dxa"/>
          </w:tcPr>
          <w:p w:rsidR="00A85C3D" w:rsidRPr="00817C96" w:rsidRDefault="00A85C3D" w:rsidP="00D4616B">
            <w:pPr>
              <w:pStyle w:val="renderubrik"/>
            </w:pPr>
            <w:r w:rsidRPr="00817C96">
              <w:t>Näringsutskottets betänkande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pStyle w:val="renderubrik"/>
              <w:rPr>
                <w:spacing w:val="-4"/>
              </w:rPr>
            </w:pPr>
          </w:p>
        </w:tc>
      </w:tr>
      <w:tr w:rsidR="00A85C3D" w:rsidRPr="00817C96" w:rsidTr="00D46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5C3D" w:rsidRPr="00817C96" w:rsidRDefault="00A85C3D" w:rsidP="00D4616B">
            <w:pPr>
              <w:pStyle w:val="FlistaNrText"/>
            </w:pPr>
          </w:p>
        </w:tc>
        <w:tc>
          <w:tcPr>
            <w:tcW w:w="6237" w:type="dxa"/>
          </w:tcPr>
          <w:p w:rsidR="00A85C3D" w:rsidRPr="00817C96" w:rsidRDefault="00A85C3D" w:rsidP="00D4616B">
            <w:r w:rsidRPr="00817C96">
              <w:t>2009/10:NU13 Vissa handelspolitiska frågor</w:t>
            </w:r>
          </w:p>
        </w:tc>
        <w:tc>
          <w:tcPr>
            <w:tcW w:w="2481" w:type="dxa"/>
          </w:tcPr>
          <w:p w:rsidR="00A85C3D" w:rsidRPr="00817C96" w:rsidRDefault="00A85C3D" w:rsidP="00D4616B">
            <w:pPr>
              <w:rPr>
                <w:spacing w:val="-4"/>
              </w:rPr>
            </w:pPr>
            <w:r w:rsidRPr="00817C96">
              <w:rPr>
                <w:spacing w:val="-4"/>
              </w:rPr>
              <w:t>10 res. (s,v,mp)</w:t>
            </w:r>
          </w:p>
        </w:tc>
      </w:tr>
    </w:tbl>
    <w:p w:rsidR="00A85C3D" w:rsidRPr="00817C96" w:rsidRDefault="00A85C3D" w:rsidP="003675A0">
      <w:pPr>
        <w:pStyle w:val="Blankrad"/>
      </w:pPr>
      <w:r w:rsidRPr="00817C96">
        <w:t>     </w:t>
      </w:r>
    </w:p>
    <w:p w:rsidR="00CF242C" w:rsidRPr="00817C96" w:rsidRDefault="00A85C3D" w:rsidP="003675A0">
      <w:pPr>
        <w:pStyle w:val="Blankrad"/>
      </w:pPr>
      <w:bookmarkStart w:id="7" w:name="Start"/>
      <w:bookmarkEnd w:id="7"/>
      <w:r w:rsidRPr="00817C9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17C9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17C96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17C96" w:rsidRDefault="006E04A4" w:rsidP="00D016E9">
            <w:pPr>
              <w:pStyle w:val="StreckMitten"/>
            </w:pPr>
            <w:r w:rsidRPr="00817C96">
              <w:tab/>
            </w:r>
            <w:r w:rsidRPr="00817C96">
              <w:tab/>
            </w:r>
          </w:p>
        </w:tc>
      </w:tr>
    </w:tbl>
    <w:p w:rsidR="006E04A4" w:rsidRPr="00817C96" w:rsidRDefault="006E04A4" w:rsidP="003675A0">
      <w:pPr>
        <w:pStyle w:val="Blankrad"/>
      </w:pPr>
    </w:p>
    <w:sectPr w:rsidR="006E04A4" w:rsidRPr="00817C9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616B" w:rsidRPr="00817C96" w:rsidRDefault="00D4616B">
      <w:r w:rsidRPr="00817C96">
        <w:separator/>
      </w:r>
    </w:p>
  </w:endnote>
  <w:endnote w:type="continuationSeparator" w:id="0">
    <w:p w:rsidR="00D4616B" w:rsidRPr="00817C96" w:rsidRDefault="00D4616B">
      <w:r w:rsidRPr="00817C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130E" w:rsidRPr="00817C96" w:rsidRDefault="00A9130E">
    <w:pPr>
      <w:pStyle w:val="Sidhuvud"/>
      <w:jc w:val="center"/>
    </w:pPr>
    <w:r w:rsidRPr="00817C96">
      <w:fldChar w:fldCharType="begin" w:fldLock="1"/>
    </w:r>
    <w:r w:rsidRPr="00817C96">
      <w:instrText xml:space="preserve"> PAGE </w:instrText>
    </w:r>
    <w:r w:rsidRPr="00817C96">
      <w:fldChar w:fldCharType="separate"/>
    </w:r>
    <w:r w:rsidR="006F4A89" w:rsidRPr="00817C96">
      <w:t>4</w:t>
    </w:r>
    <w:r w:rsidRPr="00817C96">
      <w:fldChar w:fldCharType="end"/>
    </w:r>
    <w:r w:rsidRPr="00817C96">
      <w:t xml:space="preserve"> (</w:t>
    </w:r>
    <w:r w:rsidRPr="00817C96">
      <w:fldChar w:fldCharType="begin" w:fldLock="1"/>
    </w:r>
    <w:r w:rsidRPr="00817C96">
      <w:instrText xml:space="preserve"> NUMPAGES </w:instrText>
    </w:r>
    <w:r w:rsidRPr="00817C96">
      <w:fldChar w:fldCharType="separate"/>
    </w:r>
    <w:r w:rsidR="006F4A89" w:rsidRPr="00817C96">
      <w:t>4</w:t>
    </w:r>
    <w:r w:rsidRPr="00817C96">
      <w:fldChar w:fldCharType="end"/>
    </w:r>
    <w:r w:rsidRPr="00817C96">
      <w:t>)</w:t>
    </w:r>
  </w:p>
  <w:p w:rsidR="00A9130E" w:rsidRPr="00817C96" w:rsidRDefault="00A9130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130E" w:rsidRPr="00817C96" w:rsidRDefault="00A9130E">
    <w:pPr>
      <w:pStyle w:val="Sidhuvud"/>
      <w:jc w:val="center"/>
    </w:pPr>
    <w:r w:rsidRPr="00817C96">
      <w:fldChar w:fldCharType="begin" w:fldLock="1"/>
    </w:r>
    <w:r w:rsidRPr="00817C96">
      <w:instrText xml:space="preserve"> PAGE </w:instrText>
    </w:r>
    <w:r w:rsidRPr="00817C96">
      <w:fldChar w:fldCharType="separate"/>
    </w:r>
    <w:r w:rsidR="00D4616B" w:rsidRPr="00817C96">
      <w:t>1</w:t>
    </w:r>
    <w:r w:rsidRPr="00817C96">
      <w:fldChar w:fldCharType="end"/>
    </w:r>
    <w:r w:rsidRPr="00817C96">
      <w:t xml:space="preserve"> (</w:t>
    </w:r>
    <w:r w:rsidRPr="00817C96">
      <w:fldChar w:fldCharType="begin" w:fldLock="1"/>
    </w:r>
    <w:r w:rsidRPr="00817C96">
      <w:instrText xml:space="preserve"> NUMPAGES </w:instrText>
    </w:r>
    <w:r w:rsidRPr="00817C96">
      <w:fldChar w:fldCharType="separate"/>
    </w:r>
    <w:r w:rsidR="006F4A89" w:rsidRPr="00817C96">
      <w:t>4</w:t>
    </w:r>
    <w:r w:rsidRPr="00817C96">
      <w:fldChar w:fldCharType="end"/>
    </w:r>
    <w:r w:rsidRPr="00817C96">
      <w:t>)</w:t>
    </w:r>
  </w:p>
  <w:p w:rsidR="00A9130E" w:rsidRPr="00817C96" w:rsidRDefault="00A913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616B" w:rsidRPr="00817C96" w:rsidRDefault="00D4616B">
      <w:r w:rsidRPr="00817C96">
        <w:separator/>
      </w:r>
    </w:p>
  </w:footnote>
  <w:footnote w:type="continuationSeparator" w:id="0">
    <w:p w:rsidR="00D4616B" w:rsidRPr="00817C96" w:rsidRDefault="00D4616B">
      <w:r w:rsidRPr="00817C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130E" w:rsidRPr="00817C96" w:rsidRDefault="00A9130E">
    <w:pPr>
      <w:pStyle w:val="Sidhuvud"/>
      <w:tabs>
        <w:tab w:val="clear" w:pos="4536"/>
      </w:tabs>
    </w:pPr>
    <w:r w:rsidRPr="00817C96">
      <w:fldChar w:fldCharType="begin" w:fldLock="1"/>
    </w:r>
    <w:r w:rsidRPr="00817C96">
      <w:instrText xml:space="preserve"> DOCPROPERTY "DocumentDate" </w:instrText>
    </w:r>
    <w:r w:rsidRPr="00817C96">
      <w:fldChar w:fldCharType="separate"/>
    </w:r>
    <w:r w:rsidR="00856EDC" w:rsidRPr="00817C96">
      <w:t>Onsdagen den 10 mars 2010</w:t>
    </w:r>
    <w:r w:rsidRPr="00817C96">
      <w:fldChar w:fldCharType="end"/>
    </w:r>
    <w:r w:rsidRPr="00817C96">
      <w:tab/>
    </w:r>
  </w:p>
  <w:p w:rsidR="00A9130E" w:rsidRPr="00817C96" w:rsidRDefault="00A9130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17C96">
      <w:rPr>
        <w:sz w:val="12"/>
      </w:rPr>
      <w:tab/>
    </w:r>
  </w:p>
  <w:p w:rsidR="00A9130E" w:rsidRPr="00817C96" w:rsidRDefault="00A9130E"/>
  <w:p w:rsidR="00A9130E" w:rsidRPr="00817C96" w:rsidRDefault="00A9130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130E" w:rsidRPr="00817C96" w:rsidRDefault="00817C9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17C9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130E" w:rsidRPr="00817C96" w:rsidRDefault="00A9130E">
    <w:pPr>
      <w:pStyle w:val="Dokumentrubrik"/>
      <w:spacing w:after="360"/>
    </w:pPr>
    <w:r w:rsidRPr="00817C96">
      <w:t>Föredragningslista</w:t>
    </w:r>
  </w:p>
  <w:p w:rsidR="00A9130E" w:rsidRPr="00817C96" w:rsidRDefault="00A913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35896841">
    <w:abstractNumId w:val="5"/>
  </w:num>
  <w:num w:numId="2" w16cid:durableId="1943564616">
    <w:abstractNumId w:val="2"/>
  </w:num>
  <w:num w:numId="3" w16cid:durableId="795877943">
    <w:abstractNumId w:val="4"/>
  </w:num>
  <w:num w:numId="4" w16cid:durableId="1294091219">
    <w:abstractNumId w:val="1"/>
  </w:num>
  <w:num w:numId="5" w16cid:durableId="655647628">
    <w:abstractNumId w:val="0"/>
  </w:num>
  <w:num w:numId="6" w16cid:durableId="1263300763">
    <w:abstractNumId w:val="3"/>
  </w:num>
  <w:num w:numId="7" w16cid:durableId="781386186">
    <w:abstractNumId w:val="3"/>
  </w:num>
  <w:num w:numId="8" w16cid:durableId="1128165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C5B1C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65F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5F63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667B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A89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926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C96"/>
    <w:rsid w:val="00817F0F"/>
    <w:rsid w:val="00821A25"/>
    <w:rsid w:val="00824853"/>
    <w:rsid w:val="00835D03"/>
    <w:rsid w:val="008420E9"/>
    <w:rsid w:val="0084285B"/>
    <w:rsid w:val="0084643C"/>
    <w:rsid w:val="00854C30"/>
    <w:rsid w:val="00856EDC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120D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0F6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3730"/>
    <w:rsid w:val="00A85C3D"/>
    <w:rsid w:val="00A87597"/>
    <w:rsid w:val="00A9130E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05A6E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C11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16B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1E4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5B81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08D5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C5B1C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2759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C59C316-CA77-4D55-AD6F-4D6CB5FE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FF2759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581</Words>
  <Characters>3891</Characters>
  <Application>Microsoft Office Word</Application>
  <DocSecurity>4</DocSecurity>
  <Lines>259</Lines>
  <Paragraphs>165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2009/10:85</vt:lpstr>
      <vt:lpstr>Onsdagen den 10 mars 2010</vt:lpstr>
    </vt:vector>
  </TitlesOfParts>
  <Company>Riksdagen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2010-03-09T13:58:00Z</cp:lastPrinted>
  <dcterms:created xsi:type="dcterms:W3CDTF">2025-12-17T23:37:00Z</dcterms:created>
  <dcterms:modified xsi:type="dcterms:W3CDTF">2025-12-17T23:37:00Z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10 mars 2010</vt:lpwstr>
  </property>
  <property fmtid="{D5CDD505-2E9C-101B-9397-08002B2CF9AE}" pid="3" name="DocumentNumber">
    <vt:lpwstr>85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2010-03-10</vt:lpwstr>
  </property>
  <property fmtid="{D5CDD505-2E9C-101B-9397-08002B2CF9AE}" pid="7" name="DatumAvgörande">
    <vt:lpwstr>2010-03-10</vt:lpwstr>
  </property>
</Properties>
</file>