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88D" w:rsidRPr="00ED288D" w:rsidRDefault="00ED288D">
      <w:pPr>
        <w:pStyle w:val="Rubrik1"/>
        <w:shd w:val="clear" w:color="000000" w:fill="auto"/>
      </w:pPr>
      <w:bookmarkStart w:id="0" w:name="_Toc292881541"/>
      <w:r w:rsidRPr="00ED288D">
        <w:t>Motivering</w:t>
      </w:r>
      <w:bookmarkEnd w:id="0"/>
    </w:p>
    <w:p w:rsidR="00ED288D" w:rsidRPr="00ED288D" w:rsidRDefault="00ED288D">
      <w:pPr>
        <w:shd w:val="clear" w:color="000000" w:fill="auto"/>
        <w:rPr>
          <w:color w:val="000000"/>
          <w:szCs w:val="24"/>
        </w:rPr>
      </w:pPr>
      <w:r w:rsidRPr="00ED288D">
        <w:rPr>
          <w:color w:val="000000"/>
          <w:szCs w:val="24"/>
        </w:rPr>
        <w:t>Full sysselsättning är målet för Socialdemokraternas ekonomiska politik. Sverige ska ha sunda offentliga finanser. Det är en förutsättning för uthållig hållbar tillväxt och stabil välfärd. Människors vilja till arbete är Sveriges största tillgång. Vi sätter jobben först på agendan. Klarar vi jobben så klarar vi också ekonomin och kvaliteten i vården, skolan och omsorgen.</w:t>
      </w:r>
    </w:p>
    <w:p w:rsidR="00ED288D" w:rsidRPr="00ED288D" w:rsidRDefault="00ED288D">
      <w:pPr>
        <w:pStyle w:val="Normaltindrag"/>
        <w:shd w:val="clear" w:color="000000" w:fill="auto"/>
      </w:pPr>
      <w:r w:rsidRPr="00ED288D">
        <w:t>I dag är arbetslösheten högre än den nivå som rådde före regeringsskiftet hösten 2006. Trots en god ekonomisk utveckling har arbetslösheten tillåtits bita sig fast. Nu är var tredje arbetslös långtidsarbetslös. Ungdomsarbetslö</w:t>
      </w:r>
      <w:r w:rsidRPr="00ED288D">
        <w:t>s</w:t>
      </w:r>
      <w:r w:rsidRPr="00ED288D">
        <w:t>heten är bland de högsta i Europa.</w:t>
      </w:r>
    </w:p>
    <w:p w:rsidR="00ED288D" w:rsidRPr="00ED288D" w:rsidRDefault="00ED288D">
      <w:pPr>
        <w:pStyle w:val="Normaltindrag"/>
        <w:shd w:val="clear" w:color="000000" w:fill="auto"/>
      </w:pPr>
      <w:r w:rsidRPr="00ED288D">
        <w:t>På grund av att de arbetslösa saknar den kompetens som företagen efte</w:t>
      </w:r>
      <w:r w:rsidRPr="00ED288D">
        <w:t>r</w:t>
      </w:r>
      <w:r w:rsidRPr="00ED288D">
        <w:t>frågar får de inte de jobb som växer fram i dagsläget. I nuläget karakteriseras svensk arbetsmarknad av en oförmåga att matcha lediga jobb med arbetss</w:t>
      </w:r>
      <w:r w:rsidRPr="00ED288D">
        <w:t>ö</w:t>
      </w:r>
      <w:r w:rsidRPr="00ED288D">
        <w:t>kande som har rätt kompetens. Samtidigt som arbetslösheten bitit sig fast på en hög nivå råder växande arbetskraftsbrist inom flera sektorer.</w:t>
      </w:r>
    </w:p>
    <w:p w:rsidR="00ED288D" w:rsidRPr="00ED288D" w:rsidRDefault="00ED288D">
      <w:pPr>
        <w:pStyle w:val="Normaltindrag"/>
        <w:shd w:val="clear" w:color="000000" w:fill="auto"/>
      </w:pPr>
      <w:r w:rsidRPr="00ED288D">
        <w:t>Vi menar att Sverige ska konkurrera med höga förädlingsvärden, högt ku</w:t>
      </w:r>
      <w:r w:rsidRPr="00ED288D">
        <w:t>n</w:t>
      </w:r>
      <w:r w:rsidRPr="00ED288D">
        <w:t>skapsinnehåll, forskning och innovationskraft – inte med låga löner och bill</w:t>
      </w:r>
      <w:r w:rsidRPr="00ED288D">
        <w:t>i</w:t>
      </w:r>
      <w:r w:rsidRPr="00ED288D">
        <w:t>ga produkter. Sverige behöver en aktiv näringspolitik med en ambitiös inn</w:t>
      </w:r>
      <w:r w:rsidRPr="00ED288D">
        <w:t>o</w:t>
      </w:r>
      <w:r w:rsidRPr="00ED288D">
        <w:t>vationspolitik. Med kloka investeringar nu kan vi bygga Sverige starkare inför nästa lågkonjunktur.</w:t>
      </w:r>
    </w:p>
    <w:p w:rsidR="00ED288D" w:rsidRPr="00ED288D" w:rsidRDefault="00ED288D">
      <w:pPr>
        <w:pStyle w:val="Normaltindrag"/>
        <w:shd w:val="clear" w:color="000000" w:fill="auto"/>
      </w:pPr>
      <w:r w:rsidRPr="00ED288D">
        <w:t>I budgetmotionen presenterar Socialdemokraterna ett antal centrala insa</w:t>
      </w:r>
      <w:r w:rsidRPr="00ED288D">
        <w:t>t</w:t>
      </w:r>
      <w:r w:rsidRPr="00ED288D">
        <w:t>ser för att skapa fler jobb, öka tillväxten och förbättra matchningen på a</w:t>
      </w:r>
      <w:r w:rsidRPr="00ED288D">
        <w:t>r</w:t>
      </w:r>
      <w:r w:rsidRPr="00ED288D">
        <w:t>betsmarknaden. Vi föreslår därtill ett par konkreta förslag på kulturområdet.</w:t>
      </w:r>
    </w:p>
    <w:p w:rsidR="00ED288D" w:rsidRPr="00ED288D" w:rsidRDefault="00ED288D">
      <w:pPr>
        <w:pStyle w:val="Normaltindrag"/>
        <w:shd w:val="clear" w:color="000000" w:fill="auto"/>
      </w:pPr>
      <w:r w:rsidRPr="00ED288D">
        <w:t>Dessutom presenterar vi ett stort antal förslag om inriktningen för vår ek</w:t>
      </w:r>
      <w:r w:rsidRPr="00ED288D">
        <w:t>o</w:t>
      </w:r>
      <w:r w:rsidRPr="00ED288D">
        <w:t>nomiska politik.</w:t>
      </w:r>
    </w:p>
    <w:p w:rsidR="00ED288D" w:rsidRPr="00ED288D" w:rsidRDefault="00ED288D">
      <w:pPr>
        <w:pStyle w:val="Rubrik1"/>
        <w:shd w:val="clear" w:color="000000" w:fill="auto"/>
        <w:jc w:val="both"/>
      </w:pPr>
      <w:bookmarkStart w:id="1" w:name="_Toc292881542"/>
      <w:r w:rsidRPr="00ED288D">
        <w:lastRenderedPageBreak/>
        <w:t>Konkreta förslag i vårbudgeten</w:t>
      </w:r>
      <w:bookmarkEnd w:id="1"/>
    </w:p>
    <w:p w:rsidR="00ED288D" w:rsidRPr="00ED288D" w:rsidRDefault="00ED288D">
      <w:pPr>
        <w:pStyle w:val="Rubrik2"/>
        <w:shd w:val="clear" w:color="000000" w:fill="auto"/>
        <w:spacing w:before="125"/>
        <w:jc w:val="both"/>
      </w:pPr>
      <w:bookmarkStart w:id="2" w:name="_Toc292881543"/>
      <w:r w:rsidRPr="00ED288D">
        <w:t>Kompetenskommission</w:t>
      </w:r>
      <w:bookmarkEnd w:id="2"/>
    </w:p>
    <w:p w:rsidR="00ED288D" w:rsidRPr="00ED288D" w:rsidRDefault="00ED288D">
      <w:pPr>
        <w:pStyle w:val="PunktlistaBomb"/>
        <w:shd w:val="clear" w:color="000000" w:fill="auto"/>
      </w:pPr>
      <w:r w:rsidRPr="00ED288D">
        <w:t>En kompetenskommission ska tillsättas som hanterar situationen med missmatchning på arbetsmarknaden. Kommissionen ska bl.a. föreslå å</w:t>
      </w:r>
      <w:r w:rsidRPr="00ED288D">
        <w:t>t</w:t>
      </w:r>
      <w:r w:rsidRPr="00ED288D">
        <w:t>gärder och inhandla utbildningar inom bristyrken.</w:t>
      </w:r>
    </w:p>
    <w:p w:rsidR="00ED288D" w:rsidRPr="00ED288D" w:rsidRDefault="00ED288D">
      <w:pPr>
        <w:pStyle w:val="PunktlistaBomb"/>
        <w:shd w:val="clear" w:color="000000" w:fill="auto"/>
        <w:spacing w:before="0"/>
      </w:pPr>
      <w:r w:rsidRPr="00ED288D">
        <w:t>Kommissionen ska bestå av företrädare för näringslivets organisationer, små och stora företag, kommuner, staten och fackföreningar.</w:t>
      </w:r>
    </w:p>
    <w:p w:rsidR="00ED288D" w:rsidRPr="00ED288D" w:rsidRDefault="00ED288D">
      <w:pPr>
        <w:pStyle w:val="PunktlistaBomb"/>
        <w:shd w:val="clear" w:color="000000" w:fill="auto"/>
        <w:spacing w:before="0"/>
      </w:pPr>
      <w:r w:rsidRPr="00ED288D">
        <w:t>Vi föreslår att kommissionen tilldelas 100 miljoner kronor i år. Kommi</w:t>
      </w:r>
      <w:r w:rsidRPr="00ED288D">
        <w:t>s</w:t>
      </w:r>
      <w:r w:rsidRPr="00ED288D">
        <w:t>sionens budget är tänkt att växa och beräknas kunna uppgå till omkring 1 miljard kronor under 2012.</w:t>
      </w:r>
    </w:p>
    <w:p w:rsidR="00ED288D" w:rsidRPr="00ED288D" w:rsidRDefault="00ED288D">
      <w:pPr>
        <w:pStyle w:val="Rubrik2"/>
        <w:shd w:val="clear" w:color="000000" w:fill="auto"/>
      </w:pPr>
      <w:bookmarkStart w:id="3" w:name="_Toc292881544"/>
      <w:r w:rsidRPr="00ED288D">
        <w:t>Programmet ”Tillväxt Sverige”</w:t>
      </w:r>
      <w:bookmarkEnd w:id="3"/>
    </w:p>
    <w:p w:rsidR="00ED288D" w:rsidRPr="00ED288D" w:rsidRDefault="00ED288D">
      <w:pPr>
        <w:pStyle w:val="PunktlistaBomb"/>
        <w:shd w:val="clear" w:color="000000" w:fill="auto"/>
      </w:pPr>
      <w:r w:rsidRPr="00ED288D">
        <w:t>Vi vill tillsammans med centrala delar av Sveriges näringsliv utforma forskningsprogram och en bättre fungerande riskkapitalförsörjning för ökad konkurrenskraft.</w:t>
      </w:r>
    </w:p>
    <w:p w:rsidR="00ED288D" w:rsidRPr="00ED288D" w:rsidRDefault="00ED288D">
      <w:pPr>
        <w:pStyle w:val="PunktlistaBomb"/>
        <w:shd w:val="clear" w:color="000000" w:fill="auto"/>
        <w:spacing w:before="0"/>
      </w:pPr>
      <w:r w:rsidRPr="00ED288D">
        <w:t>Branscher som kan vara aktuella för gemensamma forskningsinvesteringar är exempelvis fordonsindustrin, gruvindustrin, läkemedels- och biotekni</w:t>
      </w:r>
      <w:r w:rsidRPr="00ED288D">
        <w:t>k</w:t>
      </w:r>
      <w:r w:rsidRPr="00ED288D">
        <w:t>branschen, förnybar energi och tjänstesektorn.</w:t>
      </w:r>
    </w:p>
    <w:p w:rsidR="00ED288D" w:rsidRPr="00ED288D" w:rsidRDefault="00ED288D">
      <w:pPr>
        <w:pStyle w:val="PunktlistaBomb"/>
        <w:shd w:val="clear" w:color="000000" w:fill="auto"/>
        <w:spacing w:before="0"/>
      </w:pPr>
      <w:r w:rsidRPr="00ED288D">
        <w:t>Vi anslår 25 miljoner kronor för att i år ta de första stegen för att utveckla ett program. Näringslivets behov ska vara styrande för prioriteringarna.</w:t>
      </w:r>
    </w:p>
    <w:p w:rsidR="00ED288D" w:rsidRPr="00ED288D" w:rsidRDefault="00ED288D">
      <w:pPr>
        <w:pStyle w:val="Rubrik2"/>
        <w:shd w:val="clear" w:color="000000" w:fill="auto"/>
        <w:jc w:val="both"/>
      </w:pPr>
      <w:bookmarkStart w:id="4" w:name="_Toc292881545"/>
      <w:r w:rsidRPr="00ED288D">
        <w:t>Exportstöd</w:t>
      </w:r>
      <w:bookmarkEnd w:id="4"/>
    </w:p>
    <w:p w:rsidR="00ED288D" w:rsidRPr="00ED288D" w:rsidRDefault="00ED288D">
      <w:pPr>
        <w:pStyle w:val="PunktlistaBomb"/>
        <w:shd w:val="clear" w:color="000000" w:fill="auto"/>
      </w:pPr>
      <w:r w:rsidRPr="00ED288D">
        <w:t>Ett program för ökad export ska utvecklas. Vi vill anställa fler regionala exportrådgivare, utbilda fler exportsäljare, stärka exportstödet mot viktiga tillväxtekonomier – som Vietnam, Malaysia, Angola och Argentina – samt särskilt stödja viktiga svenska framtidsbranscher.</w:t>
      </w:r>
    </w:p>
    <w:p w:rsidR="00ED288D" w:rsidRPr="00ED288D" w:rsidRDefault="00ED288D">
      <w:pPr>
        <w:pStyle w:val="PunktlistaBomb"/>
        <w:shd w:val="clear" w:color="000000" w:fill="auto"/>
        <w:spacing w:before="0"/>
      </w:pPr>
      <w:r w:rsidRPr="00ED288D">
        <w:t>Vi vill anslå 25 miljoner kronor för detta i tilläggsbudgeten.</w:t>
      </w:r>
    </w:p>
    <w:p w:rsidR="00ED288D" w:rsidRPr="00ED288D" w:rsidRDefault="00ED288D">
      <w:pPr>
        <w:pStyle w:val="Rubrik2"/>
        <w:shd w:val="clear" w:color="000000" w:fill="auto"/>
        <w:jc w:val="both"/>
      </w:pPr>
      <w:bookmarkStart w:id="5" w:name="_Toc292881546"/>
      <w:r w:rsidRPr="00ED288D">
        <w:t>Sommarsatsning för unga</w:t>
      </w:r>
      <w:bookmarkEnd w:id="5"/>
    </w:p>
    <w:p w:rsidR="00ED288D" w:rsidRPr="00ED288D" w:rsidRDefault="00ED288D">
      <w:pPr>
        <w:pStyle w:val="PunktlistaBomb"/>
        <w:shd w:val="clear" w:color="000000" w:fill="auto"/>
      </w:pPr>
      <w:r w:rsidRPr="00ED288D">
        <w:rPr>
          <w:i/>
          <w:iCs/>
        </w:rPr>
        <w:t>Sommarjobb på omvårdnadsprogram</w:t>
      </w:r>
      <w:r w:rsidRPr="00ED288D">
        <w:t>. Vi föreslår 25 miljoner kronor för 2011 för att ge studerande på omvårdnadsprogram sommarjobb. På sikt bör alla som läser på omvårdnadsprogrammet garanteras sommarjobb.</w:t>
      </w:r>
    </w:p>
    <w:p w:rsidR="00ED288D" w:rsidRPr="00ED288D" w:rsidRDefault="00ED288D">
      <w:pPr>
        <w:pStyle w:val="PunktlistaBomb"/>
        <w:shd w:val="clear" w:color="000000" w:fill="auto"/>
        <w:spacing w:before="0"/>
      </w:pPr>
      <w:r w:rsidRPr="00ED288D">
        <w:rPr>
          <w:i/>
          <w:iCs/>
        </w:rPr>
        <w:t>Sommarjobb för gymnasie- och högskolestudenter</w:t>
      </w:r>
      <w:r w:rsidRPr="00ED288D">
        <w:t>. Vi föreslår 100 milj</w:t>
      </w:r>
      <w:r w:rsidRPr="00ED288D">
        <w:t>o</w:t>
      </w:r>
      <w:r w:rsidRPr="00ED288D">
        <w:t>ner kronor till kommunerna för att ordna sommarjobb åt unga, vilket b</w:t>
      </w:r>
      <w:r w:rsidRPr="00ED288D">
        <w:t>e</w:t>
      </w:r>
      <w:r w:rsidRPr="00ED288D">
        <w:t>räknas räcka till ca 15 000 extra sommarjobb.</w:t>
      </w:r>
    </w:p>
    <w:p w:rsidR="00ED288D" w:rsidRPr="00ED288D" w:rsidRDefault="00ED288D">
      <w:pPr>
        <w:pStyle w:val="PunktlistaBomb"/>
        <w:shd w:val="clear" w:color="000000" w:fill="auto"/>
        <w:spacing w:before="0"/>
      </w:pPr>
      <w:r w:rsidRPr="00ED288D">
        <w:rPr>
          <w:i/>
          <w:iCs/>
        </w:rPr>
        <w:t>5 000 fler sommarkurser i högskolan</w:t>
      </w:r>
      <w:r w:rsidRPr="00ED288D">
        <w:t>. Antalet sökande i den ordinarie antagningen har ökat sedan 2010 – trots återhämtningen på arbetsmarkn</w:t>
      </w:r>
      <w:r w:rsidRPr="00ED288D">
        <w:t>a</w:t>
      </w:r>
      <w:r w:rsidRPr="00ED288D">
        <w:t>den. För att möta detta söktryck föreslår vi resurser för att kunna utvidga sommarkurserna redan i år.</w:t>
      </w:r>
    </w:p>
    <w:p w:rsidR="00ED288D" w:rsidRPr="00ED288D" w:rsidRDefault="00ED288D">
      <w:pPr>
        <w:pStyle w:val="PunktlistaBomb"/>
        <w:shd w:val="clear" w:color="000000" w:fill="auto"/>
        <w:spacing w:before="0"/>
      </w:pPr>
      <w:r w:rsidRPr="00ED288D">
        <w:rPr>
          <w:i/>
          <w:iCs/>
        </w:rPr>
        <w:t>Sommarundervisning för ungdomar utan grundläggande behörighet</w:t>
      </w:r>
      <w:r w:rsidRPr="00ED288D">
        <w:t>. I samband med undervisningen ska ungdomarna erbjudas karriär- och st</w:t>
      </w:r>
      <w:r w:rsidRPr="00ED288D">
        <w:t>u</w:t>
      </w:r>
      <w:r w:rsidRPr="00ED288D">
        <w:t>dievägledning. Särskilda insatser ska vidtas för att nå ungdomar från utsa</w:t>
      </w:r>
      <w:r w:rsidRPr="00ED288D">
        <w:t>t</w:t>
      </w:r>
      <w:r w:rsidRPr="00ED288D">
        <w:t>ta områden. Vi anslår 100 miljoner kronor, vilket räcker till ca 10 000 u</w:t>
      </w:r>
      <w:r w:rsidRPr="00ED288D">
        <w:t>t</w:t>
      </w:r>
      <w:r w:rsidRPr="00ED288D">
        <w:t>bildningsplatser.</w:t>
      </w:r>
    </w:p>
    <w:p w:rsidR="00ED288D" w:rsidRPr="00ED288D" w:rsidRDefault="00ED288D">
      <w:pPr>
        <w:pStyle w:val="Rubrik2"/>
        <w:shd w:val="clear" w:color="000000" w:fill="auto"/>
        <w:jc w:val="both"/>
      </w:pPr>
      <w:bookmarkStart w:id="6" w:name="_Toc292881547"/>
      <w:r w:rsidRPr="00ED288D">
        <w:t>Kultur</w:t>
      </w:r>
      <w:bookmarkEnd w:id="6"/>
    </w:p>
    <w:p w:rsidR="00ED288D" w:rsidRPr="00ED288D" w:rsidRDefault="00ED288D">
      <w:pPr>
        <w:pStyle w:val="PunktlistaBomb"/>
        <w:shd w:val="clear" w:color="000000" w:fill="auto"/>
      </w:pPr>
      <w:r w:rsidRPr="00ED288D">
        <w:t>Fri entré för alla på de statliga museerna fr.o.m. 1 juli i år. Detta kostar 35 miljoner kronor i år.</w:t>
      </w:r>
    </w:p>
    <w:p w:rsidR="00ED288D" w:rsidRPr="00ED288D" w:rsidRDefault="00ED288D">
      <w:pPr>
        <w:pStyle w:val="PunktlistaBomb"/>
        <w:shd w:val="clear" w:color="000000" w:fill="auto"/>
        <w:spacing w:before="0"/>
      </w:pPr>
      <w:r w:rsidRPr="00ED288D">
        <w:t>Kommuner som har sänkt eller nu sänker sina avgifter till maximalt 500 kr per termin inom musik- och kulturskolan får ett stimulansbidrag. För kommuner som redan har låga avgifter blir det därmed ett stöd till ökad kvalitet. Detta kostar 25 miljoner kronor i år.</w:t>
      </w:r>
    </w:p>
    <w:p w:rsidR="00ED288D" w:rsidRPr="00ED288D" w:rsidRDefault="00ED288D">
      <w:pPr>
        <w:shd w:val="clear" w:color="000000" w:fill="auto"/>
        <w:autoSpaceDE w:val="0"/>
        <w:autoSpaceDN w:val="0"/>
        <w:adjustRightInd w:val="0"/>
        <w:rPr>
          <w:color w:val="000000"/>
          <w:szCs w:val="24"/>
        </w:rPr>
      </w:pPr>
      <w:r w:rsidRPr="00ED288D">
        <w:rPr>
          <w:color w:val="000000"/>
          <w:szCs w:val="24"/>
        </w:rPr>
        <w:t>Vi Socialdemokrater har höga ambitioner för Sverige. Den borgerliga rege</w:t>
      </w:r>
      <w:r w:rsidRPr="00ED288D">
        <w:rPr>
          <w:color w:val="000000"/>
          <w:szCs w:val="24"/>
        </w:rPr>
        <w:t>r</w:t>
      </w:r>
      <w:r w:rsidRPr="00ED288D">
        <w:rPr>
          <w:color w:val="000000"/>
          <w:szCs w:val="24"/>
        </w:rPr>
        <w:t>ingen är trött och saknar ambitioner för framtiden.</w:t>
      </w:r>
    </w:p>
    <w:p w:rsidR="00ED288D" w:rsidRPr="00ED288D" w:rsidRDefault="00ED288D">
      <w:pPr>
        <w:pStyle w:val="Normaltindrag"/>
        <w:shd w:val="clear" w:color="000000" w:fill="auto"/>
      </w:pPr>
      <w:r w:rsidRPr="00ED288D">
        <w:t>Nedan presenteras Socialdemokraternas mer långsiktiga inriktning för den ekonomiska politiken. Det handlar om: full sysselsättning, avregleringarna, pensionerna och barnfattigdomen.</w:t>
      </w:r>
    </w:p>
    <w:p w:rsidR="00ED288D" w:rsidRPr="00ED288D" w:rsidRDefault="00ED288D">
      <w:pPr>
        <w:pStyle w:val="Rubrik1"/>
        <w:shd w:val="clear" w:color="000000" w:fill="auto"/>
        <w:jc w:val="both"/>
      </w:pPr>
      <w:bookmarkStart w:id="7" w:name="_Toc292881548"/>
      <w:r w:rsidRPr="00ED288D">
        <w:t>Inriktning</w:t>
      </w:r>
      <w:bookmarkEnd w:id="7"/>
    </w:p>
    <w:p w:rsidR="00ED288D" w:rsidRPr="00ED288D" w:rsidRDefault="00ED288D">
      <w:pPr>
        <w:pStyle w:val="Rubrik2"/>
        <w:shd w:val="clear" w:color="000000" w:fill="auto"/>
        <w:spacing w:before="125"/>
        <w:jc w:val="both"/>
      </w:pPr>
      <w:bookmarkStart w:id="8" w:name="_Toc292881549"/>
      <w:r w:rsidRPr="00ED288D">
        <w:t>1. Full sysselsättning</w:t>
      </w:r>
      <w:bookmarkEnd w:id="8"/>
    </w:p>
    <w:p w:rsidR="00ED288D" w:rsidRPr="00ED288D" w:rsidRDefault="00ED288D">
      <w:pPr>
        <w:pStyle w:val="PunktlistaBomb"/>
        <w:shd w:val="clear" w:color="000000" w:fill="auto"/>
      </w:pPr>
      <w:r w:rsidRPr="00ED288D">
        <w:rPr>
          <w:i/>
          <w:iCs/>
        </w:rPr>
        <w:t>Investera i Sveriges konkurrenskraft</w:t>
      </w:r>
      <w:r w:rsidRPr="00ED288D">
        <w:t>. Återupprätta ett konstruktivt sama</w:t>
      </w:r>
      <w:r w:rsidRPr="00ED288D">
        <w:t>r</w:t>
      </w:r>
      <w:r w:rsidRPr="00ED288D">
        <w:t>betsklimat mellan politik, näringsliv, fackföreningar och forskning. Inv</w:t>
      </w:r>
      <w:r w:rsidRPr="00ED288D">
        <w:t>e</w:t>
      </w:r>
      <w:r w:rsidRPr="00ED288D">
        <w:t>stera i klimatomställning och miljöteknik.</w:t>
      </w:r>
    </w:p>
    <w:p w:rsidR="00ED288D" w:rsidRPr="00ED288D" w:rsidRDefault="00ED288D">
      <w:pPr>
        <w:pStyle w:val="PunktlistaBomb"/>
        <w:shd w:val="clear" w:color="000000" w:fill="auto"/>
        <w:spacing w:before="0"/>
      </w:pPr>
      <w:r w:rsidRPr="00ED288D">
        <w:rPr>
          <w:i/>
          <w:iCs/>
        </w:rPr>
        <w:t>En kunskapsbaserad ekonomi</w:t>
      </w:r>
      <w:r w:rsidRPr="00ED288D">
        <w:t>. En storsatsning på lärande och högre kval</w:t>
      </w:r>
      <w:r w:rsidRPr="00ED288D">
        <w:t>i</w:t>
      </w:r>
      <w:r w:rsidRPr="00ED288D">
        <w:t>tet i undervisningen. Minska skolklasserna för de minsta barnen och gör förskoleklasserna obligatoriska. Individuell och kollektiv kompetensu</w:t>
      </w:r>
      <w:r w:rsidRPr="00ED288D">
        <w:t>t</w:t>
      </w:r>
      <w:r w:rsidRPr="00ED288D">
        <w:t>veckling.</w:t>
      </w:r>
    </w:p>
    <w:p w:rsidR="00ED288D" w:rsidRPr="00ED288D" w:rsidRDefault="00ED288D">
      <w:pPr>
        <w:pStyle w:val="PunktlistaBomb"/>
        <w:shd w:val="clear" w:color="000000" w:fill="auto"/>
        <w:spacing w:before="0"/>
      </w:pPr>
      <w:r w:rsidRPr="00ED288D">
        <w:rPr>
          <w:i/>
          <w:iCs/>
        </w:rPr>
        <w:t>Nolltolerans mot ungdomsarbetslöshet</w:t>
      </w:r>
      <w:r w:rsidRPr="00ED288D">
        <w:t>. Ta bort aktivitetsförbudet på A</w:t>
      </w:r>
      <w:r w:rsidRPr="00ED288D">
        <w:t>r</w:t>
      </w:r>
      <w:r w:rsidRPr="00ED288D">
        <w:t>betsförmedlingen. Öka möjligheterna att driva gymnasieskolor anpassade till det regionala näringslivets behov.</w:t>
      </w:r>
    </w:p>
    <w:p w:rsidR="00ED288D" w:rsidRPr="00ED288D" w:rsidRDefault="00ED288D">
      <w:pPr>
        <w:pStyle w:val="PunktlistaBomb"/>
        <w:shd w:val="clear" w:color="000000" w:fill="auto"/>
        <w:spacing w:before="0"/>
      </w:pPr>
      <w:r w:rsidRPr="00ED288D">
        <w:rPr>
          <w:i/>
          <w:iCs/>
        </w:rPr>
        <w:t>Bryt långtidsarbetslösheten</w:t>
      </w:r>
      <w:r w:rsidRPr="00ED288D">
        <w:t>. Fas 3 ska avskaffas. Långtidsarbetslösa måste ges möjlighet till studier, kompetensutveckling och starta-eget-stöd. Ge långtidsarbetslösa möjlighet att bistå idrottsföreningar, teatrar och kultu</w:t>
      </w:r>
      <w:r w:rsidRPr="00ED288D">
        <w:t>r</w:t>
      </w:r>
      <w:r w:rsidRPr="00ED288D">
        <w:t>hus.</w:t>
      </w:r>
    </w:p>
    <w:p w:rsidR="00ED288D" w:rsidRPr="00ED288D" w:rsidRDefault="00ED288D">
      <w:pPr>
        <w:pStyle w:val="PunktlistaBomb"/>
        <w:shd w:val="clear" w:color="000000" w:fill="auto"/>
        <w:spacing w:before="0"/>
      </w:pPr>
      <w:r w:rsidRPr="00ED288D">
        <w:rPr>
          <w:i/>
          <w:iCs/>
        </w:rPr>
        <w:t>En fungerande arbetsmarknad.</w:t>
      </w:r>
      <w:r w:rsidRPr="00ED288D">
        <w:t xml:space="preserve"> Vidga arbetsmarknadsregionerna. Bygg ut infrastruktur och bostäder. Program för kvalitet i allmänna kommunikati</w:t>
      </w:r>
      <w:r w:rsidRPr="00ED288D">
        <w:t>o</w:t>
      </w:r>
      <w:r w:rsidRPr="00ED288D">
        <w:t>ner.</w:t>
      </w:r>
    </w:p>
    <w:p w:rsidR="00ED288D" w:rsidRPr="00ED288D" w:rsidRDefault="00ED288D">
      <w:pPr>
        <w:pStyle w:val="PunktlistaBomb"/>
        <w:shd w:val="clear" w:color="000000" w:fill="auto"/>
        <w:spacing w:before="0"/>
      </w:pPr>
      <w:r w:rsidRPr="00ED288D">
        <w:rPr>
          <w:i/>
          <w:iCs/>
        </w:rPr>
        <w:t>Bra jobb i välfärden</w:t>
      </w:r>
      <w:r w:rsidRPr="00ED288D">
        <w:t>. Utveckla ett program för generationsväxling.</w:t>
      </w:r>
    </w:p>
    <w:p w:rsidR="00ED288D" w:rsidRPr="00ED288D" w:rsidRDefault="00ED288D">
      <w:pPr>
        <w:pStyle w:val="PunktlistaBomb"/>
        <w:shd w:val="clear" w:color="000000" w:fill="auto"/>
        <w:spacing w:before="0"/>
      </w:pPr>
      <w:r w:rsidRPr="00ED288D">
        <w:rPr>
          <w:i/>
          <w:iCs/>
        </w:rPr>
        <w:t>Jämställdhet – ökar tillväxten och sysselsättningen</w:t>
      </w:r>
      <w:r w:rsidRPr="00ED288D">
        <w:t>. Heltid en rättighet, deltid en möjlighet. Bonus till kommuner som minskar deltider.</w:t>
      </w:r>
    </w:p>
    <w:p w:rsidR="00ED288D" w:rsidRPr="00ED288D" w:rsidRDefault="00ED288D">
      <w:pPr>
        <w:pStyle w:val="Rubrik2"/>
        <w:shd w:val="clear" w:color="000000" w:fill="auto"/>
        <w:jc w:val="both"/>
      </w:pPr>
      <w:bookmarkStart w:id="9" w:name="_Toc292881550"/>
      <w:r w:rsidRPr="00ED288D">
        <w:t>2. Se över avregleringarna</w:t>
      </w:r>
      <w:bookmarkEnd w:id="9"/>
    </w:p>
    <w:p w:rsidR="00ED288D" w:rsidRPr="00ED288D" w:rsidRDefault="00ED288D">
      <w:pPr>
        <w:pStyle w:val="PunktlistaBomb"/>
        <w:shd w:val="clear" w:color="000000" w:fill="auto"/>
      </w:pPr>
      <w:r w:rsidRPr="00ED288D">
        <w:rPr>
          <w:i/>
          <w:iCs/>
        </w:rPr>
        <w:t>Översyn av avregleringarna</w:t>
      </w:r>
      <w:r w:rsidRPr="00ED288D">
        <w:t>. Nya regelverk för att leva upp till svenska folkets och näringslivets behov.</w:t>
      </w:r>
    </w:p>
    <w:p w:rsidR="00ED288D" w:rsidRPr="00ED288D" w:rsidRDefault="00ED288D">
      <w:pPr>
        <w:pStyle w:val="PunktlistaBomb"/>
        <w:shd w:val="clear" w:color="000000" w:fill="auto"/>
        <w:spacing w:before="0"/>
      </w:pPr>
      <w:r w:rsidRPr="00ED288D">
        <w:rPr>
          <w:i/>
          <w:iCs/>
        </w:rPr>
        <w:t>Förstärkt övervakning av elmarknaden</w:t>
      </w:r>
      <w:r w:rsidRPr="00ED288D">
        <w:t>. Nej till ny modell för nättariffer.</w:t>
      </w:r>
    </w:p>
    <w:p w:rsidR="00ED288D" w:rsidRPr="00ED288D" w:rsidRDefault="00ED288D">
      <w:pPr>
        <w:pStyle w:val="PunktlistaBomb"/>
        <w:shd w:val="clear" w:color="000000" w:fill="auto"/>
        <w:spacing w:before="0"/>
      </w:pPr>
      <w:r w:rsidRPr="00ED288D">
        <w:rPr>
          <w:i/>
          <w:iCs/>
        </w:rPr>
        <w:t>Tågen ska gå i tid</w:t>
      </w:r>
      <w:r w:rsidRPr="00ED288D">
        <w:t>. Fördela spårutrymmet i järnvägen så att det gynnar resenärer och samhället.</w:t>
      </w:r>
    </w:p>
    <w:p w:rsidR="00ED288D" w:rsidRPr="00ED288D" w:rsidRDefault="00ED288D">
      <w:pPr>
        <w:pStyle w:val="PunktlistaBomb"/>
        <w:shd w:val="clear" w:color="000000" w:fill="auto"/>
        <w:spacing w:before="0"/>
      </w:pPr>
      <w:r w:rsidRPr="00ED288D">
        <w:rPr>
          <w:i/>
          <w:iCs/>
        </w:rPr>
        <w:t>Infranord.</w:t>
      </w:r>
      <w:r w:rsidRPr="00ED288D">
        <w:t xml:space="preserve"> Behåll Infranord i statlig ägo.</w:t>
      </w:r>
    </w:p>
    <w:p w:rsidR="00ED288D" w:rsidRPr="00ED288D" w:rsidRDefault="00ED288D">
      <w:pPr>
        <w:pStyle w:val="PunktlistaBomb"/>
        <w:shd w:val="clear" w:color="000000" w:fill="auto"/>
        <w:spacing w:before="0"/>
      </w:pPr>
      <w:r w:rsidRPr="00ED288D">
        <w:rPr>
          <w:i/>
          <w:iCs/>
        </w:rPr>
        <w:t>Avhjälpande underhållet</w:t>
      </w:r>
      <w:r w:rsidRPr="00ED288D">
        <w:t>. Pröva en återföring av det avhjälpande underhå</w:t>
      </w:r>
      <w:r w:rsidRPr="00ED288D">
        <w:t>l</w:t>
      </w:r>
      <w:r w:rsidRPr="00ED288D">
        <w:t>let till Trafikverket.</w:t>
      </w:r>
    </w:p>
    <w:p w:rsidR="00ED288D" w:rsidRPr="00ED288D" w:rsidRDefault="00ED288D">
      <w:pPr>
        <w:pStyle w:val="Rubrik2"/>
        <w:shd w:val="clear" w:color="000000" w:fill="auto"/>
        <w:jc w:val="both"/>
      </w:pPr>
      <w:bookmarkStart w:id="10" w:name="_Toc292881551"/>
      <w:r w:rsidRPr="00ED288D">
        <w:t>3. Ett hållbart pensionssystem</w:t>
      </w:r>
      <w:bookmarkEnd w:id="10"/>
    </w:p>
    <w:p w:rsidR="00ED288D" w:rsidRPr="00ED288D" w:rsidRDefault="00ED288D">
      <w:pPr>
        <w:pStyle w:val="PunktlistaBomb"/>
        <w:shd w:val="clear" w:color="000000" w:fill="auto"/>
      </w:pPr>
      <w:r w:rsidRPr="00ED288D">
        <w:rPr>
          <w:i/>
          <w:iCs/>
        </w:rPr>
        <w:t>Utvärdera pensionssystemet</w:t>
      </w:r>
      <w:r w:rsidRPr="00ED288D">
        <w:t>. En grundlig utvärdering behövs.</w:t>
      </w:r>
    </w:p>
    <w:p w:rsidR="00ED288D" w:rsidRPr="00ED288D" w:rsidRDefault="00ED288D">
      <w:pPr>
        <w:pStyle w:val="PunktlistaBomb"/>
        <w:shd w:val="clear" w:color="000000" w:fill="auto"/>
        <w:spacing w:before="0"/>
      </w:pPr>
      <w:r w:rsidRPr="00ED288D">
        <w:rPr>
          <w:i/>
          <w:iCs/>
        </w:rPr>
        <w:t>Redovisa effekten av arbetslöshet och utförsäkringar</w:t>
      </w:r>
      <w:r w:rsidRPr="00ED288D">
        <w:t>. Regeringen bör visa hur arbetslöshet och utförsäkringar påverkar de statliga pensionerna.</w:t>
      </w:r>
    </w:p>
    <w:p w:rsidR="00ED288D" w:rsidRPr="00ED288D" w:rsidRDefault="00ED288D">
      <w:pPr>
        <w:pStyle w:val="Rubrik2"/>
        <w:shd w:val="clear" w:color="000000" w:fill="auto"/>
        <w:jc w:val="both"/>
      </w:pPr>
      <w:bookmarkStart w:id="11" w:name="_Toc292881552"/>
      <w:r w:rsidRPr="00ED288D">
        <w:t>4. Avskaffa barnfattigdomen</w:t>
      </w:r>
      <w:bookmarkEnd w:id="11"/>
    </w:p>
    <w:p w:rsidR="00ED288D" w:rsidRPr="00ED288D" w:rsidRDefault="00ED288D">
      <w:pPr>
        <w:pStyle w:val="PunktlistaBomb"/>
        <w:shd w:val="clear" w:color="000000" w:fill="auto"/>
      </w:pPr>
      <w:r w:rsidRPr="00ED288D">
        <w:rPr>
          <w:i/>
          <w:iCs/>
        </w:rPr>
        <w:t>Redovisa politikens effekter</w:t>
      </w:r>
      <w:r w:rsidRPr="00ED288D">
        <w:t>. Redovisa konsekvenserna för barnfattigd</w:t>
      </w:r>
      <w:r w:rsidRPr="00ED288D">
        <w:t>o</w:t>
      </w:r>
      <w:r w:rsidRPr="00ED288D">
        <w:t>men av den ekonomiska politiken.</w:t>
      </w:r>
    </w:p>
    <w:p w:rsidR="00ED288D" w:rsidRPr="00ED288D" w:rsidRDefault="00ED288D">
      <w:pPr>
        <w:pStyle w:val="PunktlistaBomb"/>
        <w:shd w:val="clear" w:color="000000" w:fill="auto"/>
        <w:spacing w:before="0"/>
      </w:pPr>
      <w:r w:rsidRPr="00ED288D">
        <w:rPr>
          <w:i/>
          <w:iCs/>
        </w:rPr>
        <w:t>Utveckla ett brett program mot barnfattigdom</w:t>
      </w:r>
      <w:r w:rsidRPr="00ED288D">
        <w:t>. Möjliga åtgärder är höjt underhållsstöd, införande av barnomsorg under obekväm arbetstid, höjt tilläggsbidrag för studenter med barn, kulturinsatser för barn i utsatta o</w:t>
      </w:r>
      <w:r w:rsidRPr="00ED288D">
        <w:t>m</w:t>
      </w:r>
      <w:r w:rsidRPr="00ED288D">
        <w:t>råden, förbud mot frivilliga avgifter inom skola och förskola och rätt till heltid inom offentlig sektor.</w:t>
      </w:r>
    </w:p>
    <w:p w:rsidR="00ED288D" w:rsidRPr="00ED288D" w:rsidRDefault="00ED288D">
      <w:pPr>
        <w:pStyle w:val="RubrikInnehllsf"/>
        <w:shd w:val="clear" w:color="000000" w:fill="auto"/>
        <w:jc w:val="both"/>
      </w:pPr>
      <w:r w:rsidRPr="00ED288D">
        <w:br w:type="page"/>
        <w:t>Innehållsförteckning</w:t>
      </w:r>
    </w:p>
    <w:p w:rsidR="00ED288D" w:rsidRPr="00ED288D" w:rsidRDefault="00ED288D">
      <w:pPr>
        <w:pStyle w:val="Innehll1"/>
        <w:shd w:val="clear" w:color="000000" w:fill="auto"/>
        <w:rPr>
          <w:sz w:val="24"/>
          <w:szCs w:val="24"/>
        </w:rPr>
      </w:pPr>
      <w:r w:rsidRPr="00ED288D">
        <w:rPr>
          <w:b/>
          <w:szCs w:val="72"/>
        </w:rPr>
        <w:fldChar w:fldCharType="begin" w:fldLock="1"/>
      </w:r>
      <w:r w:rsidRPr="00ED288D">
        <w:rPr>
          <w:b/>
          <w:szCs w:val="72"/>
        </w:rPr>
        <w:instrText xml:space="preserve"> TOC \o "2-3" \t "Rubrik 1;1;Förslagsrubrik;1;RubrikSammanf;1" </w:instrText>
      </w:r>
      <w:r w:rsidRPr="00ED288D">
        <w:rPr>
          <w:b/>
          <w:szCs w:val="72"/>
        </w:rPr>
        <w:fldChar w:fldCharType="separate"/>
      </w:r>
      <w:r w:rsidRPr="00ED288D">
        <w:t>Motivering</w:t>
      </w:r>
      <w:r w:rsidRPr="00ED288D">
        <w:tab/>
      </w:r>
      <w:r w:rsidRPr="00ED288D">
        <w:fldChar w:fldCharType="begin" w:fldLock="1"/>
      </w:r>
      <w:r w:rsidRPr="00ED288D">
        <w:instrText xml:space="preserve"> PAGEREF _Toc292881541 \h </w:instrText>
      </w:r>
      <w:r w:rsidRPr="00ED288D">
        <w:fldChar w:fldCharType="separate"/>
      </w:r>
      <w:r w:rsidRPr="00ED288D">
        <w:t>1</w:t>
      </w:r>
      <w:r w:rsidRPr="00ED288D">
        <w:fldChar w:fldCharType="end"/>
      </w:r>
    </w:p>
    <w:p w:rsidR="00ED288D" w:rsidRPr="00ED288D" w:rsidRDefault="00ED288D">
      <w:pPr>
        <w:pStyle w:val="Innehll1"/>
        <w:shd w:val="clear" w:color="000000" w:fill="auto"/>
        <w:rPr>
          <w:sz w:val="24"/>
          <w:szCs w:val="24"/>
        </w:rPr>
      </w:pPr>
      <w:r w:rsidRPr="00ED288D">
        <w:t>Konkreta förslag i vårbudgeten</w:t>
      </w:r>
      <w:r w:rsidRPr="00ED288D">
        <w:tab/>
      </w:r>
      <w:r w:rsidRPr="00ED288D">
        <w:fldChar w:fldCharType="begin" w:fldLock="1"/>
      </w:r>
      <w:r w:rsidRPr="00ED288D">
        <w:instrText xml:space="preserve"> PAGEREF _Toc292881542 \h </w:instrText>
      </w:r>
      <w:r w:rsidRPr="00ED288D">
        <w:fldChar w:fldCharType="separate"/>
      </w:r>
      <w:r w:rsidRPr="00ED288D">
        <w:t>2</w:t>
      </w:r>
      <w:r w:rsidRPr="00ED288D">
        <w:fldChar w:fldCharType="end"/>
      </w:r>
    </w:p>
    <w:p w:rsidR="00ED288D" w:rsidRPr="00ED288D" w:rsidRDefault="00ED288D">
      <w:pPr>
        <w:pStyle w:val="Innehll2"/>
        <w:shd w:val="clear" w:color="000000" w:fill="auto"/>
        <w:rPr>
          <w:sz w:val="24"/>
          <w:szCs w:val="24"/>
        </w:rPr>
      </w:pPr>
      <w:r w:rsidRPr="00ED288D">
        <w:t>Kompetenskommission</w:t>
      </w:r>
      <w:r w:rsidRPr="00ED288D">
        <w:tab/>
      </w:r>
      <w:r w:rsidRPr="00ED288D">
        <w:fldChar w:fldCharType="begin" w:fldLock="1"/>
      </w:r>
      <w:r w:rsidRPr="00ED288D">
        <w:instrText xml:space="preserve"> PAGEREF _Toc292881543 \h </w:instrText>
      </w:r>
      <w:r w:rsidRPr="00ED288D">
        <w:fldChar w:fldCharType="separate"/>
      </w:r>
      <w:r w:rsidRPr="00ED288D">
        <w:t>2</w:t>
      </w:r>
      <w:r w:rsidRPr="00ED288D">
        <w:fldChar w:fldCharType="end"/>
      </w:r>
    </w:p>
    <w:p w:rsidR="00ED288D" w:rsidRPr="00ED288D" w:rsidRDefault="00ED288D">
      <w:pPr>
        <w:pStyle w:val="Innehll2"/>
        <w:shd w:val="clear" w:color="000000" w:fill="auto"/>
        <w:rPr>
          <w:sz w:val="24"/>
          <w:szCs w:val="24"/>
        </w:rPr>
      </w:pPr>
      <w:r w:rsidRPr="00ED288D">
        <w:t>Programmet ”Tillväxt Sverige”</w:t>
      </w:r>
      <w:r w:rsidRPr="00ED288D">
        <w:tab/>
      </w:r>
      <w:r w:rsidRPr="00ED288D">
        <w:fldChar w:fldCharType="begin" w:fldLock="1"/>
      </w:r>
      <w:r w:rsidRPr="00ED288D">
        <w:instrText xml:space="preserve"> PAGEREF _Toc292881544 \h </w:instrText>
      </w:r>
      <w:r w:rsidRPr="00ED288D">
        <w:fldChar w:fldCharType="separate"/>
      </w:r>
      <w:r w:rsidRPr="00ED288D">
        <w:t>2</w:t>
      </w:r>
      <w:r w:rsidRPr="00ED288D">
        <w:fldChar w:fldCharType="end"/>
      </w:r>
    </w:p>
    <w:p w:rsidR="00ED288D" w:rsidRPr="00ED288D" w:rsidRDefault="00ED288D">
      <w:pPr>
        <w:pStyle w:val="Innehll2"/>
        <w:shd w:val="clear" w:color="000000" w:fill="auto"/>
        <w:rPr>
          <w:sz w:val="24"/>
          <w:szCs w:val="24"/>
        </w:rPr>
      </w:pPr>
      <w:r w:rsidRPr="00ED288D">
        <w:t>Exportstöd</w:t>
      </w:r>
      <w:r w:rsidRPr="00ED288D">
        <w:tab/>
      </w:r>
      <w:r w:rsidRPr="00ED288D">
        <w:fldChar w:fldCharType="begin" w:fldLock="1"/>
      </w:r>
      <w:r w:rsidRPr="00ED288D">
        <w:instrText xml:space="preserve"> PAGEREF _Toc292881545 \h </w:instrText>
      </w:r>
      <w:r w:rsidRPr="00ED288D">
        <w:fldChar w:fldCharType="separate"/>
      </w:r>
      <w:r w:rsidRPr="00ED288D">
        <w:t>2</w:t>
      </w:r>
      <w:r w:rsidRPr="00ED288D">
        <w:fldChar w:fldCharType="end"/>
      </w:r>
    </w:p>
    <w:p w:rsidR="00ED288D" w:rsidRPr="00ED288D" w:rsidRDefault="00ED288D">
      <w:pPr>
        <w:pStyle w:val="Innehll2"/>
        <w:shd w:val="clear" w:color="000000" w:fill="auto"/>
        <w:rPr>
          <w:sz w:val="24"/>
          <w:szCs w:val="24"/>
        </w:rPr>
      </w:pPr>
      <w:r w:rsidRPr="00ED288D">
        <w:t>Sommarsatsning för unga</w:t>
      </w:r>
      <w:r w:rsidRPr="00ED288D">
        <w:tab/>
      </w:r>
      <w:r w:rsidRPr="00ED288D">
        <w:fldChar w:fldCharType="begin" w:fldLock="1"/>
      </w:r>
      <w:r w:rsidRPr="00ED288D">
        <w:instrText xml:space="preserve"> PAGEREF _Toc292881546 \h </w:instrText>
      </w:r>
      <w:r w:rsidRPr="00ED288D">
        <w:fldChar w:fldCharType="separate"/>
      </w:r>
      <w:r w:rsidRPr="00ED288D">
        <w:t>2</w:t>
      </w:r>
      <w:r w:rsidRPr="00ED288D">
        <w:fldChar w:fldCharType="end"/>
      </w:r>
    </w:p>
    <w:p w:rsidR="00ED288D" w:rsidRPr="00ED288D" w:rsidRDefault="00ED288D">
      <w:pPr>
        <w:pStyle w:val="Innehll2"/>
        <w:shd w:val="clear" w:color="000000" w:fill="auto"/>
        <w:rPr>
          <w:sz w:val="24"/>
          <w:szCs w:val="24"/>
        </w:rPr>
      </w:pPr>
      <w:r w:rsidRPr="00ED288D">
        <w:t>Kultur</w:t>
      </w:r>
      <w:r w:rsidRPr="00ED288D">
        <w:tab/>
      </w:r>
      <w:r w:rsidRPr="00ED288D">
        <w:fldChar w:fldCharType="begin" w:fldLock="1"/>
      </w:r>
      <w:r w:rsidRPr="00ED288D">
        <w:instrText xml:space="preserve"> PAGEREF _Toc292881547 \h </w:instrText>
      </w:r>
      <w:r w:rsidRPr="00ED288D">
        <w:fldChar w:fldCharType="separate"/>
      </w:r>
      <w:r w:rsidRPr="00ED288D">
        <w:t>3</w:t>
      </w:r>
      <w:r w:rsidRPr="00ED288D">
        <w:fldChar w:fldCharType="end"/>
      </w:r>
    </w:p>
    <w:p w:rsidR="00ED288D" w:rsidRPr="00ED288D" w:rsidRDefault="00ED288D">
      <w:pPr>
        <w:pStyle w:val="Innehll1"/>
        <w:shd w:val="clear" w:color="000000" w:fill="auto"/>
        <w:rPr>
          <w:sz w:val="24"/>
          <w:szCs w:val="24"/>
        </w:rPr>
      </w:pPr>
      <w:r w:rsidRPr="00ED288D">
        <w:t>Inriktning</w:t>
      </w:r>
      <w:r w:rsidRPr="00ED288D">
        <w:tab/>
      </w:r>
      <w:r w:rsidRPr="00ED288D">
        <w:fldChar w:fldCharType="begin" w:fldLock="1"/>
      </w:r>
      <w:r w:rsidRPr="00ED288D">
        <w:instrText xml:space="preserve"> PAGEREF _Toc292881548 \h </w:instrText>
      </w:r>
      <w:r w:rsidRPr="00ED288D">
        <w:fldChar w:fldCharType="separate"/>
      </w:r>
      <w:r w:rsidRPr="00ED288D">
        <w:t>3</w:t>
      </w:r>
      <w:r w:rsidRPr="00ED288D">
        <w:fldChar w:fldCharType="end"/>
      </w:r>
    </w:p>
    <w:p w:rsidR="00ED288D" w:rsidRPr="00ED288D" w:rsidRDefault="00ED288D">
      <w:pPr>
        <w:pStyle w:val="Innehll2"/>
        <w:shd w:val="clear" w:color="000000" w:fill="auto"/>
        <w:rPr>
          <w:sz w:val="24"/>
          <w:szCs w:val="24"/>
        </w:rPr>
      </w:pPr>
      <w:r w:rsidRPr="00ED288D">
        <w:t>1. Full sysselsättning</w:t>
      </w:r>
      <w:r w:rsidRPr="00ED288D">
        <w:tab/>
      </w:r>
      <w:r w:rsidRPr="00ED288D">
        <w:fldChar w:fldCharType="begin" w:fldLock="1"/>
      </w:r>
      <w:r w:rsidRPr="00ED288D">
        <w:instrText xml:space="preserve"> PAGEREF _Toc292881549 \h </w:instrText>
      </w:r>
      <w:r w:rsidRPr="00ED288D">
        <w:fldChar w:fldCharType="separate"/>
      </w:r>
      <w:r w:rsidRPr="00ED288D">
        <w:t>3</w:t>
      </w:r>
      <w:r w:rsidRPr="00ED288D">
        <w:fldChar w:fldCharType="end"/>
      </w:r>
    </w:p>
    <w:p w:rsidR="00ED288D" w:rsidRPr="00ED288D" w:rsidRDefault="00ED288D">
      <w:pPr>
        <w:pStyle w:val="Innehll2"/>
        <w:shd w:val="clear" w:color="000000" w:fill="auto"/>
        <w:rPr>
          <w:sz w:val="24"/>
          <w:szCs w:val="24"/>
        </w:rPr>
      </w:pPr>
      <w:r w:rsidRPr="00ED288D">
        <w:t>2. Se över avregleringarna</w:t>
      </w:r>
      <w:r w:rsidRPr="00ED288D">
        <w:tab/>
      </w:r>
      <w:r w:rsidRPr="00ED288D">
        <w:fldChar w:fldCharType="begin" w:fldLock="1"/>
      </w:r>
      <w:r w:rsidRPr="00ED288D">
        <w:instrText xml:space="preserve"> PAGEREF _Toc292881550 \h </w:instrText>
      </w:r>
      <w:r w:rsidRPr="00ED288D">
        <w:fldChar w:fldCharType="separate"/>
      </w:r>
      <w:r w:rsidRPr="00ED288D">
        <w:t>4</w:t>
      </w:r>
      <w:r w:rsidRPr="00ED288D">
        <w:fldChar w:fldCharType="end"/>
      </w:r>
    </w:p>
    <w:p w:rsidR="00ED288D" w:rsidRPr="00ED288D" w:rsidRDefault="00ED288D">
      <w:pPr>
        <w:pStyle w:val="Innehll2"/>
        <w:shd w:val="clear" w:color="000000" w:fill="auto"/>
        <w:rPr>
          <w:sz w:val="24"/>
          <w:szCs w:val="24"/>
        </w:rPr>
      </w:pPr>
      <w:r w:rsidRPr="00ED288D">
        <w:t>3. Ett hållbart pensionssystem</w:t>
      </w:r>
      <w:r w:rsidRPr="00ED288D">
        <w:tab/>
      </w:r>
      <w:r w:rsidRPr="00ED288D">
        <w:fldChar w:fldCharType="begin" w:fldLock="1"/>
      </w:r>
      <w:r w:rsidRPr="00ED288D">
        <w:instrText xml:space="preserve"> PAGEREF _Toc292881551 \h </w:instrText>
      </w:r>
      <w:r w:rsidRPr="00ED288D">
        <w:fldChar w:fldCharType="separate"/>
      </w:r>
      <w:r w:rsidRPr="00ED288D">
        <w:t>4</w:t>
      </w:r>
      <w:r w:rsidRPr="00ED288D">
        <w:fldChar w:fldCharType="end"/>
      </w:r>
    </w:p>
    <w:p w:rsidR="00ED288D" w:rsidRPr="00ED288D" w:rsidRDefault="00ED288D">
      <w:pPr>
        <w:pStyle w:val="Innehll2"/>
        <w:shd w:val="clear" w:color="000000" w:fill="auto"/>
        <w:rPr>
          <w:sz w:val="24"/>
          <w:szCs w:val="24"/>
        </w:rPr>
      </w:pPr>
      <w:r w:rsidRPr="00ED288D">
        <w:t>4. Avskaffa barnfattigdomen</w:t>
      </w:r>
      <w:r w:rsidRPr="00ED288D">
        <w:tab/>
      </w:r>
      <w:r w:rsidRPr="00ED288D">
        <w:fldChar w:fldCharType="begin" w:fldLock="1"/>
      </w:r>
      <w:r w:rsidRPr="00ED288D">
        <w:instrText xml:space="preserve"> PAGEREF _Toc292881552 \h </w:instrText>
      </w:r>
      <w:r w:rsidRPr="00ED288D">
        <w:fldChar w:fldCharType="separate"/>
      </w:r>
      <w:r w:rsidRPr="00ED288D">
        <w:t>4</w:t>
      </w:r>
      <w:r w:rsidRPr="00ED288D">
        <w:fldChar w:fldCharType="end"/>
      </w:r>
    </w:p>
    <w:p w:rsidR="00ED288D" w:rsidRPr="00ED288D" w:rsidRDefault="00ED288D">
      <w:pPr>
        <w:pStyle w:val="Innehll1"/>
        <w:shd w:val="clear" w:color="000000" w:fill="auto"/>
        <w:rPr>
          <w:sz w:val="24"/>
          <w:szCs w:val="24"/>
        </w:rPr>
      </w:pPr>
      <w:r w:rsidRPr="00ED288D">
        <w:t>Förslag till riksdagsbeslut:</w:t>
      </w:r>
      <w:r w:rsidRPr="00ED288D">
        <w:tab/>
      </w:r>
      <w:r w:rsidRPr="00ED288D">
        <w:fldChar w:fldCharType="begin" w:fldLock="1"/>
      </w:r>
      <w:r w:rsidRPr="00ED288D">
        <w:instrText xml:space="preserve"> PAGEREF _Toc292881553 \h </w:instrText>
      </w:r>
      <w:r w:rsidRPr="00ED288D">
        <w:fldChar w:fldCharType="separate"/>
      </w:r>
      <w:r w:rsidRPr="00ED288D">
        <w:t>7</w:t>
      </w:r>
      <w:r w:rsidRPr="00ED288D">
        <w:fldChar w:fldCharType="end"/>
      </w:r>
    </w:p>
    <w:p w:rsidR="00ED288D" w:rsidRPr="00ED288D" w:rsidRDefault="00ED288D">
      <w:pPr>
        <w:pStyle w:val="Innehll1"/>
        <w:shd w:val="clear" w:color="000000" w:fill="auto"/>
        <w:rPr>
          <w:sz w:val="24"/>
          <w:szCs w:val="24"/>
        </w:rPr>
      </w:pPr>
      <w:r w:rsidRPr="00ED288D">
        <w:t>Det ekonomiska läget</w:t>
      </w:r>
      <w:r w:rsidRPr="00ED288D">
        <w:tab/>
      </w:r>
      <w:r w:rsidRPr="00ED288D">
        <w:fldChar w:fldCharType="begin" w:fldLock="1"/>
      </w:r>
      <w:r w:rsidRPr="00ED288D">
        <w:instrText xml:space="preserve"> PAGEREF _Toc292881554 \h </w:instrText>
      </w:r>
      <w:r w:rsidRPr="00ED288D">
        <w:fldChar w:fldCharType="separate"/>
      </w:r>
      <w:r w:rsidRPr="00ED288D">
        <w:t>8</w:t>
      </w:r>
      <w:r w:rsidRPr="00ED288D">
        <w:fldChar w:fldCharType="end"/>
      </w:r>
    </w:p>
    <w:p w:rsidR="00ED288D" w:rsidRPr="00ED288D" w:rsidRDefault="00ED288D">
      <w:pPr>
        <w:pStyle w:val="Innehll2"/>
        <w:shd w:val="clear" w:color="000000" w:fill="auto"/>
        <w:rPr>
          <w:sz w:val="24"/>
          <w:szCs w:val="24"/>
        </w:rPr>
      </w:pPr>
      <w:r w:rsidRPr="00ED288D">
        <w:t>Kraftig återhämtning efter den ekonomiska krisen</w:t>
      </w:r>
      <w:r w:rsidRPr="00ED288D">
        <w:tab/>
      </w:r>
      <w:r w:rsidRPr="00ED288D">
        <w:fldChar w:fldCharType="begin" w:fldLock="1"/>
      </w:r>
      <w:r w:rsidRPr="00ED288D">
        <w:instrText xml:space="preserve"> PAGEREF _Toc292881555 \h </w:instrText>
      </w:r>
      <w:r w:rsidRPr="00ED288D">
        <w:fldChar w:fldCharType="separate"/>
      </w:r>
      <w:r w:rsidRPr="00ED288D">
        <w:t>8</w:t>
      </w:r>
      <w:r w:rsidRPr="00ED288D">
        <w:fldChar w:fldCharType="end"/>
      </w:r>
    </w:p>
    <w:p w:rsidR="00ED288D" w:rsidRPr="00ED288D" w:rsidRDefault="00ED288D">
      <w:pPr>
        <w:pStyle w:val="Innehll2"/>
        <w:shd w:val="clear" w:color="000000" w:fill="auto"/>
        <w:rPr>
          <w:sz w:val="24"/>
          <w:szCs w:val="24"/>
        </w:rPr>
      </w:pPr>
      <w:r w:rsidRPr="00ED288D">
        <w:t>Rekordsysselsättning – en framtida möjlighet</w:t>
      </w:r>
      <w:r w:rsidRPr="00ED288D">
        <w:tab/>
      </w:r>
      <w:r w:rsidRPr="00ED288D">
        <w:fldChar w:fldCharType="begin" w:fldLock="1"/>
      </w:r>
      <w:r w:rsidRPr="00ED288D">
        <w:instrText xml:space="preserve"> PAGEREF _Toc292881556 \h </w:instrText>
      </w:r>
      <w:r w:rsidRPr="00ED288D">
        <w:fldChar w:fldCharType="separate"/>
      </w:r>
      <w:r w:rsidRPr="00ED288D">
        <w:t>9</w:t>
      </w:r>
      <w:r w:rsidRPr="00ED288D">
        <w:fldChar w:fldCharType="end"/>
      </w:r>
    </w:p>
    <w:p w:rsidR="00ED288D" w:rsidRPr="00ED288D" w:rsidRDefault="00ED288D">
      <w:pPr>
        <w:pStyle w:val="Innehll2"/>
        <w:shd w:val="clear" w:color="000000" w:fill="auto"/>
        <w:rPr>
          <w:sz w:val="24"/>
          <w:szCs w:val="24"/>
        </w:rPr>
      </w:pPr>
      <w:r w:rsidRPr="00ED288D">
        <w:t>Starka offentliga finanser</w:t>
      </w:r>
      <w:r w:rsidRPr="00ED288D">
        <w:tab/>
      </w:r>
      <w:r w:rsidRPr="00ED288D">
        <w:fldChar w:fldCharType="begin" w:fldLock="1"/>
      </w:r>
      <w:r w:rsidRPr="00ED288D">
        <w:instrText xml:space="preserve"> PAGEREF _Toc292881557 \h </w:instrText>
      </w:r>
      <w:r w:rsidRPr="00ED288D">
        <w:fldChar w:fldCharType="separate"/>
      </w:r>
      <w:r w:rsidRPr="00ED288D">
        <w:t>9</w:t>
      </w:r>
      <w:r w:rsidRPr="00ED288D">
        <w:fldChar w:fldCharType="end"/>
      </w:r>
    </w:p>
    <w:p w:rsidR="00ED288D" w:rsidRPr="00ED288D" w:rsidRDefault="00ED288D">
      <w:pPr>
        <w:pStyle w:val="Innehll2"/>
        <w:shd w:val="clear" w:color="000000" w:fill="auto"/>
        <w:rPr>
          <w:sz w:val="24"/>
          <w:szCs w:val="24"/>
        </w:rPr>
      </w:pPr>
      <w:r w:rsidRPr="00ED288D">
        <w:t>Arbetslösheten har tillåtits bita sig fast – trots den starka återhämtningen</w:t>
      </w:r>
      <w:r w:rsidRPr="00ED288D">
        <w:tab/>
      </w:r>
      <w:r w:rsidRPr="00ED288D">
        <w:fldChar w:fldCharType="begin" w:fldLock="1"/>
      </w:r>
      <w:r w:rsidRPr="00ED288D">
        <w:instrText xml:space="preserve"> PAGEREF _Toc292881558 \h </w:instrText>
      </w:r>
      <w:r w:rsidRPr="00ED288D">
        <w:fldChar w:fldCharType="separate"/>
      </w:r>
      <w:r w:rsidRPr="00ED288D">
        <w:t>10</w:t>
      </w:r>
      <w:r w:rsidRPr="00ED288D">
        <w:fldChar w:fldCharType="end"/>
      </w:r>
    </w:p>
    <w:p w:rsidR="00ED288D" w:rsidRPr="00ED288D" w:rsidRDefault="00ED288D">
      <w:pPr>
        <w:pStyle w:val="Innehll2"/>
        <w:shd w:val="clear" w:color="000000" w:fill="auto"/>
        <w:rPr>
          <w:sz w:val="24"/>
          <w:szCs w:val="24"/>
        </w:rPr>
      </w:pPr>
      <w:r w:rsidRPr="00ED288D">
        <w:t>Missmatchning karakteriserar svensk arbetsmarknad</w:t>
      </w:r>
      <w:r w:rsidRPr="00ED288D">
        <w:tab/>
      </w:r>
      <w:r w:rsidRPr="00ED288D">
        <w:fldChar w:fldCharType="begin" w:fldLock="1"/>
      </w:r>
      <w:r w:rsidRPr="00ED288D">
        <w:instrText xml:space="preserve"> PAGEREF _Toc292881559 \h </w:instrText>
      </w:r>
      <w:r w:rsidRPr="00ED288D">
        <w:fldChar w:fldCharType="separate"/>
      </w:r>
      <w:r w:rsidRPr="00ED288D">
        <w:t>11</w:t>
      </w:r>
      <w:r w:rsidRPr="00ED288D">
        <w:fldChar w:fldCharType="end"/>
      </w:r>
    </w:p>
    <w:p w:rsidR="00ED288D" w:rsidRPr="00ED288D" w:rsidRDefault="00ED288D">
      <w:pPr>
        <w:pStyle w:val="Innehll3"/>
        <w:shd w:val="clear" w:color="000000" w:fill="auto"/>
        <w:rPr>
          <w:sz w:val="24"/>
          <w:szCs w:val="24"/>
        </w:rPr>
      </w:pPr>
      <w:r w:rsidRPr="00ED288D">
        <w:t>Ur Vårpropositionen</w:t>
      </w:r>
      <w:r w:rsidRPr="00ED288D">
        <w:tab/>
      </w:r>
      <w:r w:rsidRPr="00ED288D">
        <w:fldChar w:fldCharType="begin" w:fldLock="1"/>
      </w:r>
      <w:r w:rsidRPr="00ED288D">
        <w:instrText xml:space="preserve"> PAGEREF _Toc292881560 \h </w:instrText>
      </w:r>
      <w:r w:rsidRPr="00ED288D">
        <w:fldChar w:fldCharType="separate"/>
      </w:r>
      <w:r w:rsidRPr="00ED288D">
        <w:t>12</w:t>
      </w:r>
      <w:r w:rsidRPr="00ED288D">
        <w:fldChar w:fldCharType="end"/>
      </w:r>
    </w:p>
    <w:p w:rsidR="00ED288D" w:rsidRPr="00ED288D" w:rsidRDefault="00ED288D">
      <w:pPr>
        <w:pStyle w:val="Innehll2"/>
        <w:shd w:val="clear" w:color="000000" w:fill="auto"/>
        <w:rPr>
          <w:sz w:val="24"/>
          <w:szCs w:val="24"/>
        </w:rPr>
      </w:pPr>
      <w:r w:rsidRPr="00ED288D">
        <w:t>Från aktiva insatser till passiva åtgärder</w:t>
      </w:r>
      <w:r w:rsidRPr="00ED288D">
        <w:tab/>
      </w:r>
      <w:r w:rsidRPr="00ED288D">
        <w:fldChar w:fldCharType="begin" w:fldLock="1"/>
      </w:r>
      <w:r w:rsidRPr="00ED288D">
        <w:instrText xml:space="preserve"> PAGEREF _Toc292881561 \h </w:instrText>
      </w:r>
      <w:r w:rsidRPr="00ED288D">
        <w:fldChar w:fldCharType="separate"/>
      </w:r>
      <w:r w:rsidRPr="00ED288D">
        <w:t>14</w:t>
      </w:r>
      <w:r w:rsidRPr="00ED288D">
        <w:fldChar w:fldCharType="end"/>
      </w:r>
    </w:p>
    <w:p w:rsidR="00ED288D" w:rsidRPr="00ED288D" w:rsidRDefault="00ED288D">
      <w:pPr>
        <w:pStyle w:val="Innehll2"/>
        <w:shd w:val="clear" w:color="000000" w:fill="auto"/>
        <w:rPr>
          <w:sz w:val="24"/>
          <w:szCs w:val="24"/>
        </w:rPr>
      </w:pPr>
      <w:r w:rsidRPr="00ED288D">
        <w:t>Orättvisorna ökar</w:t>
      </w:r>
      <w:r w:rsidRPr="00ED288D">
        <w:tab/>
      </w:r>
      <w:r w:rsidRPr="00ED288D">
        <w:fldChar w:fldCharType="begin" w:fldLock="1"/>
      </w:r>
      <w:r w:rsidRPr="00ED288D">
        <w:instrText xml:space="preserve"> PAGEREF _Toc292881562 \h </w:instrText>
      </w:r>
      <w:r w:rsidRPr="00ED288D">
        <w:fldChar w:fldCharType="separate"/>
      </w:r>
      <w:r w:rsidRPr="00ED288D">
        <w:t>15</w:t>
      </w:r>
      <w:r w:rsidRPr="00ED288D">
        <w:fldChar w:fldCharType="end"/>
      </w:r>
    </w:p>
    <w:p w:rsidR="00ED288D" w:rsidRPr="00ED288D" w:rsidRDefault="00ED288D">
      <w:pPr>
        <w:pStyle w:val="Innehll2"/>
        <w:shd w:val="clear" w:color="000000" w:fill="auto"/>
        <w:rPr>
          <w:sz w:val="24"/>
          <w:szCs w:val="24"/>
        </w:rPr>
      </w:pPr>
      <w:r w:rsidRPr="00ED288D">
        <w:t>Finanskris har blivit en statsfinansiell kris</w:t>
      </w:r>
      <w:r w:rsidRPr="00ED288D">
        <w:tab/>
      </w:r>
      <w:r w:rsidRPr="00ED288D">
        <w:fldChar w:fldCharType="begin" w:fldLock="1"/>
      </w:r>
      <w:r w:rsidRPr="00ED288D">
        <w:instrText xml:space="preserve"> PAGEREF _Toc292881563 \h </w:instrText>
      </w:r>
      <w:r w:rsidRPr="00ED288D">
        <w:fldChar w:fldCharType="separate"/>
      </w:r>
      <w:r w:rsidRPr="00ED288D">
        <w:t>18</w:t>
      </w:r>
      <w:r w:rsidRPr="00ED288D">
        <w:fldChar w:fldCharType="end"/>
      </w:r>
    </w:p>
    <w:p w:rsidR="00ED288D" w:rsidRPr="00ED288D" w:rsidRDefault="00ED288D">
      <w:pPr>
        <w:pStyle w:val="Innehll1"/>
        <w:shd w:val="clear" w:color="000000" w:fill="auto"/>
        <w:rPr>
          <w:sz w:val="24"/>
          <w:szCs w:val="24"/>
        </w:rPr>
      </w:pPr>
      <w:r w:rsidRPr="00ED288D">
        <w:t>Det socialdemokratiska alternativet: Tillväxt och rättvisa</w:t>
      </w:r>
      <w:r w:rsidRPr="00ED288D">
        <w:tab/>
      </w:r>
      <w:r w:rsidRPr="00ED288D">
        <w:fldChar w:fldCharType="begin" w:fldLock="1"/>
      </w:r>
      <w:r w:rsidRPr="00ED288D">
        <w:instrText xml:space="preserve"> PAGEREF _Toc292881564 \h </w:instrText>
      </w:r>
      <w:r w:rsidRPr="00ED288D">
        <w:fldChar w:fldCharType="separate"/>
      </w:r>
      <w:r w:rsidRPr="00ED288D">
        <w:t>19</w:t>
      </w:r>
      <w:r w:rsidRPr="00ED288D">
        <w:fldChar w:fldCharType="end"/>
      </w:r>
    </w:p>
    <w:p w:rsidR="00ED288D" w:rsidRPr="00ED288D" w:rsidRDefault="00ED288D">
      <w:pPr>
        <w:pStyle w:val="Innehll2"/>
        <w:shd w:val="clear" w:color="000000" w:fill="auto"/>
        <w:rPr>
          <w:sz w:val="24"/>
          <w:szCs w:val="24"/>
        </w:rPr>
      </w:pPr>
      <w:r w:rsidRPr="00ED288D">
        <w:t>En värdeburen tillväxt</w:t>
      </w:r>
      <w:r w:rsidRPr="00ED288D">
        <w:tab/>
      </w:r>
      <w:r w:rsidRPr="00ED288D">
        <w:fldChar w:fldCharType="begin" w:fldLock="1"/>
      </w:r>
      <w:r w:rsidRPr="00ED288D">
        <w:instrText xml:space="preserve"> PAGEREF _Toc292881565 \h </w:instrText>
      </w:r>
      <w:r w:rsidRPr="00ED288D">
        <w:fldChar w:fldCharType="separate"/>
      </w:r>
      <w:r w:rsidRPr="00ED288D">
        <w:t>19</w:t>
      </w:r>
      <w:r w:rsidRPr="00ED288D">
        <w:fldChar w:fldCharType="end"/>
      </w:r>
    </w:p>
    <w:p w:rsidR="00ED288D" w:rsidRPr="00ED288D" w:rsidRDefault="00ED288D">
      <w:pPr>
        <w:pStyle w:val="Innehll3"/>
        <w:shd w:val="clear" w:color="000000" w:fill="auto"/>
        <w:rPr>
          <w:sz w:val="24"/>
          <w:szCs w:val="24"/>
        </w:rPr>
      </w:pPr>
      <w:r w:rsidRPr="00ED288D">
        <w:t>A. Ett program för full sysselsättning</w:t>
      </w:r>
      <w:r w:rsidRPr="00ED288D">
        <w:tab/>
      </w:r>
      <w:r w:rsidRPr="00ED288D">
        <w:fldChar w:fldCharType="begin" w:fldLock="1"/>
      </w:r>
      <w:r w:rsidRPr="00ED288D">
        <w:instrText xml:space="preserve"> PAGEREF _Toc292881566 \h </w:instrText>
      </w:r>
      <w:r w:rsidRPr="00ED288D">
        <w:fldChar w:fldCharType="separate"/>
      </w:r>
      <w:r w:rsidRPr="00ED288D">
        <w:t>21</w:t>
      </w:r>
      <w:r w:rsidRPr="00ED288D">
        <w:fldChar w:fldCharType="end"/>
      </w:r>
    </w:p>
    <w:p w:rsidR="00ED288D" w:rsidRPr="00ED288D" w:rsidRDefault="00ED288D">
      <w:pPr>
        <w:pStyle w:val="Innehll3"/>
        <w:shd w:val="clear" w:color="000000" w:fill="auto"/>
        <w:rPr>
          <w:sz w:val="24"/>
          <w:szCs w:val="24"/>
        </w:rPr>
      </w:pPr>
      <w:r w:rsidRPr="00ED288D">
        <w:rPr>
          <w:i/>
        </w:rPr>
        <w:t>(ii) En kunskapsbaserad ekonomi</w:t>
      </w:r>
      <w:r w:rsidRPr="00ED288D">
        <w:tab/>
      </w:r>
      <w:r w:rsidRPr="00ED288D">
        <w:fldChar w:fldCharType="begin" w:fldLock="1"/>
      </w:r>
      <w:r w:rsidRPr="00ED288D">
        <w:instrText xml:space="preserve"> PAGEREF _Toc292881567 \h </w:instrText>
      </w:r>
      <w:r w:rsidRPr="00ED288D">
        <w:fldChar w:fldCharType="separate"/>
      </w:r>
      <w:r w:rsidRPr="00ED288D">
        <w:t>22</w:t>
      </w:r>
      <w:r w:rsidRPr="00ED288D">
        <w:fldChar w:fldCharType="end"/>
      </w:r>
    </w:p>
    <w:p w:rsidR="00ED288D" w:rsidRPr="00ED288D" w:rsidRDefault="00ED288D">
      <w:pPr>
        <w:pStyle w:val="Innehll3"/>
        <w:shd w:val="clear" w:color="000000" w:fill="auto"/>
        <w:rPr>
          <w:sz w:val="24"/>
          <w:szCs w:val="24"/>
        </w:rPr>
      </w:pPr>
      <w:r w:rsidRPr="00ED288D">
        <w:rPr>
          <w:i/>
        </w:rPr>
        <w:t>(iii) Nolltolerans mot ungdomsarbetslöshet</w:t>
      </w:r>
      <w:r w:rsidRPr="00ED288D">
        <w:tab/>
      </w:r>
      <w:r w:rsidRPr="00ED288D">
        <w:fldChar w:fldCharType="begin" w:fldLock="1"/>
      </w:r>
      <w:r w:rsidRPr="00ED288D">
        <w:instrText xml:space="preserve"> PAGEREF _Toc292881568 \h </w:instrText>
      </w:r>
      <w:r w:rsidRPr="00ED288D">
        <w:fldChar w:fldCharType="separate"/>
      </w:r>
      <w:r w:rsidRPr="00ED288D">
        <w:t>23</w:t>
      </w:r>
      <w:r w:rsidRPr="00ED288D">
        <w:fldChar w:fldCharType="end"/>
      </w:r>
    </w:p>
    <w:p w:rsidR="00ED288D" w:rsidRPr="00ED288D" w:rsidRDefault="00ED288D">
      <w:pPr>
        <w:pStyle w:val="Innehll3"/>
        <w:shd w:val="clear" w:color="000000" w:fill="auto"/>
        <w:rPr>
          <w:sz w:val="24"/>
          <w:szCs w:val="24"/>
        </w:rPr>
      </w:pPr>
      <w:r w:rsidRPr="00ED288D">
        <w:rPr>
          <w:i/>
        </w:rPr>
        <w:t>(iv) Bryt långtidsarbetslösheten och avskaffa fas 3</w:t>
      </w:r>
      <w:r w:rsidRPr="00ED288D">
        <w:tab/>
      </w:r>
      <w:r w:rsidRPr="00ED288D">
        <w:fldChar w:fldCharType="begin" w:fldLock="1"/>
      </w:r>
      <w:r w:rsidRPr="00ED288D">
        <w:instrText xml:space="preserve"> PAGEREF _Toc292881569 \h </w:instrText>
      </w:r>
      <w:r w:rsidRPr="00ED288D">
        <w:fldChar w:fldCharType="separate"/>
      </w:r>
      <w:r w:rsidRPr="00ED288D">
        <w:t>24</w:t>
      </w:r>
      <w:r w:rsidRPr="00ED288D">
        <w:fldChar w:fldCharType="end"/>
      </w:r>
    </w:p>
    <w:p w:rsidR="00ED288D" w:rsidRPr="00ED288D" w:rsidRDefault="00ED288D">
      <w:pPr>
        <w:pStyle w:val="Innehll3"/>
        <w:shd w:val="clear" w:color="000000" w:fill="auto"/>
        <w:rPr>
          <w:sz w:val="24"/>
          <w:szCs w:val="24"/>
        </w:rPr>
      </w:pPr>
      <w:r w:rsidRPr="00ED288D">
        <w:rPr>
          <w:i/>
        </w:rPr>
        <w:t>(v) En fungerande arbetsmarknad</w:t>
      </w:r>
      <w:r w:rsidRPr="00ED288D">
        <w:tab/>
      </w:r>
      <w:r w:rsidRPr="00ED288D">
        <w:fldChar w:fldCharType="begin" w:fldLock="1"/>
      </w:r>
      <w:r w:rsidRPr="00ED288D">
        <w:instrText xml:space="preserve"> PAGEREF _Toc292881570 \h </w:instrText>
      </w:r>
      <w:r w:rsidRPr="00ED288D">
        <w:fldChar w:fldCharType="separate"/>
      </w:r>
      <w:r w:rsidRPr="00ED288D">
        <w:t>24</w:t>
      </w:r>
      <w:r w:rsidRPr="00ED288D">
        <w:fldChar w:fldCharType="end"/>
      </w:r>
    </w:p>
    <w:p w:rsidR="00ED288D" w:rsidRPr="00ED288D" w:rsidRDefault="00ED288D">
      <w:pPr>
        <w:pStyle w:val="Innehll2"/>
        <w:shd w:val="clear" w:color="000000" w:fill="auto"/>
        <w:rPr>
          <w:sz w:val="24"/>
          <w:szCs w:val="24"/>
        </w:rPr>
      </w:pPr>
      <w:r w:rsidRPr="00ED288D">
        <w:t>B. Utvärdera avregleringarnas effekter</w:t>
      </w:r>
      <w:r w:rsidRPr="00ED288D">
        <w:tab/>
      </w:r>
      <w:r w:rsidRPr="00ED288D">
        <w:fldChar w:fldCharType="begin" w:fldLock="1"/>
      </w:r>
      <w:r w:rsidRPr="00ED288D">
        <w:instrText xml:space="preserve"> PAGEREF _Toc292881571 \h </w:instrText>
      </w:r>
      <w:r w:rsidRPr="00ED288D">
        <w:fldChar w:fldCharType="separate"/>
      </w:r>
      <w:r w:rsidRPr="00ED288D">
        <w:t>27</w:t>
      </w:r>
      <w:r w:rsidRPr="00ED288D">
        <w:fldChar w:fldCharType="end"/>
      </w:r>
    </w:p>
    <w:p w:rsidR="00ED288D" w:rsidRPr="00ED288D" w:rsidRDefault="00ED288D">
      <w:pPr>
        <w:pStyle w:val="Innehll2"/>
        <w:shd w:val="clear" w:color="000000" w:fill="auto"/>
        <w:rPr>
          <w:sz w:val="24"/>
          <w:szCs w:val="24"/>
        </w:rPr>
      </w:pPr>
      <w:r w:rsidRPr="00ED288D">
        <w:t>C. Ett hållbart ålderspensionssystem</w:t>
      </w:r>
      <w:r w:rsidRPr="00ED288D">
        <w:tab/>
      </w:r>
      <w:r w:rsidRPr="00ED288D">
        <w:fldChar w:fldCharType="begin" w:fldLock="1"/>
      </w:r>
      <w:r w:rsidRPr="00ED288D">
        <w:instrText xml:space="preserve"> PAGEREF _Toc292881572 \h </w:instrText>
      </w:r>
      <w:r w:rsidRPr="00ED288D">
        <w:fldChar w:fldCharType="separate"/>
      </w:r>
      <w:r w:rsidRPr="00ED288D">
        <w:t>29</w:t>
      </w:r>
      <w:r w:rsidRPr="00ED288D">
        <w:fldChar w:fldCharType="end"/>
      </w:r>
    </w:p>
    <w:p w:rsidR="00ED288D" w:rsidRPr="00ED288D" w:rsidRDefault="00ED288D">
      <w:pPr>
        <w:pStyle w:val="Innehll2"/>
        <w:shd w:val="clear" w:color="000000" w:fill="auto"/>
        <w:rPr>
          <w:sz w:val="24"/>
          <w:szCs w:val="24"/>
        </w:rPr>
      </w:pPr>
      <w:r w:rsidRPr="00ED288D">
        <w:t>D. Avskaffa barnfattigdomen</w:t>
      </w:r>
      <w:r w:rsidRPr="00ED288D">
        <w:tab/>
      </w:r>
      <w:r w:rsidRPr="00ED288D">
        <w:fldChar w:fldCharType="begin" w:fldLock="1"/>
      </w:r>
      <w:r w:rsidRPr="00ED288D">
        <w:instrText xml:space="preserve"> PAGEREF _Toc292881573 \h </w:instrText>
      </w:r>
      <w:r w:rsidRPr="00ED288D">
        <w:fldChar w:fldCharType="separate"/>
      </w:r>
      <w:r w:rsidRPr="00ED288D">
        <w:t>30</w:t>
      </w:r>
      <w:r w:rsidRPr="00ED288D">
        <w:fldChar w:fldCharType="end"/>
      </w:r>
    </w:p>
    <w:p w:rsidR="00ED288D" w:rsidRPr="00ED288D" w:rsidRDefault="00ED288D">
      <w:pPr>
        <w:pStyle w:val="Innehll1"/>
        <w:shd w:val="clear" w:color="000000" w:fill="auto"/>
        <w:rPr>
          <w:sz w:val="24"/>
          <w:szCs w:val="24"/>
        </w:rPr>
      </w:pPr>
      <w:r w:rsidRPr="00ED288D">
        <w:t>Förslag till alternativ budget</w:t>
      </w:r>
      <w:r w:rsidRPr="00ED288D">
        <w:tab/>
      </w:r>
      <w:r w:rsidRPr="00ED288D">
        <w:fldChar w:fldCharType="begin" w:fldLock="1"/>
      </w:r>
      <w:r w:rsidRPr="00ED288D">
        <w:instrText xml:space="preserve"> PAGEREF _Toc292881574 \h </w:instrText>
      </w:r>
      <w:r w:rsidRPr="00ED288D">
        <w:fldChar w:fldCharType="separate"/>
      </w:r>
      <w:r w:rsidRPr="00ED288D">
        <w:t>31</w:t>
      </w:r>
      <w:r w:rsidRPr="00ED288D">
        <w:fldChar w:fldCharType="end"/>
      </w:r>
    </w:p>
    <w:p w:rsidR="00ED288D" w:rsidRPr="00ED288D" w:rsidRDefault="00ED288D">
      <w:pPr>
        <w:pStyle w:val="Innehll2"/>
        <w:shd w:val="clear" w:color="000000" w:fill="auto"/>
        <w:rPr>
          <w:sz w:val="24"/>
          <w:szCs w:val="24"/>
        </w:rPr>
      </w:pPr>
      <w:r w:rsidRPr="00ED288D">
        <w:t>A. Jobben först</w:t>
      </w:r>
      <w:r w:rsidRPr="00ED288D">
        <w:tab/>
      </w:r>
      <w:r w:rsidRPr="00ED288D">
        <w:fldChar w:fldCharType="begin" w:fldLock="1"/>
      </w:r>
      <w:r w:rsidRPr="00ED288D">
        <w:instrText xml:space="preserve"> PAGEREF _Toc292881575 \h </w:instrText>
      </w:r>
      <w:r w:rsidRPr="00ED288D">
        <w:fldChar w:fldCharType="separate"/>
      </w:r>
      <w:r w:rsidRPr="00ED288D">
        <w:t>31</w:t>
      </w:r>
      <w:r w:rsidRPr="00ED288D">
        <w:fldChar w:fldCharType="end"/>
      </w:r>
    </w:p>
    <w:p w:rsidR="00ED288D" w:rsidRPr="00ED288D" w:rsidRDefault="00ED288D">
      <w:pPr>
        <w:pStyle w:val="Innehll3"/>
        <w:shd w:val="clear" w:color="000000" w:fill="auto"/>
        <w:rPr>
          <w:sz w:val="24"/>
          <w:szCs w:val="24"/>
        </w:rPr>
      </w:pPr>
      <w:r w:rsidRPr="00ED288D">
        <w:t>Tillväxt Sverige</w:t>
      </w:r>
      <w:r w:rsidRPr="00ED288D">
        <w:tab/>
      </w:r>
      <w:r w:rsidRPr="00ED288D">
        <w:fldChar w:fldCharType="begin" w:fldLock="1"/>
      </w:r>
      <w:r w:rsidRPr="00ED288D">
        <w:instrText xml:space="preserve"> PAGEREF _Toc292881576 \h </w:instrText>
      </w:r>
      <w:r w:rsidRPr="00ED288D">
        <w:fldChar w:fldCharType="separate"/>
      </w:r>
      <w:r w:rsidRPr="00ED288D">
        <w:t>31</w:t>
      </w:r>
      <w:r w:rsidRPr="00ED288D">
        <w:fldChar w:fldCharType="end"/>
      </w:r>
    </w:p>
    <w:p w:rsidR="00ED288D" w:rsidRPr="00ED288D" w:rsidRDefault="00ED288D">
      <w:pPr>
        <w:pStyle w:val="Innehll3"/>
        <w:shd w:val="clear" w:color="000000" w:fill="auto"/>
        <w:rPr>
          <w:sz w:val="24"/>
          <w:szCs w:val="24"/>
        </w:rPr>
      </w:pPr>
      <w:r w:rsidRPr="00ED288D">
        <w:t>Exportstöd</w:t>
      </w:r>
      <w:r w:rsidRPr="00ED288D">
        <w:tab/>
      </w:r>
      <w:r w:rsidRPr="00ED288D">
        <w:fldChar w:fldCharType="begin" w:fldLock="1"/>
      </w:r>
      <w:r w:rsidRPr="00ED288D">
        <w:instrText xml:space="preserve"> PAGEREF _Toc292881577 \h </w:instrText>
      </w:r>
      <w:r w:rsidRPr="00ED288D">
        <w:fldChar w:fldCharType="separate"/>
      </w:r>
      <w:r w:rsidRPr="00ED288D">
        <w:t>31</w:t>
      </w:r>
      <w:r w:rsidRPr="00ED288D">
        <w:fldChar w:fldCharType="end"/>
      </w:r>
    </w:p>
    <w:p w:rsidR="00ED288D" w:rsidRPr="00ED288D" w:rsidRDefault="00ED288D">
      <w:pPr>
        <w:pStyle w:val="Innehll3"/>
        <w:shd w:val="clear" w:color="000000" w:fill="auto"/>
        <w:rPr>
          <w:sz w:val="24"/>
          <w:szCs w:val="24"/>
        </w:rPr>
      </w:pPr>
      <w:r w:rsidRPr="00ED288D">
        <w:t>Kompetenskommission</w:t>
      </w:r>
      <w:r w:rsidRPr="00ED288D">
        <w:tab/>
      </w:r>
      <w:r w:rsidRPr="00ED288D">
        <w:fldChar w:fldCharType="begin" w:fldLock="1"/>
      </w:r>
      <w:r w:rsidRPr="00ED288D">
        <w:instrText xml:space="preserve"> PAGEREF _Toc292881578 \h </w:instrText>
      </w:r>
      <w:r w:rsidRPr="00ED288D">
        <w:fldChar w:fldCharType="separate"/>
      </w:r>
      <w:r w:rsidRPr="00ED288D">
        <w:t>32</w:t>
      </w:r>
      <w:r w:rsidRPr="00ED288D">
        <w:fldChar w:fldCharType="end"/>
      </w:r>
    </w:p>
    <w:p w:rsidR="00ED288D" w:rsidRPr="00ED288D" w:rsidRDefault="00ED288D">
      <w:pPr>
        <w:pStyle w:val="Innehll3"/>
        <w:shd w:val="clear" w:color="000000" w:fill="auto"/>
        <w:rPr>
          <w:sz w:val="24"/>
          <w:szCs w:val="24"/>
        </w:rPr>
      </w:pPr>
      <w:r w:rsidRPr="00ED288D">
        <w:t>Sommarjobb på omvårdnadsprogram</w:t>
      </w:r>
      <w:r w:rsidRPr="00ED288D">
        <w:tab/>
      </w:r>
      <w:r w:rsidRPr="00ED288D">
        <w:fldChar w:fldCharType="begin" w:fldLock="1"/>
      </w:r>
      <w:r w:rsidRPr="00ED288D">
        <w:instrText xml:space="preserve"> PAGEREF _Toc292881579 \h </w:instrText>
      </w:r>
      <w:r w:rsidRPr="00ED288D">
        <w:fldChar w:fldCharType="separate"/>
      </w:r>
      <w:r w:rsidRPr="00ED288D">
        <w:t>33</w:t>
      </w:r>
      <w:r w:rsidRPr="00ED288D">
        <w:fldChar w:fldCharType="end"/>
      </w:r>
    </w:p>
    <w:p w:rsidR="00ED288D" w:rsidRPr="00ED288D" w:rsidRDefault="00ED288D">
      <w:pPr>
        <w:pStyle w:val="Innehll3"/>
        <w:shd w:val="clear" w:color="000000" w:fill="auto"/>
        <w:rPr>
          <w:sz w:val="24"/>
          <w:szCs w:val="24"/>
        </w:rPr>
      </w:pPr>
      <w:r w:rsidRPr="00ED288D">
        <w:t>Sommarjobb för gymnasie- och högskolestudenter</w:t>
      </w:r>
      <w:r w:rsidRPr="00ED288D">
        <w:tab/>
      </w:r>
      <w:r w:rsidRPr="00ED288D">
        <w:fldChar w:fldCharType="begin" w:fldLock="1"/>
      </w:r>
      <w:r w:rsidRPr="00ED288D">
        <w:instrText xml:space="preserve"> PAGEREF _Toc292881580 \h </w:instrText>
      </w:r>
      <w:r w:rsidRPr="00ED288D">
        <w:fldChar w:fldCharType="separate"/>
      </w:r>
      <w:r w:rsidRPr="00ED288D">
        <w:t>33</w:t>
      </w:r>
      <w:r w:rsidRPr="00ED288D">
        <w:fldChar w:fldCharType="end"/>
      </w:r>
    </w:p>
    <w:p w:rsidR="00ED288D" w:rsidRPr="00ED288D" w:rsidRDefault="00ED288D">
      <w:pPr>
        <w:pStyle w:val="Innehll3"/>
        <w:shd w:val="clear" w:color="000000" w:fill="auto"/>
        <w:rPr>
          <w:sz w:val="24"/>
          <w:szCs w:val="24"/>
        </w:rPr>
      </w:pPr>
      <w:r w:rsidRPr="00ED288D">
        <w:t>5 000 fler sommarkurser i högskolan</w:t>
      </w:r>
      <w:r w:rsidRPr="00ED288D">
        <w:tab/>
      </w:r>
      <w:r w:rsidRPr="00ED288D">
        <w:fldChar w:fldCharType="begin" w:fldLock="1"/>
      </w:r>
      <w:r w:rsidRPr="00ED288D">
        <w:instrText xml:space="preserve"> PAGEREF _Toc292881581 \h </w:instrText>
      </w:r>
      <w:r w:rsidRPr="00ED288D">
        <w:fldChar w:fldCharType="separate"/>
      </w:r>
      <w:r w:rsidRPr="00ED288D">
        <w:t>33</w:t>
      </w:r>
      <w:r w:rsidRPr="00ED288D">
        <w:fldChar w:fldCharType="end"/>
      </w:r>
    </w:p>
    <w:p w:rsidR="00ED288D" w:rsidRPr="00ED288D" w:rsidRDefault="00ED288D">
      <w:pPr>
        <w:pStyle w:val="Innehll3"/>
        <w:shd w:val="clear" w:color="000000" w:fill="auto"/>
        <w:rPr>
          <w:sz w:val="24"/>
          <w:szCs w:val="24"/>
        </w:rPr>
      </w:pPr>
      <w:r w:rsidRPr="00ED288D">
        <w:t>Sommarundervisning för ungdomar utan grundläggande behörighet</w:t>
      </w:r>
      <w:r w:rsidRPr="00ED288D">
        <w:tab/>
      </w:r>
      <w:r w:rsidRPr="00ED288D">
        <w:fldChar w:fldCharType="begin" w:fldLock="1"/>
      </w:r>
      <w:r w:rsidRPr="00ED288D">
        <w:instrText xml:space="preserve"> PAGEREF _Toc292881582 \h </w:instrText>
      </w:r>
      <w:r w:rsidRPr="00ED288D">
        <w:fldChar w:fldCharType="separate"/>
      </w:r>
      <w:r w:rsidRPr="00ED288D">
        <w:t>34</w:t>
      </w:r>
      <w:r w:rsidRPr="00ED288D">
        <w:fldChar w:fldCharType="end"/>
      </w:r>
    </w:p>
    <w:p w:rsidR="00ED288D" w:rsidRPr="00ED288D" w:rsidRDefault="00ED288D">
      <w:pPr>
        <w:pStyle w:val="Innehll2"/>
        <w:shd w:val="clear" w:color="000000" w:fill="auto"/>
        <w:rPr>
          <w:sz w:val="24"/>
          <w:szCs w:val="24"/>
        </w:rPr>
      </w:pPr>
      <w:r w:rsidRPr="00ED288D">
        <w:t>B. Kultur för alla</w:t>
      </w:r>
      <w:r w:rsidRPr="00ED288D">
        <w:tab/>
      </w:r>
      <w:r w:rsidRPr="00ED288D">
        <w:fldChar w:fldCharType="begin" w:fldLock="1"/>
      </w:r>
      <w:r w:rsidRPr="00ED288D">
        <w:instrText xml:space="preserve"> PAGEREF _Toc292881583 \h </w:instrText>
      </w:r>
      <w:r w:rsidRPr="00ED288D">
        <w:fldChar w:fldCharType="separate"/>
      </w:r>
      <w:r w:rsidRPr="00ED288D">
        <w:t>34</w:t>
      </w:r>
      <w:r w:rsidRPr="00ED288D">
        <w:fldChar w:fldCharType="end"/>
      </w:r>
    </w:p>
    <w:p w:rsidR="00ED288D" w:rsidRPr="00ED288D" w:rsidRDefault="00ED288D">
      <w:pPr>
        <w:pStyle w:val="Innehll3"/>
        <w:shd w:val="clear" w:color="000000" w:fill="auto"/>
        <w:rPr>
          <w:sz w:val="24"/>
          <w:szCs w:val="24"/>
        </w:rPr>
      </w:pPr>
      <w:r w:rsidRPr="00ED288D">
        <w:t>Fri entré på statliga museer</w:t>
      </w:r>
      <w:r w:rsidRPr="00ED288D">
        <w:tab/>
      </w:r>
      <w:r w:rsidRPr="00ED288D">
        <w:fldChar w:fldCharType="begin" w:fldLock="1"/>
      </w:r>
      <w:r w:rsidRPr="00ED288D">
        <w:instrText xml:space="preserve"> PAGEREF _Toc292881584 \h </w:instrText>
      </w:r>
      <w:r w:rsidRPr="00ED288D">
        <w:fldChar w:fldCharType="separate"/>
      </w:r>
      <w:r w:rsidRPr="00ED288D">
        <w:t>34</w:t>
      </w:r>
      <w:r w:rsidRPr="00ED288D">
        <w:fldChar w:fldCharType="end"/>
      </w:r>
    </w:p>
    <w:p w:rsidR="00ED288D" w:rsidRPr="00ED288D" w:rsidRDefault="00ED288D">
      <w:pPr>
        <w:pStyle w:val="Innehll3"/>
        <w:shd w:val="clear" w:color="000000" w:fill="auto"/>
        <w:rPr>
          <w:sz w:val="24"/>
          <w:szCs w:val="24"/>
        </w:rPr>
      </w:pPr>
      <w:r w:rsidRPr="00ED288D">
        <w:t>Sänkta avgifter i den kommunala kultur- och musikskolan</w:t>
      </w:r>
      <w:r w:rsidRPr="00ED288D">
        <w:tab/>
      </w:r>
      <w:r w:rsidRPr="00ED288D">
        <w:fldChar w:fldCharType="begin" w:fldLock="1"/>
      </w:r>
      <w:r w:rsidRPr="00ED288D">
        <w:instrText xml:space="preserve"> PAGEREF _Toc292881585 \h </w:instrText>
      </w:r>
      <w:r w:rsidRPr="00ED288D">
        <w:fldChar w:fldCharType="separate"/>
      </w:r>
      <w:r w:rsidRPr="00ED288D">
        <w:t>34</w:t>
      </w:r>
      <w:r w:rsidRPr="00ED288D">
        <w:fldChar w:fldCharType="end"/>
      </w:r>
    </w:p>
    <w:p w:rsidR="00ED288D" w:rsidRPr="00ED288D" w:rsidRDefault="00ED288D">
      <w:pPr>
        <w:pStyle w:val="Innehll1"/>
        <w:shd w:val="clear" w:color="000000" w:fill="auto"/>
        <w:rPr>
          <w:sz w:val="24"/>
          <w:szCs w:val="24"/>
        </w:rPr>
      </w:pPr>
      <w:r w:rsidRPr="00ED288D">
        <w:t>Ansvar för svensk ekonomi</w:t>
      </w:r>
      <w:r w:rsidRPr="00ED288D">
        <w:tab/>
      </w:r>
      <w:r w:rsidRPr="00ED288D">
        <w:fldChar w:fldCharType="begin" w:fldLock="1"/>
      </w:r>
      <w:r w:rsidRPr="00ED288D">
        <w:instrText xml:space="preserve"> PAGEREF _Toc292881586 \h </w:instrText>
      </w:r>
      <w:r w:rsidRPr="00ED288D">
        <w:fldChar w:fldCharType="separate"/>
      </w:r>
      <w:r w:rsidRPr="00ED288D">
        <w:t>35</w:t>
      </w:r>
      <w:r w:rsidRPr="00ED288D">
        <w:fldChar w:fldCharType="end"/>
      </w:r>
    </w:p>
    <w:p w:rsidR="00ED288D" w:rsidRPr="00ED288D" w:rsidRDefault="00ED288D">
      <w:pPr>
        <w:pStyle w:val="Innehll2"/>
        <w:shd w:val="clear" w:color="000000" w:fill="auto"/>
        <w:rPr>
          <w:sz w:val="24"/>
          <w:szCs w:val="24"/>
        </w:rPr>
      </w:pPr>
      <w:r w:rsidRPr="00ED288D">
        <w:t>A. Överskottsmålet</w:t>
      </w:r>
      <w:r w:rsidRPr="00ED288D">
        <w:tab/>
      </w:r>
      <w:r w:rsidRPr="00ED288D">
        <w:fldChar w:fldCharType="begin" w:fldLock="1"/>
      </w:r>
      <w:r w:rsidRPr="00ED288D">
        <w:instrText xml:space="preserve"> PAGEREF _Toc292881587 \h </w:instrText>
      </w:r>
      <w:r w:rsidRPr="00ED288D">
        <w:fldChar w:fldCharType="separate"/>
      </w:r>
      <w:r w:rsidRPr="00ED288D">
        <w:t>35</w:t>
      </w:r>
      <w:r w:rsidRPr="00ED288D">
        <w:fldChar w:fldCharType="end"/>
      </w:r>
    </w:p>
    <w:p w:rsidR="00ED288D" w:rsidRPr="00ED288D" w:rsidRDefault="00ED288D">
      <w:pPr>
        <w:pStyle w:val="Innehll2"/>
        <w:shd w:val="clear" w:color="000000" w:fill="auto"/>
        <w:rPr>
          <w:sz w:val="24"/>
          <w:szCs w:val="24"/>
        </w:rPr>
      </w:pPr>
      <w:r w:rsidRPr="00ED288D">
        <w:t>B. Utgiftstaken måste hållas</w:t>
      </w:r>
      <w:r w:rsidRPr="00ED288D">
        <w:tab/>
      </w:r>
      <w:r w:rsidRPr="00ED288D">
        <w:fldChar w:fldCharType="begin" w:fldLock="1"/>
      </w:r>
      <w:r w:rsidRPr="00ED288D">
        <w:instrText xml:space="preserve"> PAGEREF _Toc292881588 \h </w:instrText>
      </w:r>
      <w:r w:rsidRPr="00ED288D">
        <w:fldChar w:fldCharType="separate"/>
      </w:r>
      <w:r w:rsidRPr="00ED288D">
        <w:t>35</w:t>
      </w:r>
      <w:r w:rsidRPr="00ED288D">
        <w:fldChar w:fldCharType="end"/>
      </w:r>
    </w:p>
    <w:p w:rsidR="00ED288D" w:rsidRPr="00ED288D" w:rsidRDefault="00ED288D">
      <w:pPr>
        <w:pStyle w:val="Innehll2"/>
        <w:shd w:val="clear" w:color="000000" w:fill="auto"/>
        <w:rPr>
          <w:sz w:val="24"/>
          <w:szCs w:val="24"/>
        </w:rPr>
      </w:pPr>
      <w:r w:rsidRPr="00ED288D">
        <w:t>C. Föreslagna åtgärder i den alternativa budgeten</w:t>
      </w:r>
      <w:r w:rsidRPr="00ED288D">
        <w:tab/>
      </w:r>
      <w:r w:rsidRPr="00ED288D">
        <w:fldChar w:fldCharType="begin" w:fldLock="1"/>
      </w:r>
      <w:r w:rsidRPr="00ED288D">
        <w:instrText xml:space="preserve"> PAGEREF _Toc292881589 \h </w:instrText>
      </w:r>
      <w:r w:rsidRPr="00ED288D">
        <w:fldChar w:fldCharType="separate"/>
      </w:r>
      <w:r w:rsidRPr="00ED288D">
        <w:t>35</w:t>
      </w:r>
      <w:r w:rsidRPr="00ED288D">
        <w:fldChar w:fldCharType="end"/>
      </w:r>
    </w:p>
    <w:p w:rsidR="00ED288D" w:rsidRPr="00ED288D" w:rsidRDefault="00ED288D">
      <w:r w:rsidRPr="00ED288D">
        <w:fldChar w:fldCharType="end"/>
      </w:r>
    </w:p>
    <w:p w:rsidR="00ED288D" w:rsidRPr="00ED288D" w:rsidRDefault="00ED288D">
      <w:pPr>
        <w:pStyle w:val="Frslagsrubrik"/>
        <w:shd w:val="clear" w:color="000000" w:fill="auto"/>
        <w:jc w:val="both"/>
      </w:pPr>
      <w:r w:rsidRPr="00ED288D">
        <w:rPr>
          <w:i/>
          <w:iCs/>
          <w:szCs w:val="22"/>
          <w:u w:val="single"/>
        </w:rPr>
        <w:br w:type="page"/>
      </w:r>
      <w:bookmarkStart w:id="12" w:name="_Toc291861792"/>
      <w:bookmarkStart w:id="13" w:name="_Toc292881553"/>
      <w:r w:rsidRPr="00ED288D">
        <w:t>Förslag till riksdagsbeslut</w:t>
      </w:r>
      <w:bookmarkEnd w:id="12"/>
      <w:bookmarkEnd w:id="13"/>
    </w:p>
    <w:p w:rsidR="00ED288D" w:rsidRPr="00ED288D" w:rsidRDefault="00ED288D">
      <w:pPr>
        <w:pStyle w:val="Hemstlatt"/>
        <w:numPr>
          <w:ilvl w:val="0"/>
          <w:numId w:val="1"/>
        </w:numPr>
        <w:shd w:val="clear" w:color="000000" w:fill="auto"/>
      </w:pPr>
      <w:r w:rsidRPr="00ED288D">
        <w:t>Riksdagen godkänner Socialdemokraternas förslag till riktlinjer för den ekonomiska politiken och budgetpolitiken.</w:t>
      </w:r>
    </w:p>
    <w:p w:rsidR="00ED288D" w:rsidRPr="00ED288D" w:rsidRDefault="00ED288D">
      <w:pPr>
        <w:pStyle w:val="Hemstlatt"/>
        <w:numPr>
          <w:ilvl w:val="0"/>
          <w:numId w:val="1"/>
        </w:numPr>
        <w:shd w:val="clear" w:color="000000" w:fill="auto"/>
      </w:pPr>
      <w:r w:rsidRPr="00ED288D">
        <w:t>Riksdagen tillkännager för regeringen som sin mening vad som anförs i motionen om att regeringen ska återkomma med ett program för att säkerställa att trafiken på järnväg uppfyller rimliga kvalitetskrav såsom att tågen går i tid, även under vintern.</w:t>
      </w:r>
    </w:p>
    <w:p w:rsidR="00ED288D" w:rsidRPr="00ED288D" w:rsidRDefault="00ED288D">
      <w:pPr>
        <w:pStyle w:val="Hemstlatt"/>
        <w:numPr>
          <w:ilvl w:val="0"/>
          <w:numId w:val="1"/>
        </w:numPr>
        <w:shd w:val="clear" w:color="000000" w:fill="auto"/>
      </w:pPr>
      <w:r w:rsidRPr="00ED288D">
        <w:t>Riksdagen tillkännager för regeringen som sin mening vad som anförs i motionen om att regeringen ska återkomma med ett samlat program för att säkerställa personalförsörjningen inom välfärdens verksamheter mot bakgrund av de väntade betydande pensionsavgångarna.</w:t>
      </w:r>
    </w:p>
    <w:p w:rsidR="00ED288D" w:rsidRPr="00ED288D" w:rsidRDefault="00ED288D">
      <w:pPr>
        <w:pStyle w:val="Hemstlatt"/>
        <w:numPr>
          <w:ilvl w:val="0"/>
          <w:numId w:val="1"/>
        </w:numPr>
        <w:shd w:val="clear" w:color="000000" w:fill="auto"/>
      </w:pPr>
      <w:r w:rsidRPr="00ED288D">
        <w:t>Riksdagen tillkännager för regeringen som sin mening vad som anförs i motionen om att regeringen ska återkomma med en skrivelse som redogör för hur den förda politiken påverkar barnfattigdomens utveckling i Sverige.</w:t>
      </w:r>
    </w:p>
    <w:p w:rsidR="00ED288D" w:rsidRPr="00ED288D" w:rsidRDefault="00ED288D">
      <w:pPr>
        <w:pStyle w:val="Hemstlatt"/>
        <w:numPr>
          <w:ilvl w:val="0"/>
          <w:numId w:val="1"/>
        </w:numPr>
        <w:shd w:val="clear" w:color="000000" w:fill="auto"/>
      </w:pPr>
      <w:r w:rsidRPr="00ED288D">
        <w:t>Riksdagen tillkännager för regeringen som sin mening vad som anförs i motionen om att regeringen bör återkomma med en översyn av de avregleringar som genomförts i Sverige under de två senaste decennierna.</w:t>
      </w:r>
    </w:p>
    <w:p w:rsidR="00ED288D" w:rsidRPr="00ED288D" w:rsidRDefault="00ED288D">
      <w:pPr>
        <w:pStyle w:val="Hemstlatt"/>
        <w:numPr>
          <w:ilvl w:val="0"/>
          <w:numId w:val="1"/>
        </w:numPr>
        <w:shd w:val="clear" w:color="000000" w:fill="auto"/>
      </w:pPr>
      <w:r w:rsidRPr="00ED288D">
        <w:t>Riksdagen tillkännager för regeringen som sin mening vad som anförs i motionen om att regeringen bör  återkomma med ett förslag till bonus för kommuner som lyckas minska det ofrivilliga deltidsarbetet i sina verksamheter.</w:t>
      </w:r>
    </w:p>
    <w:p w:rsidR="00ED288D" w:rsidRPr="00ED288D" w:rsidRDefault="00ED288D">
      <w:pPr>
        <w:pStyle w:val="Hemstlatt"/>
        <w:numPr>
          <w:ilvl w:val="0"/>
          <w:numId w:val="1"/>
        </w:numPr>
        <w:shd w:val="clear" w:color="000000" w:fill="auto"/>
      </w:pPr>
      <w:r w:rsidRPr="00ED288D">
        <w:t>Riksdagen tillkännager för regeringen som sin mening vad som anförs i motionen om att regeringen bör återkomma med en redovisning av hur den statliga ålderspensionen påverkas av framväxten av en låglönemarknad och den högre arbetslöshetsnivå som etablerats under de senaste åren där stora grupper ställts utanför arbetsmarknaden och de gemensamma trygghetssystemen.</w:t>
      </w:r>
    </w:p>
    <w:p w:rsidR="00ED288D" w:rsidRPr="00ED288D" w:rsidRDefault="00ED288D">
      <w:pPr>
        <w:pStyle w:val="Rubrik1"/>
        <w:shd w:val="clear" w:color="000000" w:fill="auto"/>
        <w:jc w:val="both"/>
      </w:pPr>
      <w:r w:rsidRPr="00ED288D">
        <w:br w:type="page"/>
      </w:r>
      <w:bookmarkStart w:id="14" w:name="_Toc291861793"/>
      <w:bookmarkStart w:id="15" w:name="_Toc292881554"/>
      <w:r w:rsidRPr="00ED288D">
        <w:t>Det ekonomiska läget</w:t>
      </w:r>
      <w:bookmarkEnd w:id="14"/>
      <w:bookmarkEnd w:id="15"/>
    </w:p>
    <w:p w:rsidR="00ED288D" w:rsidRPr="00ED288D" w:rsidRDefault="00ED288D">
      <w:pPr>
        <w:pStyle w:val="Rubrik2"/>
        <w:shd w:val="clear" w:color="000000" w:fill="auto"/>
        <w:spacing w:before="125"/>
        <w:jc w:val="both"/>
      </w:pPr>
      <w:bookmarkStart w:id="16" w:name="_Toc290845550"/>
      <w:bookmarkStart w:id="17" w:name="_Toc290633014"/>
      <w:bookmarkStart w:id="18" w:name="_Toc291861794"/>
      <w:bookmarkStart w:id="19" w:name="_Toc292881555"/>
      <w:r w:rsidRPr="00ED288D">
        <w:t>Kraftig återhämtning efter den ekonomiska krisen</w:t>
      </w:r>
      <w:bookmarkEnd w:id="16"/>
      <w:bookmarkEnd w:id="17"/>
      <w:bookmarkEnd w:id="18"/>
      <w:bookmarkEnd w:id="19"/>
    </w:p>
    <w:p w:rsidR="00ED288D" w:rsidRPr="00ED288D" w:rsidRDefault="00ED288D">
      <w:pPr>
        <w:shd w:val="clear" w:color="000000" w:fill="auto"/>
        <w:rPr>
          <w:szCs w:val="24"/>
        </w:rPr>
      </w:pPr>
      <w:r w:rsidRPr="00ED288D">
        <w:rPr>
          <w:szCs w:val="24"/>
        </w:rPr>
        <w:t>Efter en kraftig nedgång 2009, då BNP i Sverige föll med 5,3 %, följde en stark ekonomisk återhämtning under 2010 då BNP steg med 5,5 %.</w:t>
      </w:r>
    </w:p>
    <w:p w:rsidR="00ED288D" w:rsidRPr="00ED288D" w:rsidRDefault="00ED288D">
      <w:pPr>
        <w:shd w:val="clear" w:color="000000" w:fill="auto"/>
        <w:rPr>
          <w:b/>
        </w:rPr>
      </w:pPr>
      <w:r w:rsidRPr="00ED288D">
        <w:rPr>
          <w:b/>
        </w:rPr>
        <w:t>Diagram 1 BNP i Sverige, Euroområdet och USA, utfall och prognos</w:t>
      </w:r>
    </w:p>
    <w:p w:rsidR="00ED288D" w:rsidRPr="00ED288D" w:rsidRDefault="00ED288D">
      <w:pPr>
        <w:shd w:val="clear" w:color="000000" w:fill="auto"/>
        <w:rPr>
          <w:sz w:val="16"/>
          <w:szCs w:val="16"/>
        </w:rPr>
      </w:pPr>
      <w:r w:rsidRPr="00ED288D">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80645</wp:posOffset>
            </wp:positionV>
            <wp:extent cx="3774440" cy="2504440"/>
            <wp:effectExtent l="0" t="0" r="0" b="0"/>
            <wp:wrapTopAndBottom/>
            <wp:docPr id="384" name="Bild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7">
                      <a:extLst>
                        <a:ext uri="{28A0092B-C50C-407E-A947-70E740481C1C}">
                          <a14:useLocalDpi xmlns:a14="http://schemas.microsoft.com/office/drawing/2010/main" val="0"/>
                        </a:ext>
                      </a:extLst>
                    </a:blip>
                    <a:srcRect l="9607" t="19916" r="11890" b="10797"/>
                    <a:stretch>
                      <a:fillRect/>
                    </a:stretch>
                  </pic:blipFill>
                  <pic:spPr bwMode="auto">
                    <a:xfrm>
                      <a:off x="0" y="0"/>
                      <a:ext cx="3774440" cy="2504440"/>
                    </a:xfrm>
                    <a:prstGeom prst="rect">
                      <a:avLst/>
                    </a:prstGeom>
                    <a:noFill/>
                  </pic:spPr>
                </pic:pic>
              </a:graphicData>
            </a:graphic>
            <wp14:sizeRelH relativeFrom="page">
              <wp14:pctWidth>0</wp14:pctWidth>
            </wp14:sizeRelH>
            <wp14:sizeRelV relativeFrom="page">
              <wp14:pctHeight>0</wp14:pctHeight>
            </wp14:sizeRelV>
          </wp:anchor>
        </w:drawing>
      </w:r>
      <w:r w:rsidRPr="00ED288D">
        <w:rPr>
          <w:sz w:val="16"/>
          <w:szCs w:val="16"/>
        </w:rPr>
        <w:t>Källa: Riksbanken, Penningpolitisk Rapport, Februari 2011.</w:t>
      </w:r>
    </w:p>
    <w:p w:rsidR="00ED288D" w:rsidRPr="00ED288D" w:rsidRDefault="00ED288D">
      <w:pPr>
        <w:shd w:val="clear" w:color="000000" w:fill="auto"/>
        <w:rPr>
          <w:szCs w:val="24"/>
        </w:rPr>
      </w:pPr>
      <w:r w:rsidRPr="00ED288D">
        <w:rPr>
          <w:szCs w:val="24"/>
        </w:rPr>
        <w:t>Utvecklingen i Sverige har varit mer dramatisk än i många länder i omvär</w:t>
      </w:r>
      <w:r w:rsidRPr="00ED288D">
        <w:rPr>
          <w:szCs w:val="24"/>
        </w:rPr>
        <w:t>l</w:t>
      </w:r>
      <w:r w:rsidRPr="00ED288D">
        <w:rPr>
          <w:szCs w:val="24"/>
        </w:rPr>
        <w:t>den. BNP-fallet var djupare – och den efterföljande återhämtningen starkare. Sett över de senaste åren har Sveriges ekonomi vuxit något långsammare än den amerikanska, och något snabbare än Euroområdet.</w:t>
      </w:r>
    </w:p>
    <w:p w:rsidR="00ED288D" w:rsidRPr="00ED288D" w:rsidRDefault="00ED288D">
      <w:pPr>
        <w:pStyle w:val="Normaltindrag"/>
        <w:shd w:val="clear" w:color="000000" w:fill="auto"/>
      </w:pPr>
      <w:r w:rsidRPr="00ED288D">
        <w:t>Utvecklingen i Sverige är i allt väsentligt en följd av utvecklingen på Sv</w:t>
      </w:r>
      <w:r w:rsidRPr="00ED288D">
        <w:t>e</w:t>
      </w:r>
      <w:r w:rsidRPr="00ED288D">
        <w:t>riges export</w:t>
      </w:r>
      <w:r w:rsidRPr="00ED288D">
        <w:softHyphen/>
        <w:t>marknad. Den finansiella krisen bidrog till att konsumtion och investeringar föll i stora delar av världen. Därmed föll efterfrågan på Sveriges exportmarknad t.o.m. första halvåret 2009. Export är en betydande del av Sveriges BNP, vilket innebar att Sverige kom att drabbas hårdare än många andra länder under den ekonomiska nedgången. Sverige hade varit betjänt av en mer aktiv ekonomisk politik med ökade resurser till kommunerna och en aktiv näringspolitik, likt den vi socialdemokrater föreslog</w:t>
      </w:r>
      <w:r w:rsidRPr="00ED288D">
        <w:t xml:space="preserve"> under krisen.</w:t>
      </w:r>
    </w:p>
    <w:p w:rsidR="00ED288D" w:rsidRPr="00ED288D" w:rsidRDefault="00ED288D">
      <w:pPr>
        <w:pStyle w:val="Normaltindrag"/>
        <w:shd w:val="clear" w:color="000000" w:fill="auto"/>
      </w:pPr>
      <w:r w:rsidRPr="00ED288D">
        <w:t>Samtidigt innebar den internationella hanteringen av den akuta finansiella krisen att oron för en utdragen tillbakagång i världsekonomin minskade. Det bidrog i sin tur till att framtidstron hos företag och hushåll på Sveriges e</w:t>
      </w:r>
      <w:r w:rsidRPr="00ED288D">
        <w:t>x</w:t>
      </w:r>
      <w:r w:rsidRPr="00ED288D">
        <w:t>portmarknader återhämtade sig. Därmed stärktes utvecklingen på Sveriges exportmarknad – vilket bidrog till den goda svenska utvecklingen under sen</w:t>
      </w:r>
      <w:r w:rsidRPr="00ED288D">
        <w:t>a</w:t>
      </w:r>
      <w:r w:rsidRPr="00ED288D">
        <w:t>re delen av 2009 och förra året.</w:t>
      </w:r>
    </w:p>
    <w:p w:rsidR="00ED288D" w:rsidRPr="00ED288D" w:rsidRDefault="00ED288D">
      <w:pPr>
        <w:pStyle w:val="Rubrik2"/>
        <w:shd w:val="clear" w:color="000000" w:fill="auto"/>
        <w:jc w:val="both"/>
      </w:pPr>
      <w:bookmarkStart w:id="20" w:name="_Toc290845551"/>
      <w:bookmarkStart w:id="21" w:name="_Toc290633015"/>
      <w:bookmarkStart w:id="22" w:name="_Toc291861795"/>
      <w:bookmarkStart w:id="23" w:name="_Toc292881556"/>
      <w:r w:rsidRPr="00ED288D">
        <w:t>Rekordsysselsättning – en framtida möjlighet</w:t>
      </w:r>
      <w:bookmarkEnd w:id="20"/>
      <w:bookmarkEnd w:id="21"/>
      <w:bookmarkEnd w:id="22"/>
      <w:bookmarkEnd w:id="23"/>
    </w:p>
    <w:p w:rsidR="00ED288D" w:rsidRPr="00ED288D" w:rsidRDefault="00ED288D">
      <w:pPr>
        <w:pStyle w:val="Normaltindrag"/>
        <w:shd w:val="clear" w:color="000000" w:fill="auto"/>
        <w:ind w:firstLine="0"/>
      </w:pPr>
      <w:r w:rsidRPr="00ED288D">
        <w:t>Konjunkturinstitutet gör bedömningen att den goda ekonomiska utvecklingen kommer att bestå under de kommande åren. Utvecklingen på arbetsmarkn</w:t>
      </w:r>
      <w:r w:rsidRPr="00ED288D">
        <w:t>a</w:t>
      </w:r>
      <w:r w:rsidRPr="00ED288D">
        <w:t>den under inledningen av 2011 beskrivs som stark. Hushållens höga initiala sparande bedöms bidra till en ökning av hushållens konsumtion. Trots en god inkomstutveckling kommer många hushåll att ha mindre att röra sig med när de nödvändiga kostnaderna är betalade, i år än tidigare. Det högre ränteläget innebär en betydande utgiftsökning för de hushåll som har stora bolån. Samt</w:t>
      </w:r>
      <w:r w:rsidRPr="00ED288D">
        <w:t>i</w:t>
      </w:r>
      <w:r w:rsidRPr="00ED288D">
        <w:t>digt har priserna på el, telefoni, mat, kläder och annat stigit.</w:t>
      </w:r>
    </w:p>
    <w:p w:rsidR="00ED288D" w:rsidRPr="00ED288D" w:rsidRDefault="00ED288D">
      <w:pPr>
        <w:pStyle w:val="Normaltindrag"/>
        <w:shd w:val="clear" w:color="000000" w:fill="auto"/>
        <w:ind w:firstLine="0"/>
      </w:pPr>
      <w:r w:rsidRPr="00ED288D">
        <w:rPr>
          <w:szCs w:val="24"/>
        </w:rPr>
        <w:t>Kapacitetsutnyttjandet hos företagen stiger, vilket bidrar till god</w:t>
      </w:r>
      <w:r w:rsidRPr="00ED288D">
        <w:rPr>
          <w:szCs w:val="24"/>
        </w:rPr>
        <w:t xml:space="preserve"> tillväxt i investeringarna. Sammantaget väntas utvecklingen av konsumtion och inv</w:t>
      </w:r>
      <w:r w:rsidRPr="00ED288D">
        <w:rPr>
          <w:szCs w:val="24"/>
        </w:rPr>
        <w:t>e</w:t>
      </w:r>
      <w:r w:rsidRPr="00ED288D">
        <w:rPr>
          <w:szCs w:val="24"/>
        </w:rPr>
        <w:t>steringar leda till att den gynnsamma utvecklingen av BNP och sysselsät</w:t>
      </w:r>
      <w:r w:rsidRPr="00ED288D">
        <w:rPr>
          <w:szCs w:val="24"/>
        </w:rPr>
        <w:t>t</w:t>
      </w:r>
      <w:r w:rsidRPr="00ED288D">
        <w:rPr>
          <w:szCs w:val="24"/>
        </w:rPr>
        <w:t>ningen fortsätter under de kommande åren. Den mycket starka konjunkturen gör att rekordsysselsättning är en framtida möjlighet.</w:t>
      </w:r>
    </w:p>
    <w:p w:rsidR="00ED288D" w:rsidRPr="00ED288D" w:rsidRDefault="00ED288D">
      <w:pPr>
        <w:shd w:val="clear" w:color="000000" w:fill="auto"/>
        <w:rPr>
          <w:b/>
        </w:rPr>
      </w:pPr>
      <w:r w:rsidRPr="00ED288D">
        <w:rPr>
          <w:b/>
        </w:rPr>
        <w:t>Diagram 2 Sysselsättningsgrad i Sverige</w:t>
      </w:r>
    </w:p>
    <w:p w:rsidR="00ED288D" w:rsidRPr="00ED288D" w:rsidRDefault="00ED288D">
      <w:pPr>
        <w:shd w:val="clear" w:color="000000" w:fill="auto"/>
      </w:pPr>
      <w:r w:rsidRPr="00ED288D">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3779520" cy="2346960"/>
            <wp:effectExtent l="0" t="0" r="0" b="0"/>
            <wp:wrapTopAndBottom/>
            <wp:docPr id="385" name="Bild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9520" cy="2346960"/>
                    </a:xfrm>
                    <a:prstGeom prst="rect">
                      <a:avLst/>
                    </a:prstGeom>
                    <a:noFill/>
                  </pic:spPr>
                </pic:pic>
              </a:graphicData>
            </a:graphic>
            <wp14:sizeRelH relativeFrom="page">
              <wp14:pctWidth>0</wp14:pctWidth>
            </wp14:sizeRelH>
            <wp14:sizeRelV relativeFrom="page">
              <wp14:pctHeight>0</wp14:pctHeight>
            </wp14:sizeRelV>
          </wp:anchor>
        </w:drawing>
      </w:r>
      <w:r w:rsidRPr="00ED288D">
        <w:t>Den säsongsjusterade sysselsättningsgraden ligger i dagsläget på en nivå som är jämförbar med den före den senaste ekonomiska krisen, men är alltjämt betydligt lägre än nivån före 90-talets kris.</w:t>
      </w:r>
    </w:p>
    <w:p w:rsidR="00ED288D" w:rsidRPr="00ED288D" w:rsidRDefault="00ED288D">
      <w:pPr>
        <w:pStyle w:val="Rubrik2"/>
        <w:shd w:val="clear" w:color="000000" w:fill="auto"/>
        <w:jc w:val="both"/>
      </w:pPr>
      <w:bookmarkStart w:id="24" w:name="_Toc290845552"/>
      <w:bookmarkStart w:id="25" w:name="_Toc290633016"/>
      <w:bookmarkStart w:id="26" w:name="_Toc291861796"/>
      <w:bookmarkStart w:id="27" w:name="_Toc292881557"/>
      <w:r w:rsidRPr="00ED288D">
        <w:t>Starka offentliga finanser</w:t>
      </w:r>
      <w:bookmarkEnd w:id="24"/>
      <w:bookmarkEnd w:id="25"/>
      <w:bookmarkEnd w:id="26"/>
      <w:bookmarkEnd w:id="27"/>
    </w:p>
    <w:p w:rsidR="00ED288D" w:rsidRPr="00ED288D" w:rsidRDefault="00ED288D">
      <w:pPr>
        <w:shd w:val="clear" w:color="000000" w:fill="auto"/>
        <w:rPr>
          <w:szCs w:val="24"/>
        </w:rPr>
      </w:pPr>
      <w:r w:rsidRPr="00ED288D">
        <w:rPr>
          <w:szCs w:val="24"/>
        </w:rPr>
        <w:t>Den ekonomiska utvecklingen väntas under åren 2011 och 2012 att bli stark</w:t>
      </w:r>
      <w:r w:rsidRPr="00ED288D">
        <w:rPr>
          <w:szCs w:val="24"/>
        </w:rPr>
        <w:t>a</w:t>
      </w:r>
      <w:r w:rsidRPr="00ED288D">
        <w:rPr>
          <w:szCs w:val="24"/>
        </w:rPr>
        <w:t>re i Sverige än i många andra jämförbara länder. Det finanspolitiska ramve</w:t>
      </w:r>
      <w:r w:rsidRPr="00ED288D">
        <w:rPr>
          <w:szCs w:val="24"/>
        </w:rPr>
        <w:t>r</w:t>
      </w:r>
      <w:r w:rsidRPr="00ED288D">
        <w:rPr>
          <w:szCs w:val="24"/>
        </w:rPr>
        <w:t>ket, vilket har resulterat i sunda offentliga finanser, har lagt grunden för denna utveckling. Det är av väsentlig betydelse för Sverige att det numera finns en bred konsensus i Sveriges riksdag kring överskottsmålet för den offentliga sektorn och de statliga utgiftstaken.</w:t>
      </w:r>
    </w:p>
    <w:p w:rsidR="00ED288D" w:rsidRPr="00ED288D" w:rsidRDefault="00ED288D">
      <w:pPr>
        <w:pStyle w:val="Normaltindrag"/>
        <w:shd w:val="clear" w:color="000000" w:fill="auto"/>
      </w:pPr>
      <w:r w:rsidRPr="00ED288D">
        <w:t>Den offentliga sektorn har i dagsläget en solid finansiell ställning. Det öppnar möjligheter för en aktiv finanspolitik, vilket kommer att bidra till en hög tillv</w:t>
      </w:r>
      <w:r w:rsidRPr="00ED288D">
        <w:t>äxt under de närmaste åren. Jämfört med rekordåret 2010 växlar BNP-tillväxten emellertid ned under åren 2011–2012. Detta följer inte minst av att 2009 års BNP-fall är återhämtat med 2010 års tillväxt.</w:t>
      </w:r>
    </w:p>
    <w:p w:rsidR="00ED288D" w:rsidRPr="00ED288D" w:rsidRDefault="00ED288D">
      <w:pPr>
        <w:pStyle w:val="Rubrik2"/>
        <w:shd w:val="clear" w:color="000000" w:fill="auto"/>
        <w:jc w:val="both"/>
      </w:pPr>
      <w:bookmarkStart w:id="28" w:name="_Toc290845553"/>
      <w:bookmarkStart w:id="29" w:name="_Toc290633017"/>
      <w:bookmarkStart w:id="30" w:name="_Toc291861797"/>
      <w:bookmarkStart w:id="31" w:name="_Toc292881558"/>
      <w:r w:rsidRPr="00ED288D">
        <w:t>Arbetslösheten har tillåtits bita sig fast – trots den starka återhämtningen</w:t>
      </w:r>
      <w:bookmarkEnd w:id="28"/>
      <w:bookmarkEnd w:id="29"/>
      <w:bookmarkEnd w:id="30"/>
      <w:bookmarkEnd w:id="31"/>
    </w:p>
    <w:p w:rsidR="00ED288D" w:rsidRPr="00ED288D" w:rsidRDefault="00ED288D">
      <w:pPr>
        <w:shd w:val="clear" w:color="000000" w:fill="auto"/>
        <w:rPr>
          <w:szCs w:val="24"/>
        </w:rPr>
      </w:pPr>
      <w:r w:rsidRPr="00ED288D">
        <w:rPr>
          <w:szCs w:val="24"/>
        </w:rPr>
        <w:t>Trots den starka utvecklingen i svensk ekonomi 2010 är arbetslösheten all</w:t>
      </w:r>
      <w:r w:rsidRPr="00ED288D">
        <w:rPr>
          <w:szCs w:val="24"/>
        </w:rPr>
        <w:t>t</w:t>
      </w:r>
      <w:r w:rsidRPr="00ED288D">
        <w:rPr>
          <w:szCs w:val="24"/>
        </w:rPr>
        <w:t>jämt högre än den var före finanskrisen. Arbetslösheten har tillåtits bita sig fast. Trots en stark ekonomi råder massarbetslöshet i Sverige. Arbetslösheten är också ojämnt fördelad över landet.</w:t>
      </w:r>
    </w:p>
    <w:p w:rsidR="00ED288D" w:rsidRPr="00ED288D" w:rsidRDefault="00ED288D">
      <w:pPr>
        <w:shd w:val="clear" w:color="000000" w:fill="auto"/>
        <w:rPr>
          <w:b/>
        </w:rPr>
      </w:pPr>
      <w:r w:rsidRPr="00ED288D">
        <w:rPr>
          <w:b/>
        </w:rPr>
        <w:t>Diagram 3 Arbetslöshet i Sverige</w:t>
      </w:r>
    </w:p>
    <w:p w:rsidR="00ED288D" w:rsidRPr="00ED288D" w:rsidRDefault="00ED288D">
      <w:pPr>
        <w:shd w:val="clear" w:color="000000" w:fill="auto"/>
        <w:rPr>
          <w:szCs w:val="24"/>
        </w:rPr>
      </w:pPr>
      <w:r w:rsidRPr="00ED288D">
        <w:rPr>
          <w:noProof/>
        </w:rPr>
        <w:drawing>
          <wp:anchor distT="0" distB="0" distL="114300" distR="114300" simplePos="0" relativeHeight="251661312" behindDoc="0" locked="0" layoutInCell="1" allowOverlap="1">
            <wp:simplePos x="0" y="0"/>
            <wp:positionH relativeFrom="column">
              <wp:align>left</wp:align>
            </wp:positionH>
            <wp:positionV relativeFrom="paragraph">
              <wp:posOffset>81915</wp:posOffset>
            </wp:positionV>
            <wp:extent cx="3779520" cy="1742440"/>
            <wp:effectExtent l="0" t="0" r="0" b="0"/>
            <wp:wrapTopAndBottom/>
            <wp:docPr id="386" name="Bild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9520" cy="1742440"/>
                    </a:xfrm>
                    <a:prstGeom prst="rect">
                      <a:avLst/>
                    </a:prstGeom>
                    <a:noFill/>
                  </pic:spPr>
                </pic:pic>
              </a:graphicData>
            </a:graphic>
            <wp14:sizeRelH relativeFrom="page">
              <wp14:pctWidth>0</wp14:pctWidth>
            </wp14:sizeRelH>
            <wp14:sizeRelV relativeFrom="page">
              <wp14:pctHeight>0</wp14:pctHeight>
            </wp14:sizeRelV>
          </wp:anchor>
        </w:drawing>
      </w:r>
      <w:r w:rsidRPr="00ED288D">
        <w:rPr>
          <w:szCs w:val="24"/>
        </w:rPr>
        <w:t>Det faktum att arbetslösheten har bitit sig fast på en högre nivå än före krisen förklaras av att långtidsarbetslösheten ökade snabbt under krisen. De senaste årens utveckling har inneburit att allt fler blivit arbetslösa allt längre.</w:t>
      </w:r>
    </w:p>
    <w:p w:rsidR="00ED288D" w:rsidRPr="00ED288D" w:rsidRDefault="00ED288D">
      <w:pPr>
        <w:pStyle w:val="Normaltindrag"/>
        <w:shd w:val="clear" w:color="000000" w:fill="auto"/>
      </w:pPr>
      <w:r w:rsidRPr="00ED288D">
        <w:t>På grund av att de arbetslösa saknar den kompetens som företagen efte</w:t>
      </w:r>
      <w:r w:rsidRPr="00ED288D">
        <w:t>r</w:t>
      </w:r>
      <w:r w:rsidRPr="00ED288D">
        <w:t>frågar får de inte de jobb som växer fram i dagsläget. De nya jobben går i stället till personer med en färsk utbildning. Därmed kan vi se en utveckling med både hög arbetslöshet och bättre sysselsättningssiffror samtidigt.</w:t>
      </w:r>
    </w:p>
    <w:p w:rsidR="00ED288D" w:rsidRPr="00ED288D" w:rsidRDefault="00ED288D">
      <w:pPr>
        <w:pageBreakBefore/>
        <w:shd w:val="clear" w:color="000000" w:fill="auto"/>
        <w:rPr>
          <w:b/>
        </w:rPr>
      </w:pPr>
      <w:r w:rsidRPr="00ED288D">
        <w:rPr>
          <w:b/>
        </w:rPr>
        <w:t>Diagram 4 Långtidsarbetslösheten i Sverige</w:t>
      </w:r>
    </w:p>
    <w:p w:rsidR="00ED288D" w:rsidRPr="00ED288D" w:rsidRDefault="00ED288D">
      <w:pPr>
        <w:shd w:val="clear" w:color="000000" w:fill="auto"/>
        <w:rPr>
          <w:szCs w:val="24"/>
        </w:rPr>
      </w:pPr>
      <w:r w:rsidRPr="00ED288D">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81915</wp:posOffset>
            </wp:positionV>
            <wp:extent cx="3779520" cy="1752600"/>
            <wp:effectExtent l="0" t="0" r="0" b="0"/>
            <wp:wrapTopAndBottom/>
            <wp:docPr id="387" name="Bild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9520" cy="1752600"/>
                    </a:xfrm>
                    <a:prstGeom prst="rect">
                      <a:avLst/>
                    </a:prstGeom>
                    <a:noFill/>
                  </pic:spPr>
                </pic:pic>
              </a:graphicData>
            </a:graphic>
            <wp14:sizeRelH relativeFrom="page">
              <wp14:pctWidth>0</wp14:pctWidth>
            </wp14:sizeRelH>
            <wp14:sizeRelV relativeFrom="page">
              <wp14:pctHeight>0</wp14:pctHeight>
            </wp14:sizeRelV>
          </wp:anchor>
        </w:drawing>
      </w:r>
      <w:r w:rsidRPr="00ED288D">
        <w:rPr>
          <w:szCs w:val="24"/>
        </w:rPr>
        <w:t>Före den ekonomiska krisen var andelen långtidsarbetslösa av de arbetslösa tämligen konstant kring nivån en fjärdedel. De senaste årens utveckling har inneburit att denna andel har ökat till ungefär en tredjedel. Det är en mycket hög andel med historiska mått mätt.</w:t>
      </w:r>
    </w:p>
    <w:p w:rsidR="00ED288D" w:rsidRPr="00ED288D" w:rsidRDefault="00ED288D">
      <w:pPr>
        <w:pStyle w:val="Rubrik2"/>
        <w:shd w:val="clear" w:color="000000" w:fill="auto"/>
      </w:pPr>
      <w:bookmarkStart w:id="32" w:name="_Toc290845554"/>
      <w:bookmarkStart w:id="33" w:name="_Toc290633018"/>
      <w:bookmarkStart w:id="34" w:name="_Toc291861798"/>
      <w:bookmarkStart w:id="35" w:name="_Toc292881559"/>
      <w:r w:rsidRPr="00ED288D">
        <w:t>Missmatchning karakteriserar svensk arbetsmarknad</w:t>
      </w:r>
      <w:bookmarkEnd w:id="32"/>
      <w:bookmarkEnd w:id="33"/>
      <w:bookmarkEnd w:id="34"/>
      <w:bookmarkEnd w:id="35"/>
    </w:p>
    <w:p w:rsidR="00ED288D" w:rsidRPr="00ED288D" w:rsidRDefault="00ED288D">
      <w:pPr>
        <w:pStyle w:val="Normaltindrag"/>
        <w:shd w:val="clear" w:color="000000" w:fill="auto"/>
        <w:spacing w:before="125"/>
        <w:ind w:firstLine="0"/>
      </w:pPr>
      <w:r w:rsidRPr="00ED288D">
        <w:t>I nuläget karakteriseras svensk arbetsmarknad av en oförmåga att matcha lediga jobb med arbetssökande som har rätt kompetens. Samtidigt som arbet</w:t>
      </w:r>
      <w:r w:rsidRPr="00ED288D">
        <w:t>s</w:t>
      </w:r>
      <w:r w:rsidRPr="00ED288D">
        <w:t>lösheten bitit sig fast på en hög nivå råder växande arbetskraftsbrist inom flera sektorer. Inom tillverkningsindustrin är arbetskraftsbristen jämförbar med den situation som rådde under uppgången under andra halvåret 2006.</w:t>
      </w:r>
    </w:p>
    <w:p w:rsidR="00ED288D" w:rsidRPr="00ED288D" w:rsidRDefault="00ED288D">
      <w:pPr>
        <w:shd w:val="clear" w:color="000000" w:fill="auto"/>
        <w:rPr>
          <w:b/>
        </w:rPr>
      </w:pPr>
      <w:r w:rsidRPr="00ED288D">
        <w:rPr>
          <w:noProof/>
        </w:rPr>
        <w:drawing>
          <wp:anchor distT="0" distB="0" distL="114300" distR="114300" simplePos="0" relativeHeight="251655168" behindDoc="0" locked="0" layoutInCell="1" allowOverlap="1">
            <wp:simplePos x="0" y="0"/>
            <wp:positionH relativeFrom="column">
              <wp:posOffset>-76200</wp:posOffset>
            </wp:positionH>
            <wp:positionV relativeFrom="paragraph">
              <wp:posOffset>242570</wp:posOffset>
            </wp:positionV>
            <wp:extent cx="3779520" cy="2712720"/>
            <wp:effectExtent l="0" t="0" r="0" b="0"/>
            <wp:wrapTopAndBottom/>
            <wp:docPr id="379" name="Bild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
                      <a:extLst>
                        <a:ext uri="{28A0092B-C50C-407E-A947-70E740481C1C}">
                          <a14:useLocalDpi xmlns:a14="http://schemas.microsoft.com/office/drawing/2010/main" val="0"/>
                        </a:ext>
                      </a:extLst>
                    </a:blip>
                    <a:srcRect t="9320"/>
                    <a:stretch>
                      <a:fillRect/>
                    </a:stretch>
                  </pic:blipFill>
                  <pic:spPr bwMode="auto">
                    <a:xfrm>
                      <a:off x="0" y="0"/>
                      <a:ext cx="3779520" cy="2712720"/>
                    </a:xfrm>
                    <a:prstGeom prst="rect">
                      <a:avLst/>
                    </a:prstGeom>
                    <a:noFill/>
                  </pic:spPr>
                </pic:pic>
              </a:graphicData>
            </a:graphic>
            <wp14:sizeRelH relativeFrom="page">
              <wp14:pctWidth>0</wp14:pctWidth>
            </wp14:sizeRelH>
            <wp14:sizeRelV relativeFrom="page">
              <wp14:pctHeight>0</wp14:pctHeight>
            </wp14:sizeRelV>
          </wp:anchor>
        </w:drawing>
      </w:r>
      <w:r w:rsidRPr="00ED288D">
        <w:rPr>
          <w:b/>
        </w:rPr>
        <w:t>Diagram 5 Brist på arbetskraft</w:t>
      </w:r>
    </w:p>
    <w:p w:rsidR="00ED288D" w:rsidRPr="00ED288D" w:rsidRDefault="00ED288D">
      <w:pPr>
        <w:keepLines/>
        <w:shd w:val="clear" w:color="000000" w:fill="auto"/>
      </w:pPr>
    </w:p>
    <w:p w:rsidR="00ED288D" w:rsidRPr="00ED288D" w:rsidRDefault="00ED288D">
      <w:pPr>
        <w:pStyle w:val="Rubrik3"/>
        <w:shd w:val="clear" w:color="000000" w:fill="auto"/>
      </w:pPr>
      <w:bookmarkStart w:id="36" w:name="_Toc292881560"/>
      <w:r w:rsidRPr="00ED288D">
        <w:t>Ur Vårpropositionen</w:t>
      </w:r>
      <w:bookmarkEnd w:id="36"/>
    </w:p>
    <w:p w:rsidR="00ED288D" w:rsidRPr="00ED288D" w:rsidRDefault="00ED288D">
      <w:pPr>
        <w:shd w:val="clear" w:color="000000" w:fill="auto"/>
        <w:rPr>
          <w:szCs w:val="24"/>
        </w:rPr>
      </w:pPr>
      <w:r w:rsidRPr="00ED288D">
        <w:rPr>
          <w:szCs w:val="24"/>
        </w:rPr>
        <w:t>Sju av tio företag i Svenskt Näringslivs panel uppger att rekryteringen har varit svår. En femtedel av dessa har därför tvingats att tacka nej till order. Produktionen hålls, enligt samma panel, tillbaka särskilt inom byggbranschen och juridik och ekonomi på grund av att utbud och efterfrågan på arbetsmar</w:t>
      </w:r>
      <w:r w:rsidRPr="00ED288D">
        <w:rPr>
          <w:szCs w:val="24"/>
        </w:rPr>
        <w:t>k</w:t>
      </w:r>
      <w:r w:rsidRPr="00ED288D">
        <w:rPr>
          <w:szCs w:val="24"/>
        </w:rPr>
        <w:t>naden inte matchar varandra. Svenskt Näringsliv finner att man inom de flesta branscher låter befintlig personal arbeta mer och att man avstår från att anstä</w:t>
      </w:r>
      <w:r w:rsidRPr="00ED288D">
        <w:rPr>
          <w:szCs w:val="24"/>
        </w:rPr>
        <w:t>l</w:t>
      </w:r>
      <w:r w:rsidRPr="00ED288D">
        <w:rPr>
          <w:szCs w:val="24"/>
        </w:rPr>
        <w:t>la. Missmatchningen på arbetsmarknaden dämpar både återhämtningen av produktion och av sysselsättning.</w:t>
      </w:r>
    </w:p>
    <w:p w:rsidR="00ED288D" w:rsidRPr="00ED288D" w:rsidRDefault="00ED288D">
      <w:pPr>
        <w:pStyle w:val="Normaltindrag"/>
        <w:shd w:val="clear" w:color="000000" w:fill="auto"/>
      </w:pPr>
    </w:p>
    <w:tbl>
      <w:tblPr>
        <w:tblStyle w:val="Enkeltabell1"/>
        <w:tblW w:w="5954" w:type="dxa"/>
        <w:tblBorders>
          <w:top w:val="none" w:sz="0" w:space="0" w:color="auto"/>
          <w:bottom w:val="none" w:sz="0" w:space="0" w:color="auto"/>
        </w:tblBorders>
        <w:tblLook w:val="01E0" w:firstRow="1" w:lastRow="1" w:firstColumn="1" w:lastColumn="1" w:noHBand="0" w:noVBand="0"/>
      </w:tblPr>
      <w:tblGrid>
        <w:gridCol w:w="5954"/>
      </w:tblGrid>
      <w:tr w:rsidR="00000000" w:rsidRPr="00ED288D">
        <w:trPr>
          <w:cnfStyle w:val="100000000000" w:firstRow="1" w:lastRow="0" w:firstColumn="0" w:lastColumn="0" w:oddVBand="0" w:evenVBand="0" w:oddHBand="0" w:evenHBand="0" w:firstRowFirstColumn="0" w:firstRowLastColumn="0" w:lastRowFirstColumn="0" w:lastRowLastColumn="0"/>
          <w:trHeight w:val="284"/>
        </w:trPr>
        <w:tc>
          <w:tcPr>
            <w:tcW w:w="5954" w:type="dxa"/>
            <w:tcBorders>
              <w:top w:val="single" w:sz="4" w:space="0" w:color="auto"/>
              <w:bottom w:val="single" w:sz="4" w:space="0" w:color="auto"/>
            </w:tcBorders>
          </w:tcPr>
          <w:p w:rsidR="00ED288D" w:rsidRPr="00ED288D" w:rsidRDefault="00ED288D">
            <w:pPr>
              <w:shd w:val="clear" w:color="000000" w:fill="auto"/>
              <w:autoSpaceDE w:val="0"/>
              <w:autoSpaceDN w:val="0"/>
              <w:adjustRightInd w:val="0"/>
              <w:spacing w:line="200" w:lineRule="exact"/>
              <w:ind w:right="1230"/>
              <w:rPr>
                <w:b/>
                <w:sz w:val="16"/>
                <w:szCs w:val="16"/>
              </w:rPr>
            </w:pPr>
            <w:r w:rsidRPr="00ED288D">
              <w:rPr>
                <w:b/>
                <w:sz w:val="16"/>
                <w:szCs w:val="16"/>
              </w:rPr>
              <w:t>Tabell 1 Exempel på yrken som det råder brist på i landet</w:t>
            </w:r>
          </w:p>
        </w:tc>
      </w:tr>
      <w:tr w:rsidR="00000000" w:rsidRPr="00ED288D">
        <w:trPr>
          <w:trHeight w:val="284"/>
        </w:trPr>
        <w:tc>
          <w:tcPr>
            <w:tcW w:w="5954" w:type="dxa"/>
            <w:tcBorders>
              <w:top w:val="single" w:sz="4" w:space="0" w:color="auto"/>
            </w:tcBorders>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Byggnadsingenjörer och byggnadstekniker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Byggnadsplåtslagare</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Gymnasielärare i yrkesämnen</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Operationssjuksköterskor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Förskollärare</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Plattsättare</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Sjuksköterskor, psykiatrisk vård</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Kranförare</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Geriatriksjuksköterskor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Sjuksköterskor inom akutsjukvård</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Kockar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Lastbilsmekaniker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Elingenjörer och eltekniker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Betongarbetare</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Distriktssköterskor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Förare av skogsmaskiner</w:t>
            </w:r>
          </w:p>
        </w:tc>
      </w:tr>
      <w:tr w:rsidR="00000000" w:rsidRPr="00ED288D">
        <w:trPr>
          <w:trHeight w:val="284"/>
        </w:trPr>
        <w:tc>
          <w:tcPr>
            <w:tcW w:w="5954" w:type="dxa"/>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VVS-montörer</w:t>
            </w:r>
          </w:p>
        </w:tc>
      </w:tr>
      <w:tr w:rsidR="00000000" w:rsidRPr="00ED288D">
        <w:trPr>
          <w:cnfStyle w:val="010000000000" w:firstRow="0" w:lastRow="1" w:firstColumn="0" w:lastColumn="0" w:oddVBand="0" w:evenVBand="0" w:oddHBand="0" w:evenHBand="0" w:firstRowFirstColumn="0" w:firstRowLastColumn="0" w:lastRowFirstColumn="0" w:lastRowLastColumn="0"/>
          <w:trHeight w:val="284"/>
        </w:trPr>
        <w:tc>
          <w:tcPr>
            <w:tcW w:w="5954" w:type="dxa"/>
            <w:tcBorders>
              <w:top w:val="none" w:sz="0" w:space="0" w:color="auto"/>
              <w:bottom w:val="single" w:sz="4" w:space="0" w:color="auto"/>
            </w:tcBorders>
          </w:tcPr>
          <w:p w:rsidR="00ED288D" w:rsidRPr="00ED288D" w:rsidRDefault="00ED288D">
            <w:pPr>
              <w:shd w:val="clear" w:color="000000" w:fill="auto"/>
              <w:autoSpaceDE w:val="0"/>
              <w:autoSpaceDN w:val="0"/>
              <w:adjustRightInd w:val="0"/>
              <w:spacing w:line="200" w:lineRule="exact"/>
              <w:ind w:right="1230"/>
              <w:rPr>
                <w:sz w:val="16"/>
                <w:szCs w:val="16"/>
              </w:rPr>
            </w:pPr>
            <w:r w:rsidRPr="00ED288D">
              <w:rPr>
                <w:sz w:val="16"/>
                <w:szCs w:val="16"/>
              </w:rPr>
              <w:t>Barnsjuksköterskor</w:t>
            </w:r>
          </w:p>
        </w:tc>
      </w:tr>
    </w:tbl>
    <w:p w:rsidR="00ED288D" w:rsidRPr="00ED288D" w:rsidRDefault="00ED288D">
      <w:pPr>
        <w:pStyle w:val="Normaltindrag"/>
        <w:shd w:val="clear" w:color="000000" w:fill="auto"/>
        <w:ind w:left="-120" w:firstLine="0"/>
        <w:rPr>
          <w:sz w:val="16"/>
          <w:szCs w:val="16"/>
        </w:rPr>
      </w:pPr>
      <w:r w:rsidRPr="00ED288D">
        <w:rPr>
          <w:sz w:val="16"/>
          <w:szCs w:val="16"/>
        </w:rPr>
        <w:t>Källa: Arbetsförmedlingen.</w:t>
      </w:r>
    </w:p>
    <w:p w:rsidR="00ED288D" w:rsidRPr="00ED288D" w:rsidRDefault="00ED288D">
      <w:pPr>
        <w:pageBreakBefore/>
        <w:shd w:val="clear" w:color="000000" w:fill="auto"/>
        <w:rPr>
          <w:b/>
        </w:rPr>
      </w:pPr>
      <w:r w:rsidRPr="00ED288D">
        <w:rPr>
          <w:b/>
        </w:rPr>
        <w:t>Diagram 6 Arbetslöshet i olika utbildningsgrupper</w:t>
      </w:r>
    </w:p>
    <w:p w:rsidR="00ED288D" w:rsidRPr="00ED288D" w:rsidRDefault="00ED288D">
      <w:pPr>
        <w:shd w:val="clear" w:color="000000" w:fill="auto"/>
      </w:pPr>
      <w:r w:rsidRPr="00ED288D">
        <w:rPr>
          <w:noProof/>
        </w:rPr>
        <w:drawing>
          <wp:inline distT="0" distB="0" distL="0" distR="0">
            <wp:extent cx="3778250" cy="23558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8250" cy="2355850"/>
                    </a:xfrm>
                    <a:prstGeom prst="rect">
                      <a:avLst/>
                    </a:prstGeom>
                    <a:noFill/>
                    <a:ln>
                      <a:noFill/>
                    </a:ln>
                  </pic:spPr>
                </pic:pic>
              </a:graphicData>
            </a:graphic>
          </wp:inline>
        </w:drawing>
      </w:r>
    </w:p>
    <w:p w:rsidR="00ED288D" w:rsidRPr="00ED288D" w:rsidRDefault="00ED288D">
      <w:pPr>
        <w:shd w:val="clear" w:color="000000" w:fill="auto"/>
        <w:rPr>
          <w:szCs w:val="24"/>
        </w:rPr>
      </w:pPr>
      <w:r w:rsidRPr="00ED288D">
        <w:rPr>
          <w:szCs w:val="24"/>
        </w:rPr>
        <w:t>Den ekonomiska nedgången innebar att arbetslösheten ökade i alla utbil</w:t>
      </w:r>
      <w:r w:rsidRPr="00ED288D">
        <w:rPr>
          <w:szCs w:val="24"/>
        </w:rPr>
        <w:t>d</w:t>
      </w:r>
      <w:r w:rsidRPr="00ED288D">
        <w:rPr>
          <w:szCs w:val="24"/>
        </w:rPr>
        <w:t>ningsgrupper – bland såväl högutbildade som bland dem som inte har avslutat gymnasiestudier. Under återhämtningen har arbetslösheten gått ned bland dem som avslutat gymnasiet, och likaså bland dem som studerat vidare efter gymnasiet. Däremot har arbetslösheten bland dem som inte avslutat gymnas</w:t>
      </w:r>
      <w:r w:rsidRPr="00ED288D">
        <w:rPr>
          <w:szCs w:val="24"/>
        </w:rPr>
        <w:t>i</w:t>
      </w:r>
      <w:r w:rsidRPr="00ED288D">
        <w:rPr>
          <w:szCs w:val="24"/>
        </w:rPr>
        <w:t>et bitit sig fast på en mycket hög nivå.</w:t>
      </w:r>
    </w:p>
    <w:p w:rsidR="00ED288D" w:rsidRPr="00ED288D" w:rsidRDefault="00ED288D">
      <w:pPr>
        <w:shd w:val="clear" w:color="000000" w:fill="auto"/>
        <w:rPr>
          <w:b/>
        </w:rPr>
      </w:pPr>
      <w:r w:rsidRPr="00ED288D">
        <w:rPr>
          <w:b/>
        </w:rPr>
        <w:t>Diagram 7 Antal studerande inom kommunal vuxenutbildning (komvux)</w:t>
      </w:r>
    </w:p>
    <w:p w:rsidR="00ED288D" w:rsidRPr="00ED288D" w:rsidRDefault="00ED288D">
      <w:pPr>
        <w:shd w:val="clear" w:color="000000" w:fill="auto"/>
      </w:pPr>
      <w:r w:rsidRPr="00ED288D">
        <w:rPr>
          <w:noProof/>
        </w:rPr>
        <w:drawing>
          <wp:inline distT="0" distB="0" distL="0" distR="0">
            <wp:extent cx="3778250" cy="2381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0" cy="2381250"/>
                    </a:xfrm>
                    <a:prstGeom prst="rect">
                      <a:avLst/>
                    </a:prstGeom>
                    <a:noFill/>
                    <a:ln>
                      <a:noFill/>
                    </a:ln>
                  </pic:spPr>
                </pic:pic>
              </a:graphicData>
            </a:graphic>
          </wp:inline>
        </w:drawing>
      </w:r>
    </w:p>
    <w:p w:rsidR="00ED288D" w:rsidRPr="00ED288D" w:rsidRDefault="00ED288D">
      <w:pPr>
        <w:shd w:val="clear" w:color="000000" w:fill="auto"/>
      </w:pPr>
      <w:r w:rsidRPr="00ED288D">
        <w:t>Mot denna bakgrund är det olyckligt att möjligheterna att läsa in gymnasiet på komvux har reducerats under de senaste åren. Sedan 2006 har antalet platser inom kommunal vuxenutbildning minskat med ungefär en femtedel.</w:t>
      </w:r>
      <w:bookmarkStart w:id="37" w:name="_Toc290845555"/>
      <w:bookmarkStart w:id="38" w:name="_Toc290633019"/>
    </w:p>
    <w:p w:rsidR="00ED288D" w:rsidRPr="00ED288D" w:rsidRDefault="00ED288D">
      <w:pPr>
        <w:pStyle w:val="Rubrik2"/>
        <w:shd w:val="clear" w:color="000000" w:fill="auto"/>
        <w:jc w:val="both"/>
      </w:pPr>
      <w:bookmarkStart w:id="39" w:name="_Toc291861799"/>
      <w:bookmarkStart w:id="40" w:name="_Toc292881561"/>
      <w:r w:rsidRPr="00ED288D">
        <w:t>Från aktiva insatser till passiva åtgärder</w:t>
      </w:r>
      <w:bookmarkEnd w:id="37"/>
      <w:bookmarkEnd w:id="38"/>
      <w:bookmarkEnd w:id="39"/>
      <w:bookmarkEnd w:id="40"/>
    </w:p>
    <w:p w:rsidR="00ED288D" w:rsidRPr="00ED288D" w:rsidRDefault="00ED288D">
      <w:pPr>
        <w:shd w:val="clear" w:color="000000" w:fill="auto"/>
        <w:rPr>
          <w:b/>
        </w:rPr>
      </w:pPr>
      <w:r w:rsidRPr="00ED288D">
        <w:rPr>
          <w:b/>
        </w:rPr>
        <w:t>Diagram 8 Yrkesinriktad arbetsmarknadsutbildning</w:t>
      </w:r>
    </w:p>
    <w:p w:rsidR="00ED288D" w:rsidRPr="00ED288D" w:rsidRDefault="00ED288D">
      <w:pPr>
        <w:shd w:val="clear" w:color="000000" w:fill="auto"/>
      </w:pPr>
      <w:r w:rsidRPr="00ED288D">
        <w:rPr>
          <w:noProof/>
        </w:rPr>
        <w:drawing>
          <wp:inline distT="0" distB="0" distL="0" distR="0">
            <wp:extent cx="3778250" cy="23558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8250" cy="2355850"/>
                    </a:xfrm>
                    <a:prstGeom prst="rect">
                      <a:avLst/>
                    </a:prstGeom>
                    <a:noFill/>
                    <a:ln>
                      <a:noFill/>
                    </a:ln>
                  </pic:spPr>
                </pic:pic>
              </a:graphicData>
            </a:graphic>
          </wp:inline>
        </w:drawing>
      </w:r>
    </w:p>
    <w:p w:rsidR="00ED288D" w:rsidRPr="00ED288D" w:rsidRDefault="00ED288D">
      <w:pPr>
        <w:shd w:val="clear" w:color="000000" w:fill="auto"/>
        <w:rPr>
          <w:szCs w:val="24"/>
        </w:rPr>
      </w:pPr>
      <w:r w:rsidRPr="00ED288D">
        <w:rPr>
          <w:szCs w:val="24"/>
        </w:rPr>
        <w:t>Möjligheterna att komma vidare genom den yrkesinriktade arbetsmarknad</w:t>
      </w:r>
      <w:r w:rsidRPr="00ED288D">
        <w:rPr>
          <w:szCs w:val="24"/>
        </w:rPr>
        <w:t>s</w:t>
      </w:r>
      <w:r w:rsidRPr="00ED288D">
        <w:rPr>
          <w:szCs w:val="24"/>
        </w:rPr>
        <w:t>utbildningen har också reducerats kraftigt under de gångna åren. Sedan hösten 2006 har mer än hälften – ungefär två tredjedelar – av platserna i yrkesinri</w:t>
      </w:r>
      <w:r w:rsidRPr="00ED288D">
        <w:rPr>
          <w:szCs w:val="24"/>
        </w:rPr>
        <w:t>k</w:t>
      </w:r>
      <w:r w:rsidRPr="00ED288D">
        <w:rPr>
          <w:szCs w:val="24"/>
        </w:rPr>
        <w:t>tad arbetsmarknadsutbildning avskaffats. Arbetslösa hänvisas i stället till regeringens s.k. garantier: jobb- och utvecklingsgarantin och jobbgarantin för unga.</w:t>
      </w:r>
    </w:p>
    <w:p w:rsidR="00ED288D" w:rsidRPr="00ED288D" w:rsidRDefault="00ED288D">
      <w:pPr>
        <w:pStyle w:val="Normaltindrag"/>
        <w:shd w:val="clear" w:color="000000" w:fill="auto"/>
        <w:spacing w:before="125"/>
        <w:ind w:firstLine="0"/>
        <w:rPr>
          <w:b/>
        </w:rPr>
      </w:pPr>
      <w:r w:rsidRPr="00ED288D">
        <w:rPr>
          <w:b/>
        </w:rPr>
        <w:t>Diagram 9 Passiva garantier</w:t>
      </w:r>
    </w:p>
    <w:p w:rsidR="00ED288D" w:rsidRPr="00ED288D" w:rsidRDefault="00ED288D">
      <w:pPr>
        <w:shd w:val="clear" w:color="000000" w:fill="auto"/>
      </w:pPr>
      <w:r w:rsidRPr="00ED288D">
        <w:rPr>
          <w:noProof/>
        </w:rPr>
        <w:drawing>
          <wp:inline distT="0" distB="0" distL="0" distR="0">
            <wp:extent cx="3778250" cy="2343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0" cy="2343150"/>
                    </a:xfrm>
                    <a:prstGeom prst="rect">
                      <a:avLst/>
                    </a:prstGeom>
                    <a:noFill/>
                    <a:ln>
                      <a:noFill/>
                    </a:ln>
                  </pic:spPr>
                </pic:pic>
              </a:graphicData>
            </a:graphic>
          </wp:inline>
        </w:drawing>
      </w:r>
    </w:p>
    <w:p w:rsidR="00ED288D" w:rsidRPr="00ED288D" w:rsidRDefault="00ED288D">
      <w:pPr>
        <w:shd w:val="clear" w:color="000000" w:fill="auto"/>
        <w:rPr>
          <w:szCs w:val="24"/>
        </w:rPr>
      </w:pPr>
      <w:r w:rsidRPr="00ED288D">
        <w:rPr>
          <w:szCs w:val="24"/>
        </w:rPr>
        <w:t>I nuläget har en tredjedel av de arbetssökande placerats i dessa garantier – där aktivitetsnivån är dokumenterat låg. Det är den arbetsmarknadspolitiska insats som överskuggar allt annat – med sammantaget ungefär 130 000 deltagare i dagsläget. Jobb- och utvecklingsgarantin visar i dagsläget inga tecken på att minska i volym – utan expansionen fortsätter månad för månad.</w:t>
      </w:r>
    </w:p>
    <w:p w:rsidR="00ED288D" w:rsidRPr="00ED288D" w:rsidRDefault="00ED288D">
      <w:pPr>
        <w:pStyle w:val="Normaltindrag"/>
        <w:shd w:val="clear" w:color="000000" w:fill="auto"/>
        <w:spacing w:before="125"/>
        <w:ind w:firstLine="0"/>
        <w:rPr>
          <w:b/>
        </w:rPr>
      </w:pPr>
      <w:r w:rsidRPr="00ED288D">
        <w:rPr>
          <w:b/>
        </w:rPr>
        <w:t>Diagram 10 Deltagare som lämnat fas 3 för arbete eller studier</w:t>
      </w:r>
    </w:p>
    <w:p w:rsidR="00ED288D" w:rsidRPr="00ED288D" w:rsidRDefault="00ED288D">
      <w:pPr>
        <w:pStyle w:val="Normaltindrag"/>
        <w:shd w:val="clear" w:color="000000" w:fill="auto"/>
        <w:ind w:firstLine="0"/>
        <w:rPr>
          <w:sz w:val="16"/>
          <w:szCs w:val="16"/>
        </w:rPr>
      </w:pPr>
      <w:r w:rsidRPr="00ED288D">
        <w:rPr>
          <w:noProof/>
          <w:sz w:val="16"/>
          <w:szCs w:val="16"/>
        </w:rPr>
        <w:drawing>
          <wp:anchor distT="0" distB="0" distL="114300" distR="114300" simplePos="0" relativeHeight="251656192" behindDoc="0" locked="0" layoutInCell="1" allowOverlap="1">
            <wp:simplePos x="0" y="0"/>
            <wp:positionH relativeFrom="column">
              <wp:posOffset>0</wp:posOffset>
            </wp:positionH>
            <wp:positionV relativeFrom="paragraph">
              <wp:posOffset>3175</wp:posOffset>
            </wp:positionV>
            <wp:extent cx="3779520" cy="2082800"/>
            <wp:effectExtent l="0" t="0" r="0" b="0"/>
            <wp:wrapTopAndBottom/>
            <wp:docPr id="381" name="Bild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9520" cy="2082800"/>
                    </a:xfrm>
                    <a:prstGeom prst="rect">
                      <a:avLst/>
                    </a:prstGeom>
                    <a:noFill/>
                  </pic:spPr>
                </pic:pic>
              </a:graphicData>
            </a:graphic>
            <wp14:sizeRelH relativeFrom="page">
              <wp14:pctWidth>0</wp14:pctWidth>
            </wp14:sizeRelH>
            <wp14:sizeRelV relativeFrom="page">
              <wp14:pctHeight>0</wp14:pctHeight>
            </wp14:sizeRelV>
          </wp:anchor>
        </w:drawing>
      </w:r>
      <w:r w:rsidRPr="00ED288D">
        <w:rPr>
          <w:sz w:val="16"/>
          <w:szCs w:val="16"/>
        </w:rPr>
        <w:t>Källa: Arbetsförmedlingen.</w:t>
      </w:r>
    </w:p>
    <w:p w:rsidR="00ED288D" w:rsidRPr="00ED288D" w:rsidRDefault="00ED288D">
      <w:pPr>
        <w:shd w:val="clear" w:color="000000" w:fill="auto"/>
        <w:rPr>
          <w:szCs w:val="24"/>
        </w:rPr>
      </w:pPr>
      <w:r w:rsidRPr="00ED288D">
        <w:t>Institutet för arbetsmarknadspolitisk utvärdering (IFAU) har utvärderat rege</w:t>
      </w:r>
      <w:r w:rsidRPr="00ED288D">
        <w:t>r</w:t>
      </w:r>
      <w:r w:rsidRPr="00ED288D">
        <w:t>ingens garantier. Aktivitetsnivån är mycket låg. Jobbgarantin för unga saknar helt långsiktig effekt. Fyra av tio deltagare i jobb- och utvecklingsgarantin har över huvud taget inte fått någon handledning eller coachning. Och man ko</w:t>
      </w:r>
      <w:r w:rsidRPr="00ED288D">
        <w:t>n</w:t>
      </w:r>
      <w:r w:rsidRPr="00ED288D">
        <w:t>staterar vidare att en majoritet av deltagarna använde högst tio timmar i vec</w:t>
      </w:r>
      <w:r w:rsidRPr="00ED288D">
        <w:t>k</w:t>
      </w:r>
      <w:r w:rsidRPr="00ED288D">
        <w:t>an för att söka jobb eller att delta i aktiviteter – de flesta betydligt mindre. Arbetsförmedlingen rapporterar att bara mellan 1 och 2 procent av deltagarna i jobb- och utvecklingsgarantins fas 3 läm</w:t>
      </w:r>
      <w:r w:rsidRPr="00ED288D">
        <w:t xml:space="preserve">nar denna åtgärd för arbete eller studier. </w:t>
      </w:r>
      <w:r w:rsidRPr="00ED288D">
        <w:rPr>
          <w:szCs w:val="24"/>
        </w:rPr>
        <w:t>Det faktum att många arbetslösa fastnar i garantierna innebär att dessa fortsätter att växa.</w:t>
      </w:r>
    </w:p>
    <w:p w:rsidR="00ED288D" w:rsidRPr="00ED288D" w:rsidRDefault="00ED288D">
      <w:pPr>
        <w:pStyle w:val="Rubrik2"/>
        <w:shd w:val="clear" w:color="000000" w:fill="auto"/>
      </w:pPr>
      <w:bookmarkStart w:id="41" w:name="_Toc290845556"/>
      <w:bookmarkStart w:id="42" w:name="_Toc290633020"/>
      <w:bookmarkStart w:id="43" w:name="_Toc291861800"/>
      <w:bookmarkStart w:id="44" w:name="_Toc292881562"/>
      <w:r w:rsidRPr="00ED288D">
        <w:t>Orättvisorna ökar</w:t>
      </w:r>
      <w:bookmarkEnd w:id="41"/>
      <w:bookmarkEnd w:id="42"/>
      <w:bookmarkEnd w:id="43"/>
      <w:bookmarkEnd w:id="44"/>
    </w:p>
    <w:p w:rsidR="00ED288D" w:rsidRPr="00ED288D" w:rsidRDefault="00ED288D">
      <w:pPr>
        <w:shd w:val="clear" w:color="000000" w:fill="auto"/>
        <w:rPr>
          <w:szCs w:val="24"/>
        </w:rPr>
      </w:pPr>
      <w:r w:rsidRPr="00ED288D">
        <w:rPr>
          <w:szCs w:val="24"/>
        </w:rPr>
        <w:t>Den höga arbetslösheten och den mycket höga långtidsarbetslösheten bidrar till att fler människor får allt större svårigheter att försörja sig. De omfattande nedskärningarna inom arbetslöshetsförsäkringen och sjukförsäkringen späder på denna utveckling.</w:t>
      </w:r>
    </w:p>
    <w:p w:rsidR="00ED288D" w:rsidRPr="00ED288D" w:rsidRDefault="00ED288D">
      <w:pPr>
        <w:pageBreakBefore/>
        <w:shd w:val="clear" w:color="000000" w:fill="auto"/>
        <w:autoSpaceDE w:val="0"/>
        <w:autoSpaceDN w:val="0"/>
        <w:adjustRightInd w:val="0"/>
        <w:spacing w:before="0"/>
        <w:rPr>
          <w:b/>
        </w:rPr>
      </w:pPr>
      <w:r w:rsidRPr="00ED288D">
        <w:rPr>
          <w:b/>
        </w:rPr>
        <w:t>Diagram 11 Utbetalt ekonomiskt bistånd kvartalsvis, miljoner kronor i fasta priser</w:t>
      </w:r>
    </w:p>
    <w:p w:rsidR="00ED288D" w:rsidRPr="00ED288D" w:rsidRDefault="00ED288D">
      <w:pPr>
        <w:shd w:val="clear" w:color="000000" w:fill="auto"/>
        <w:rPr>
          <w:sz w:val="16"/>
          <w:szCs w:val="16"/>
        </w:rPr>
      </w:pPr>
      <w:r w:rsidRPr="00ED288D">
        <w:rPr>
          <w:noProof/>
        </w:rPr>
        <w:drawing>
          <wp:anchor distT="0" distB="0" distL="114300" distR="114300" simplePos="0" relativeHeight="251657216" behindDoc="0" locked="0" layoutInCell="1" allowOverlap="1">
            <wp:simplePos x="0" y="0"/>
            <wp:positionH relativeFrom="column">
              <wp:align>left</wp:align>
            </wp:positionH>
            <wp:positionV relativeFrom="paragraph">
              <wp:posOffset>78740</wp:posOffset>
            </wp:positionV>
            <wp:extent cx="3779520" cy="2260600"/>
            <wp:effectExtent l="0" t="0" r="0" b="0"/>
            <wp:wrapTopAndBottom/>
            <wp:docPr id="382" name="Bild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9520" cy="2260600"/>
                    </a:xfrm>
                    <a:prstGeom prst="rect">
                      <a:avLst/>
                    </a:prstGeom>
                    <a:noFill/>
                  </pic:spPr>
                </pic:pic>
              </a:graphicData>
            </a:graphic>
            <wp14:sizeRelH relativeFrom="page">
              <wp14:pctWidth>0</wp14:pctWidth>
            </wp14:sizeRelH>
            <wp14:sizeRelV relativeFrom="page">
              <wp14:pctHeight>0</wp14:pctHeight>
            </wp14:sizeRelV>
          </wp:anchor>
        </w:drawing>
      </w:r>
      <w:r w:rsidRPr="00ED288D">
        <w:rPr>
          <w:sz w:val="16"/>
          <w:szCs w:val="16"/>
        </w:rPr>
        <w:t>Källa: Socialstyrelsen.</w:t>
      </w:r>
    </w:p>
    <w:p w:rsidR="00ED288D" w:rsidRPr="00ED288D" w:rsidRDefault="00ED288D">
      <w:pPr>
        <w:shd w:val="clear" w:color="000000" w:fill="auto"/>
        <w:rPr>
          <w:szCs w:val="24"/>
        </w:rPr>
      </w:pPr>
      <w:r w:rsidRPr="00ED288D">
        <w:rPr>
          <w:szCs w:val="24"/>
        </w:rPr>
        <w:t>Sammantaget har den stigande arbetslösheten och de sämre socialförsäkrin</w:t>
      </w:r>
      <w:r w:rsidRPr="00ED288D">
        <w:rPr>
          <w:szCs w:val="24"/>
        </w:rPr>
        <w:t>g</w:t>
      </w:r>
      <w:r w:rsidRPr="00ED288D">
        <w:rPr>
          <w:szCs w:val="24"/>
        </w:rPr>
        <w:t>arna bidragit till att utbetalningarna av socialbidrag ökat kraftigt sedan den ekonomiska krisens inledning under andra halvåret 2008. Kostnaden för ek</w:t>
      </w:r>
      <w:r w:rsidRPr="00ED288D">
        <w:rPr>
          <w:szCs w:val="24"/>
        </w:rPr>
        <w:t>o</w:t>
      </w:r>
      <w:r w:rsidRPr="00ED288D">
        <w:rPr>
          <w:szCs w:val="24"/>
        </w:rPr>
        <w:t>nomiskt bistånd ökade förra året i tre av fyra kommuner.</w:t>
      </w:r>
    </w:p>
    <w:p w:rsidR="00ED288D" w:rsidRPr="00ED288D" w:rsidRDefault="00ED288D">
      <w:pPr>
        <w:pStyle w:val="Normaltindrag"/>
        <w:shd w:val="clear" w:color="000000" w:fill="auto"/>
      </w:pPr>
      <w:r w:rsidRPr="00ED288D">
        <w:t>I likhet med långtidsarbetslösheten har utbetalningarna av försörjningsstöd bitit sig fast på en högre nivå efter krisen än innan. Uppgången på arbet</w:t>
      </w:r>
      <w:r w:rsidRPr="00ED288D">
        <w:t>s</w:t>
      </w:r>
      <w:r w:rsidRPr="00ED288D">
        <w:t>marknaden och i ekonomin har inte kommit dem till del som tvingats till socialkontoren under de senaste åren. En annan återverkning av den ekon</w:t>
      </w:r>
      <w:r w:rsidRPr="00ED288D">
        <w:t>o</w:t>
      </w:r>
      <w:r w:rsidRPr="00ED288D">
        <w:t>miska krisen och dess hantering är att barnfattigdomen, enligt Rädda Barnens definition, börjat öka under 2008. Detta är ett trendbrott. Barnfattigdomen minskade under hela perioden 1997 till 2007.</w:t>
      </w:r>
    </w:p>
    <w:p w:rsidR="00ED288D" w:rsidRPr="00ED288D" w:rsidRDefault="00ED288D">
      <w:pPr>
        <w:pStyle w:val="Normaltindrag"/>
        <w:shd w:val="clear" w:color="000000" w:fill="auto"/>
      </w:pPr>
      <w:r w:rsidRPr="00ED288D">
        <w:t xml:space="preserve">Det vanligaste sättet att mäta klyftor är att använda sig av den s.k. Gini-koefficienten. Av figuren nedan framgår det att klyftorna har ökat sedan </w:t>
      </w:r>
      <w:r w:rsidRPr="00ED288D">
        <w:rPr>
          <w:spacing w:val="-4"/>
        </w:rPr>
        <w:t>mi</w:t>
      </w:r>
      <w:r w:rsidRPr="00ED288D">
        <w:rPr>
          <w:spacing w:val="-4"/>
        </w:rPr>
        <w:t>t</w:t>
      </w:r>
      <w:r w:rsidRPr="00ED288D">
        <w:rPr>
          <w:spacing w:val="-4"/>
        </w:rPr>
        <w:t>ten på 00-talet. En utveckling som accelererat under den senaste mandatperioden.</w:t>
      </w:r>
    </w:p>
    <w:p w:rsidR="00ED288D" w:rsidRPr="00ED288D" w:rsidRDefault="00ED288D">
      <w:pPr>
        <w:pageBreakBefore/>
        <w:shd w:val="clear" w:color="000000" w:fill="auto"/>
        <w:spacing w:before="0" w:line="30" w:lineRule="atLeast"/>
        <w:rPr>
          <w:b/>
          <w:spacing w:val="-4"/>
        </w:rPr>
      </w:pPr>
      <w:r w:rsidRPr="00ED288D">
        <w:rPr>
          <w:b/>
          <w:spacing w:val="-4"/>
        </w:rPr>
        <w:t>Diagram 12 Inkomstspridningen (Gini-koefficienten), SCB, exklusive kap</w:t>
      </w:r>
      <w:r w:rsidRPr="00ED288D">
        <w:rPr>
          <w:b/>
          <w:spacing w:val="-4"/>
        </w:rPr>
        <w:t>i</w:t>
      </w:r>
      <w:r w:rsidRPr="00ED288D">
        <w:rPr>
          <w:b/>
          <w:spacing w:val="-4"/>
        </w:rPr>
        <w:t>talvinster</w:t>
      </w:r>
    </w:p>
    <w:p w:rsidR="00ED288D" w:rsidRPr="00ED288D" w:rsidRDefault="00ED288D">
      <w:pPr>
        <w:pStyle w:val="Normaltindrag"/>
        <w:shd w:val="clear" w:color="000000" w:fill="auto"/>
        <w:spacing w:before="60"/>
        <w:ind w:firstLine="0"/>
      </w:pPr>
      <w:r w:rsidRPr="00ED288D">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7" type="#_x0000_t75" style="position:absolute;left:0;text-align:left;margin-left:0;margin-top:2.95pt;width:298pt;height:159.6pt;z-index:251658240">
            <v:imagedata r:id="rId18" o:title=""/>
            <w10:wrap type="topAndBottom"/>
          </v:shape>
          <o:OLEObject Type="Embed" ProgID="PBrush" ShapeID="_x0000_s1407" DrawAspect="Content" ObjectID="_1827537021" r:id="rId19"/>
        </w:object>
      </w:r>
      <w:r w:rsidRPr="00ED288D">
        <w:t>Den borgerliga regeringens politik har bidragit till ökade klyftor. Riksdagens utredningstjänst har tagit fram en översikt över hur olika inkomstgrupper påverkats av de senaste åtta årens politik: de fyra sista åren med en sociald</w:t>
      </w:r>
      <w:r w:rsidRPr="00ED288D">
        <w:t>e</w:t>
      </w:r>
      <w:r w:rsidRPr="00ED288D">
        <w:t>mokratisk regering och de fyra första åren med en borgerlig. Av undersö</w:t>
      </w:r>
      <w:r w:rsidRPr="00ED288D">
        <w:t>k</w:t>
      </w:r>
      <w:r w:rsidRPr="00ED288D">
        <w:t>ningen framgår det att främst höginkomsttagarna gynnats under moderaternas period.</w:t>
      </w:r>
    </w:p>
    <w:p w:rsidR="00ED288D" w:rsidRPr="00ED288D" w:rsidRDefault="00ED288D">
      <w:pPr>
        <w:pStyle w:val="Normaltindrag"/>
        <w:shd w:val="clear" w:color="000000" w:fill="auto"/>
      </w:pPr>
      <w:r w:rsidRPr="00ED288D">
        <w:t>Nedan studeras fördelningen för respektive decilgrupp i relation till hur mycket den genomsnittliga inkomsttagaren fick. Det i</w:t>
      </w:r>
      <w:r w:rsidRPr="00ED288D">
        <w:t>nnebär t.ex. att när en decilgrupp får 100 % så får inkomstgruppen exakt lika mycket som den g</w:t>
      </w:r>
      <w:r w:rsidRPr="00ED288D">
        <w:t>e</w:t>
      </w:r>
      <w:r w:rsidRPr="00ED288D">
        <w:t>nomsittliga inkomsttagaren fick (i kronor).</w:t>
      </w:r>
    </w:p>
    <w:p w:rsidR="00ED288D" w:rsidRPr="00ED288D" w:rsidRDefault="00ED288D">
      <w:pPr>
        <w:pStyle w:val="Normaltindrag"/>
        <w:shd w:val="clear" w:color="000000" w:fill="auto"/>
      </w:pPr>
      <w:r w:rsidRPr="00ED288D">
        <w:t>I undersökningen har man också studerat hur stor del som tillfaller respe</w:t>
      </w:r>
      <w:r w:rsidRPr="00ED288D">
        <w:t>k</w:t>
      </w:r>
      <w:r w:rsidRPr="00ED288D">
        <w:t>tive percentil av befolkningen. Det innebär att om fördelningen är helt jämn ska varje procentenhet av befolkningen få en procentenhet av inkomstfö</w:t>
      </w:r>
      <w:r w:rsidRPr="00ED288D">
        <w:t>r</w:t>
      </w:r>
      <w:r w:rsidRPr="00ED288D">
        <w:t>stärkningen. Det framgår i figuren nedan att det är de med högst inkomst som tjänat mest på den borgerliga politiken. Den procentenhet som tjänar bäst – cirka en miljon kronor eller mer – fick under den förra mandatperioden ung</w:t>
      </w:r>
      <w:r w:rsidRPr="00ED288D">
        <w:t>e</w:t>
      </w:r>
      <w:r w:rsidRPr="00ED288D">
        <w:t>fär lika mycket som percentilgrupperna 1–25 fick tillsammans.</w:t>
      </w:r>
    </w:p>
    <w:p w:rsidR="00ED288D" w:rsidRPr="00ED288D" w:rsidRDefault="00ED288D">
      <w:pPr>
        <w:pStyle w:val="Normaltindrag"/>
        <w:pageBreakBefore/>
        <w:shd w:val="clear" w:color="000000" w:fill="auto"/>
        <w:spacing w:before="125"/>
        <w:ind w:firstLine="0"/>
        <w:rPr>
          <w:b/>
        </w:rPr>
      </w:pPr>
      <w:r w:rsidRPr="00ED288D">
        <w:rPr>
          <w:b/>
          <w:noProof/>
        </w:rPr>
        <w:drawing>
          <wp:anchor distT="0" distB="0" distL="114300" distR="114300" simplePos="0" relativeHeight="251654144" behindDoc="0" locked="0" layoutInCell="1" allowOverlap="1">
            <wp:simplePos x="0" y="0"/>
            <wp:positionH relativeFrom="column">
              <wp:posOffset>0</wp:posOffset>
            </wp:positionH>
            <wp:positionV relativeFrom="paragraph">
              <wp:posOffset>571500</wp:posOffset>
            </wp:positionV>
            <wp:extent cx="3780155" cy="2075180"/>
            <wp:effectExtent l="0" t="0" r="0" b="0"/>
            <wp:wrapTopAndBottom/>
            <wp:docPr id="366" name="Bild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0155" cy="2075180"/>
                    </a:xfrm>
                    <a:prstGeom prst="rect">
                      <a:avLst/>
                    </a:prstGeom>
                    <a:noFill/>
                  </pic:spPr>
                </pic:pic>
              </a:graphicData>
            </a:graphic>
            <wp14:sizeRelH relativeFrom="page">
              <wp14:pctWidth>0</wp14:pctWidth>
            </wp14:sizeRelH>
            <wp14:sizeRelV relativeFrom="page">
              <wp14:pctHeight>0</wp14:pctHeight>
            </wp14:sizeRelV>
          </wp:anchor>
        </w:drawing>
      </w:r>
      <w:r w:rsidRPr="00ED288D">
        <w:rPr>
          <w:b/>
        </w:rPr>
        <w:t>Diagram 13 Förändrad individuell disponibel inkomst i relation till g</w:t>
      </w:r>
      <w:r w:rsidRPr="00ED288D">
        <w:rPr>
          <w:b/>
        </w:rPr>
        <w:t>e</w:t>
      </w:r>
      <w:r w:rsidRPr="00ED288D">
        <w:rPr>
          <w:b/>
        </w:rPr>
        <w:t>nomsnittet, (S= rött) 2002–2006 och (M=blått) 2006–2010.</w:t>
      </w:r>
    </w:p>
    <w:p w:rsidR="00ED288D" w:rsidRPr="00ED288D" w:rsidRDefault="00ED288D">
      <w:pPr>
        <w:shd w:val="clear" w:color="000000" w:fill="auto"/>
        <w:spacing w:before="240"/>
        <w:rPr>
          <w:b/>
        </w:rPr>
      </w:pPr>
      <w:r w:rsidRPr="00ED288D">
        <w:rPr>
          <w:noProof/>
        </w:rPr>
        <w:drawing>
          <wp:anchor distT="0" distB="0" distL="114300" distR="114300" simplePos="0" relativeHeight="251653120" behindDoc="0" locked="0" layoutInCell="1" allowOverlap="1">
            <wp:simplePos x="0" y="0"/>
            <wp:positionH relativeFrom="column">
              <wp:posOffset>0</wp:posOffset>
            </wp:positionH>
            <wp:positionV relativeFrom="paragraph">
              <wp:posOffset>2854325</wp:posOffset>
            </wp:positionV>
            <wp:extent cx="3780155" cy="2367915"/>
            <wp:effectExtent l="0" t="0" r="0" b="0"/>
            <wp:wrapTopAndBottom/>
            <wp:docPr id="365" name="Bild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0155" cy="2367915"/>
                    </a:xfrm>
                    <a:prstGeom prst="rect">
                      <a:avLst/>
                    </a:prstGeom>
                    <a:noFill/>
                  </pic:spPr>
                </pic:pic>
              </a:graphicData>
            </a:graphic>
            <wp14:sizeRelH relativeFrom="page">
              <wp14:pctWidth>0</wp14:pctWidth>
            </wp14:sizeRelH>
            <wp14:sizeRelV relativeFrom="page">
              <wp14:pctHeight>0</wp14:pctHeight>
            </wp14:sizeRelV>
          </wp:anchor>
        </w:drawing>
      </w:r>
      <w:r w:rsidRPr="00ED288D">
        <w:rPr>
          <w:b/>
        </w:rPr>
        <w:t>Diagram 14 Förändrad inkomst som andel av den totala förändrade inkomsten (S) 2002–2006 och (M) 2006–2010</w:t>
      </w:r>
    </w:p>
    <w:p w:rsidR="00ED288D" w:rsidRPr="00ED288D" w:rsidRDefault="00ED288D">
      <w:pPr>
        <w:pStyle w:val="Rubrik2"/>
        <w:shd w:val="clear" w:color="000000" w:fill="auto"/>
      </w:pPr>
      <w:bookmarkStart w:id="45" w:name="_Toc290845557"/>
      <w:bookmarkStart w:id="46" w:name="_Toc290633021"/>
      <w:bookmarkStart w:id="47" w:name="_Toc291861801"/>
      <w:bookmarkStart w:id="48" w:name="_Toc292881563"/>
      <w:r w:rsidRPr="00ED288D">
        <w:t>Finanskris har blivit en statsfinansiell kris</w:t>
      </w:r>
      <w:bookmarkEnd w:id="45"/>
      <w:bookmarkEnd w:id="46"/>
      <w:bookmarkEnd w:id="47"/>
      <w:bookmarkEnd w:id="48"/>
    </w:p>
    <w:p w:rsidR="00ED288D" w:rsidRPr="00ED288D" w:rsidRDefault="00ED288D">
      <w:pPr>
        <w:shd w:val="clear" w:color="000000" w:fill="auto"/>
        <w:autoSpaceDE w:val="0"/>
        <w:autoSpaceDN w:val="0"/>
        <w:adjustRightInd w:val="0"/>
        <w:rPr>
          <w:color w:val="000000"/>
          <w:szCs w:val="24"/>
        </w:rPr>
      </w:pPr>
      <w:r w:rsidRPr="00ED288D">
        <w:rPr>
          <w:color w:val="000000"/>
          <w:szCs w:val="24"/>
        </w:rPr>
        <w:t>Hösten 2008 kollapsade de internationella finansiella marknaderna. Globala obalanser – bl.a. mellan USA och Kina – i kombination med en otillräcklig, fragmenterad och framför allt nationell finansiell reglering drev på en til</w:t>
      </w:r>
      <w:r w:rsidRPr="00ED288D">
        <w:rPr>
          <w:color w:val="000000"/>
          <w:szCs w:val="24"/>
        </w:rPr>
        <w:t>l</w:t>
      </w:r>
      <w:r w:rsidRPr="00ED288D">
        <w:rPr>
          <w:color w:val="000000"/>
          <w:szCs w:val="24"/>
        </w:rPr>
        <w:t>gångsbubbla som brast. Den finansiella kraschen drabbade hela världen.</w:t>
      </w:r>
    </w:p>
    <w:p w:rsidR="00ED288D" w:rsidRPr="00ED288D" w:rsidRDefault="00ED288D">
      <w:pPr>
        <w:pStyle w:val="Normaltindrag"/>
        <w:shd w:val="clear" w:color="000000" w:fill="auto"/>
      </w:pPr>
      <w:r w:rsidRPr="00ED288D">
        <w:t>I den räddningsoperation som startade i Europa efter finanshaveriet 2008 valde många länders regeringar att ta över och täcka upp för privata skulder som bankerna på grund av orimliga affärsmodeller och oansvarigt risktagande inte förmådde hantera. Slutnotan har ännu inte fastställts, men det handlar om kostnader på hundratals miljarder euro som har belastat eller riskerar att b</w:t>
      </w:r>
      <w:r w:rsidRPr="00ED288D">
        <w:t>e</w:t>
      </w:r>
      <w:r w:rsidRPr="00ED288D">
        <w:t>lasta stadsbudgetarna.</w:t>
      </w:r>
    </w:p>
    <w:p w:rsidR="00ED288D" w:rsidRPr="00ED288D" w:rsidRDefault="00ED288D">
      <w:pPr>
        <w:pStyle w:val="Normaltindrag"/>
        <w:shd w:val="clear" w:color="000000" w:fill="auto"/>
      </w:pPr>
      <w:r w:rsidRPr="00ED288D">
        <w:t>Den finansiella krisen utlöste en statsfinansiell kris i flera europeiska lä</w:t>
      </w:r>
      <w:r w:rsidRPr="00ED288D">
        <w:t>n</w:t>
      </w:r>
      <w:r w:rsidRPr="00ED288D">
        <w:t>der. Problemen ser olika ut i olika länder. Men i flera länder är det den privata skuldsättningen, pådriven av allt för svagt reglerade och kapitaliserade ba</w:t>
      </w:r>
      <w:r w:rsidRPr="00ED288D">
        <w:t>n</w:t>
      </w:r>
      <w:r w:rsidRPr="00ED288D">
        <w:t>ker, som drivit fram en situation som orsakat omfattande statsfinansiella pr</w:t>
      </w:r>
      <w:r w:rsidRPr="00ED288D">
        <w:t>o</w:t>
      </w:r>
      <w:r w:rsidRPr="00ED288D">
        <w:t>blem. Till grund för många av de utsatta ländernas statsfinansiella problem ligger också bristande konkurrenskraft och produktivitet.</w:t>
      </w:r>
    </w:p>
    <w:p w:rsidR="00ED288D" w:rsidRPr="00ED288D" w:rsidRDefault="00ED288D">
      <w:pPr>
        <w:pStyle w:val="Normaltindrag"/>
        <w:shd w:val="clear" w:color="000000" w:fill="auto"/>
      </w:pPr>
      <w:r w:rsidRPr="00ED288D">
        <w:t>När budgetunderskott växte och statsskulder sköt i höjden steg uppl</w:t>
      </w:r>
      <w:r w:rsidRPr="00ED288D">
        <w:t>å</w:t>
      </w:r>
      <w:r w:rsidRPr="00ED288D">
        <w:t>ningskostnaderna snabbt för de svagaste länderna. Allt bräckligare statsfina</w:t>
      </w:r>
      <w:r w:rsidRPr="00ED288D">
        <w:t>n</w:t>
      </w:r>
      <w:r w:rsidRPr="00ED288D">
        <w:t>ser innebar allt lägre kreditvärdighet på den internationella kreditmarknaden. För grekisk del blev situationen ohållbar under våren 2010. Övriga euroländer valde då att med ett lånepaket säkra eurons stabilitet. Syftet var att undvika att ränteoron spred sig. Ett nytt räddningspaket tillkom sedan under hösten 2010 för att stödja Irland. Nu har även Portugal tvingats ansöka om nödlån.</w:t>
      </w:r>
    </w:p>
    <w:p w:rsidR="00ED288D" w:rsidRPr="00ED288D" w:rsidRDefault="00ED288D">
      <w:pPr>
        <w:pStyle w:val="Rubrik1"/>
        <w:shd w:val="clear" w:color="000000" w:fill="auto"/>
      </w:pPr>
      <w:bookmarkStart w:id="49" w:name="_Toc291861802"/>
      <w:bookmarkStart w:id="50" w:name="_Toc292881564"/>
      <w:r w:rsidRPr="00ED288D">
        <w:t xml:space="preserve">Det socialdemokratiska alternativet: Tillväxt </w:t>
      </w:r>
      <w:r w:rsidRPr="00ED288D">
        <w:t>och rättvisa</w:t>
      </w:r>
      <w:bookmarkEnd w:id="49"/>
      <w:bookmarkEnd w:id="50"/>
    </w:p>
    <w:p w:rsidR="00ED288D" w:rsidRPr="00ED288D" w:rsidRDefault="00ED288D">
      <w:pPr>
        <w:shd w:val="clear" w:color="000000" w:fill="auto"/>
      </w:pPr>
      <w:r w:rsidRPr="00ED288D">
        <w:t xml:space="preserve">Nedan presenteras grunderna i det socialdemokratiska alternativet. I avsnittet </w:t>
      </w:r>
      <w:r w:rsidRPr="00ED288D">
        <w:rPr>
          <w:i/>
        </w:rPr>
        <w:t xml:space="preserve">En värdeburen tillväxt </w:t>
      </w:r>
      <w:r w:rsidRPr="00ED288D">
        <w:t xml:space="preserve">redovisas riktlinjerna för den fortsatta utvecklingen av vår ekonomiska politik. I underavsnittet </w:t>
      </w:r>
      <w:r w:rsidRPr="00ED288D">
        <w:rPr>
          <w:i/>
        </w:rPr>
        <w:t>Ett program för full sysselsättning</w:t>
      </w:r>
      <w:r w:rsidRPr="00ED288D">
        <w:t xml:space="preserve"> redovisas inriktningen på de första stegen i den samlade politiken för full sysselsättning. I avsnittet </w:t>
      </w:r>
      <w:r w:rsidRPr="00ED288D">
        <w:rPr>
          <w:i/>
        </w:rPr>
        <w:t>Förslag till alternativ budget</w:t>
      </w:r>
      <w:r w:rsidRPr="00ED288D">
        <w:t xml:space="preserve"> presenteras de förslag vi föreslår att riksdagen fattar beslut om i närtid.</w:t>
      </w:r>
    </w:p>
    <w:p w:rsidR="00ED288D" w:rsidRPr="00ED288D" w:rsidRDefault="00ED288D">
      <w:pPr>
        <w:pStyle w:val="Rubrik2"/>
        <w:shd w:val="clear" w:color="000000" w:fill="auto"/>
        <w:jc w:val="both"/>
      </w:pPr>
      <w:bookmarkStart w:id="51" w:name="_Toc291861803"/>
      <w:bookmarkStart w:id="52" w:name="_Toc292881565"/>
      <w:r w:rsidRPr="00ED288D">
        <w:t>En värdeburen tillväxt</w:t>
      </w:r>
      <w:bookmarkEnd w:id="51"/>
      <w:bookmarkEnd w:id="52"/>
    </w:p>
    <w:p w:rsidR="00ED288D" w:rsidRPr="00ED288D" w:rsidRDefault="00ED288D">
      <w:pPr>
        <w:shd w:val="clear" w:color="000000" w:fill="auto"/>
        <w:rPr>
          <w:szCs w:val="24"/>
        </w:rPr>
      </w:pPr>
      <w:r w:rsidRPr="00ED288D">
        <w:t>Socialdemokraterna står för en värdeburen tillväxt. Tillväxten är inte hållbar när den bygger på att människor och miljö slits ut. Ekonomin växer när mä</w:t>
      </w:r>
      <w:r w:rsidRPr="00ED288D">
        <w:t>n</w:t>
      </w:r>
      <w:r w:rsidRPr="00ED288D">
        <w:t>niskor växer. Välfärd och möjligheter ska komma alla till del. Ökade klyftor ger inte fler jobb och en bättre ekonomisk utveckling. Människor blir inte produktivare för att de blir fattigare. Strävan efter ekonomisk utveckling och ökad jämlikhet är två sidor av samma mynt. Samhällen som håller ihop, med stor tillit människor emellan, har en bättre fungerande demokrati, bättre ek</w:t>
      </w:r>
      <w:r w:rsidRPr="00ED288D">
        <w:t>o</w:t>
      </w:r>
      <w:r w:rsidRPr="00ED288D">
        <w:t>nomisk tillväxt och lägre brottslighet än samhällen med låg tillit. En omfa</w:t>
      </w:r>
      <w:r w:rsidRPr="00ED288D">
        <w:t>t</w:t>
      </w:r>
      <w:r w:rsidRPr="00ED288D">
        <w:t>tande och generell välfärd ökar tilliten i samhället.</w:t>
      </w:r>
      <w:r w:rsidRPr="00ED288D">
        <w:t xml:space="preserve"> Därför bidrar en stark generell välfärd som ger en bra trygghet till en mer positiv utveckling av såväl ekonomin som samhället.</w:t>
      </w:r>
    </w:p>
    <w:p w:rsidR="00ED288D" w:rsidRPr="00ED288D" w:rsidRDefault="00ED288D">
      <w:pPr>
        <w:pStyle w:val="Normaltindrag"/>
        <w:shd w:val="clear" w:color="000000" w:fill="auto"/>
      </w:pPr>
      <w:r w:rsidRPr="00ED288D">
        <w:t>När välfärden och tryggheten omfattar alla, då vågar människor mer: byta jobb, starta företag, flytta eller börja studera. Det skapar ett positivt förän</w:t>
      </w:r>
      <w:r w:rsidRPr="00ED288D">
        <w:t>d</w:t>
      </w:r>
      <w:r w:rsidRPr="00ED288D">
        <w:t>ringsklimat, vilket i sin tur gynnar den ekonomiska utvecklingen i en modern globaliserad ekonomi med ett högt omvandlingstryck.</w:t>
      </w:r>
    </w:p>
    <w:p w:rsidR="00ED288D" w:rsidRPr="00ED288D" w:rsidRDefault="00ED288D">
      <w:pPr>
        <w:pStyle w:val="Normaltindrag"/>
        <w:shd w:val="clear" w:color="000000" w:fill="auto"/>
      </w:pPr>
      <w:r w:rsidRPr="00ED288D">
        <w:t>Vår samhällsmodell bygger på att alla som kan ska arbeta. Det krävs för att kunna finansiera en hög ambition i välfärden, särskilt med tanke på den u</w:t>
      </w:r>
      <w:r w:rsidRPr="00ED288D">
        <w:t>t</w:t>
      </w:r>
      <w:r w:rsidRPr="00ED288D">
        <w:t>maning som den demografiska utvecklingen medför. Vi sätter jobben först på agendan, för vi vet att klarar vi jobben så klarar vi också ekonomin och kval</w:t>
      </w:r>
      <w:r w:rsidRPr="00ED288D">
        <w:t>i</w:t>
      </w:r>
      <w:r w:rsidRPr="00ED288D">
        <w:t>teten i vården, skolan och omsorgen.</w:t>
      </w:r>
    </w:p>
    <w:p w:rsidR="00ED288D" w:rsidRPr="00ED288D" w:rsidRDefault="00ED288D">
      <w:pPr>
        <w:pStyle w:val="Normaltindrag"/>
        <w:shd w:val="clear" w:color="000000" w:fill="auto"/>
      </w:pPr>
      <w:r w:rsidRPr="00ED288D">
        <w:t>Sveriges framskjutna plats i världsekonomin vilar på våra gemensamma investeringar i forskning och utveckling. Vår konkurrenskraft kan inte tas för given, utan måste ständigt tryggas. Därför behövs en ny politik för en uthållig ekonomisk tillväxt och för att utveckla svensk konkurrenskraft. Sverige beh</w:t>
      </w:r>
      <w:r w:rsidRPr="00ED288D">
        <w:t>ö</w:t>
      </w:r>
      <w:r w:rsidRPr="00ED288D">
        <w:t>ver en aktiv näringspolitik med en ambitiös innovations</w:t>
      </w:r>
      <w:r w:rsidRPr="00ED288D">
        <w:softHyphen/>
        <w:t>politik. Genom en nära samverkan mellan staten, näringslivet, de fackliga organisationerna och forskningen kan vi utveckla den kunskapsintensiva delen av ekonomin där Sverige har konkurrensfördelar. Nya branschprogram är en viktig del. En framåtsyftande näringspolitik ska främja samspelet mellan den konkurren</w:t>
      </w:r>
      <w:r w:rsidRPr="00ED288D">
        <w:t>s</w:t>
      </w:r>
      <w:r w:rsidRPr="00ED288D">
        <w:t>kraftiga industrin och tjänstesektorn i hela landet.</w:t>
      </w:r>
    </w:p>
    <w:p w:rsidR="00ED288D" w:rsidRPr="00ED288D" w:rsidRDefault="00ED288D">
      <w:pPr>
        <w:pStyle w:val="Normaltindrag"/>
        <w:shd w:val="clear" w:color="000000" w:fill="auto"/>
      </w:pPr>
      <w:r w:rsidRPr="00ED288D">
        <w:t>Den ekonomiska utvecklingen i Sverige är god. Utvecklingen ställer oss inför nya frågor: Sk</w:t>
      </w:r>
      <w:r w:rsidRPr="00ED288D">
        <w:t>a vi investera i människor, jobb, klimatomställning och utveckling eller ska vi bara fortsätta att sänka skatterna? Med kloka investe</w:t>
      </w:r>
      <w:r w:rsidRPr="00ED288D">
        <w:t>r</w:t>
      </w:r>
      <w:r w:rsidRPr="00ED288D">
        <w:t>ingar nu kan vi bygga Sverige starkare inför nästa lågkonjunktur.</w:t>
      </w:r>
    </w:p>
    <w:p w:rsidR="00ED288D" w:rsidRPr="00ED288D" w:rsidRDefault="00ED288D">
      <w:pPr>
        <w:pStyle w:val="Normaltindrag"/>
        <w:shd w:val="clear" w:color="000000" w:fill="auto"/>
      </w:pPr>
      <w:r w:rsidRPr="00ED288D">
        <w:t>När alla har ett arbete blir Sverige rikt. Varje arbetad timme behövs. Vårt mål är full sysselsättning. Vi vill investera i människor så att de kan ta jobben som kommer. Då behöver vi satsa på kompetens</w:t>
      </w:r>
      <w:r w:rsidRPr="00ED288D">
        <w:softHyphen/>
        <w:t>utveckling genom hela a</w:t>
      </w:r>
      <w:r w:rsidRPr="00ED288D">
        <w:t>r</w:t>
      </w:r>
      <w:r w:rsidRPr="00ED288D">
        <w:t>betslivet och ge alla en plats på arbetsmarknaden. Människor som kommer till Sverige från andra länder gör Sverige starkare och rikare. De ska snabbt komma i arbete. Unga människor som fastnar i arbetslöshet är en långsiktig förlust för hela samhället. Vi vill se en nollvision för ungdomsarbetslösheten.</w:t>
      </w:r>
    </w:p>
    <w:p w:rsidR="00ED288D" w:rsidRPr="00ED288D" w:rsidRDefault="00ED288D">
      <w:pPr>
        <w:pStyle w:val="Normaltindrag"/>
        <w:shd w:val="clear" w:color="000000" w:fill="auto"/>
      </w:pPr>
      <w:r w:rsidRPr="00ED288D">
        <w:t>Jobbet är för de allra flesta en väldigt positiv och viktig del av livet. Arbete ökar människors frihet genom egen inkomst, gemenskap och utveckling. Otrygga anställningsförhållanden</w:t>
      </w:r>
      <w:r w:rsidRPr="00ED288D">
        <w:t xml:space="preserve"> är inte produktivt. Arbetsmiljöarbetet måste därför återigen sättas i fokus. Ett arbetsliv som inte sliter ut människor i förtid innebär att fler kommer att kunna arbeta längre upp i åldrarna.</w:t>
      </w:r>
    </w:p>
    <w:p w:rsidR="00ED288D" w:rsidRPr="00ED288D" w:rsidRDefault="00ED288D">
      <w:pPr>
        <w:pStyle w:val="Normaltindrag"/>
        <w:shd w:val="clear" w:color="000000" w:fill="auto"/>
      </w:pPr>
      <w:r w:rsidRPr="00ED288D">
        <w:t>Under de senaste åren har flera allvarliga exempel på lönedumpning up</w:t>
      </w:r>
      <w:r w:rsidRPr="00ED288D">
        <w:t>p</w:t>
      </w:r>
      <w:r w:rsidRPr="00ED288D">
        <w:t>märksammats. Kollektivavtalen har underminerats steg för steg genom en medveten politik som syftar till att pressa lönerna nedåt. Detta hotar den svenska modellen och våra möjligheter att konkurrera med kunskap i stället för med låga löner. Regelverket behöver därför stärkas inom flera områden för att värna den svenska modellen och kollektivavtalen.</w:t>
      </w:r>
    </w:p>
    <w:p w:rsidR="00ED288D" w:rsidRPr="00ED288D" w:rsidRDefault="00ED288D">
      <w:pPr>
        <w:pStyle w:val="Normaltindrag"/>
        <w:shd w:val="clear" w:color="000000" w:fill="auto"/>
      </w:pPr>
      <w:r w:rsidRPr="00ED288D">
        <w:t>Fortfarande står kvinnor för större delen av det obetalda hushållsarbetet, har lägre löner och mindre makt. Utvecklingen står och stampar. Utan en aktiv jämstä</w:t>
      </w:r>
      <w:r w:rsidRPr="00ED288D">
        <w:t>lldhetspolitik kommer inte Sverige att kunna utnyttja den tillväx</w:t>
      </w:r>
      <w:r w:rsidRPr="00ED288D">
        <w:t>t</w:t>
      </w:r>
      <w:r w:rsidRPr="00ED288D">
        <w:t>potential som ligger i att kvinnor fullt ut deltar i arbetslivet.</w:t>
      </w:r>
    </w:p>
    <w:p w:rsidR="00ED288D" w:rsidRPr="00ED288D" w:rsidRDefault="00ED288D">
      <w:pPr>
        <w:pStyle w:val="Normaltindrag"/>
        <w:shd w:val="clear" w:color="000000" w:fill="auto"/>
      </w:pPr>
      <w:r w:rsidRPr="00ED288D">
        <w:t>Politiken de närmaste åren bör inriktas på produktiva sociala investeringar. Inte minst behövs investeringar som vänder utvecklingen för den svenska skolan. Vi socialdemokrater vill skapa en modern kunskapsskola med kvalitet och kreativitet i centrum. En skola som ger alla elever bästa möjliga förutsät</w:t>
      </w:r>
      <w:r w:rsidRPr="00ED288D">
        <w:t>t</w:t>
      </w:r>
      <w:r w:rsidRPr="00ED288D">
        <w:t>ningar för framtiden, oavsett föräldrarnas bakgrund.</w:t>
      </w:r>
    </w:p>
    <w:p w:rsidR="00ED288D" w:rsidRPr="00ED288D" w:rsidRDefault="00ED288D">
      <w:pPr>
        <w:pStyle w:val="Normaltindrag"/>
        <w:shd w:val="clear" w:color="000000" w:fill="auto"/>
      </w:pPr>
      <w:r w:rsidRPr="00ED288D">
        <w:t>Barn som lever i fattigdom är inte värdigt ett modernt välfärdssamhälle. Aktiva insatser behövs de närmaste åren för att avskaffa barnfattigdomen.</w:t>
      </w:r>
    </w:p>
    <w:p w:rsidR="00ED288D" w:rsidRPr="00ED288D" w:rsidRDefault="00ED288D">
      <w:pPr>
        <w:pStyle w:val="Normaltindrag"/>
        <w:shd w:val="clear" w:color="000000" w:fill="auto"/>
      </w:pPr>
      <w:r w:rsidRPr="00ED288D">
        <w:t>När klyftorna växer skapas konflikter, våld och brottslighet. Vi vill b</w:t>
      </w:r>
      <w:r w:rsidRPr="00ED288D">
        <w:t>e</w:t>
      </w:r>
      <w:r w:rsidRPr="00ED288D">
        <w:t>kämpa brotten men även brottens orsaker.</w:t>
      </w:r>
    </w:p>
    <w:p w:rsidR="00ED288D" w:rsidRPr="00ED288D" w:rsidRDefault="00ED288D">
      <w:pPr>
        <w:pStyle w:val="Normaltindrag"/>
        <w:shd w:val="clear" w:color="000000" w:fill="auto"/>
      </w:pPr>
      <w:r w:rsidRPr="00ED288D">
        <w:t>En aktiv kulturpolitik är tillväxtskapande. Kulturen frigör kreativitet och höjer människors välbefinnande. I en kunskapsbaserad ekonomi behövs kre</w:t>
      </w:r>
      <w:r w:rsidRPr="00ED288D">
        <w:t>a</w:t>
      </w:r>
      <w:r w:rsidRPr="00ED288D">
        <w:t>tivitet och skaparlust.</w:t>
      </w:r>
    </w:p>
    <w:p w:rsidR="00ED288D" w:rsidRPr="00ED288D" w:rsidRDefault="00ED288D">
      <w:pPr>
        <w:pStyle w:val="Normaltindrag"/>
        <w:shd w:val="clear" w:color="000000" w:fill="auto"/>
      </w:pPr>
      <w:r w:rsidRPr="00ED288D">
        <w:t>Människors livskvalitet ska öka utan att det skadar vår gemensamma miljö. Dagens tillväxt ska inte ske på bekostnad av framtida generationers möjligh</w:t>
      </w:r>
      <w:r w:rsidRPr="00ED288D">
        <w:t>e</w:t>
      </w:r>
      <w:r w:rsidRPr="00ED288D">
        <w:t>ter att leva ett gott liv. Miljöproblemen måste vi lösa tillsammans. Det kräver investeringar och tuffa miljökrav. Sverige ska gå före på miljöområdet och vara först med att använda framtidens miljövänliga teknik.</w:t>
      </w:r>
    </w:p>
    <w:p w:rsidR="00ED288D" w:rsidRPr="00ED288D" w:rsidRDefault="00ED288D">
      <w:pPr>
        <w:pStyle w:val="Rubrik3"/>
        <w:shd w:val="clear" w:color="000000" w:fill="auto"/>
      </w:pPr>
      <w:bookmarkStart w:id="53" w:name="_Toc291861804"/>
      <w:bookmarkStart w:id="54" w:name="_Toc292881566"/>
      <w:r w:rsidRPr="00ED288D">
        <w:t>A. Ett program för full sysselsättning</w:t>
      </w:r>
      <w:bookmarkEnd w:id="53"/>
      <w:bookmarkEnd w:id="54"/>
    </w:p>
    <w:p w:rsidR="00ED288D" w:rsidRPr="00ED288D" w:rsidRDefault="00ED288D">
      <w:pPr>
        <w:shd w:val="clear" w:color="000000" w:fill="auto"/>
        <w:rPr>
          <w:szCs w:val="24"/>
        </w:rPr>
      </w:pPr>
      <w:r w:rsidRPr="00ED288D">
        <w:rPr>
          <w:szCs w:val="24"/>
        </w:rPr>
        <w:t>En stark hållbar konkurrenskraftig ekonomi kräver en bred politik för fler jobb och arbete åt alla. Människors vilja till arbete är Sveriges största tillgång. Arbete är grunden för välfärd och välstånd, men också för människors perso</w:t>
      </w:r>
      <w:r w:rsidRPr="00ED288D">
        <w:rPr>
          <w:szCs w:val="24"/>
        </w:rPr>
        <w:t>n</w:t>
      </w:r>
      <w:r w:rsidRPr="00ED288D">
        <w:rPr>
          <w:szCs w:val="24"/>
        </w:rPr>
        <w:t>liga och sociala utveckling. Människor som har arbete känner sig mer up</w:t>
      </w:r>
      <w:r w:rsidRPr="00ED288D">
        <w:rPr>
          <w:szCs w:val="24"/>
        </w:rPr>
        <w:t>p</w:t>
      </w:r>
      <w:r w:rsidRPr="00ED288D">
        <w:rPr>
          <w:szCs w:val="24"/>
        </w:rPr>
        <w:t>skattade, har bättre hälsa och upplever större frihet än de som går utan arbete. Det övergripande målet med Socialdemokraternas ekonomiska politik är full sysselsättning. Det reformutrymme vi nu ser växa fram ska i första hand a</w:t>
      </w:r>
      <w:r w:rsidRPr="00ED288D">
        <w:rPr>
          <w:szCs w:val="24"/>
        </w:rPr>
        <w:t>n</w:t>
      </w:r>
      <w:r w:rsidRPr="00ED288D">
        <w:rPr>
          <w:szCs w:val="24"/>
        </w:rPr>
        <w:t>vändas för att få fler människor i arbete.</w:t>
      </w:r>
    </w:p>
    <w:p w:rsidR="00ED288D" w:rsidRPr="00ED288D" w:rsidRDefault="00ED288D">
      <w:pPr>
        <w:pStyle w:val="Normaltindrag"/>
        <w:shd w:val="clear" w:color="000000" w:fill="auto"/>
      </w:pPr>
      <w:r w:rsidRPr="00ED288D">
        <w:t>För att nå målet om full sysselsättning behöver vi steg för steg pressa til</w:t>
      </w:r>
      <w:r w:rsidRPr="00ED288D">
        <w:t>l</w:t>
      </w:r>
      <w:r w:rsidRPr="00ED288D">
        <w:t>baka arbetslösheten och investera i en politik för fler jobb. Här presenterar vi några centrala steg på vägen mot full sysselsättning.</w:t>
      </w:r>
    </w:p>
    <w:p w:rsidR="00ED288D" w:rsidRPr="00ED288D" w:rsidRDefault="00ED288D">
      <w:pPr>
        <w:pStyle w:val="Rubrik4"/>
        <w:shd w:val="clear" w:color="000000" w:fill="auto"/>
        <w:rPr>
          <w:rStyle w:val="Rubrik3Char"/>
          <w:b w:val="0"/>
        </w:rPr>
      </w:pPr>
      <w:r w:rsidRPr="00ED288D">
        <w:rPr>
          <w:rStyle w:val="Rubrik4Char"/>
          <w:b/>
          <w:i/>
        </w:rPr>
        <w:t>(i) Investera i Sveriges konkurrenskraft</w:t>
      </w:r>
      <w:r w:rsidRPr="00ED288D">
        <w:rPr>
          <w:rStyle w:val="Rubrik3Char"/>
          <w:b w:val="0"/>
        </w:rPr>
        <w:t xml:space="preserve"> </w:t>
      </w:r>
    </w:p>
    <w:p w:rsidR="00ED288D" w:rsidRPr="00ED288D" w:rsidRDefault="00ED288D">
      <w:pPr>
        <w:shd w:val="clear" w:color="000000" w:fill="auto"/>
      </w:pPr>
      <w:r w:rsidRPr="00ED288D">
        <w:t>Sverige behöver investeringar i ökad produktivitet, förstärkt innovationskraft och global konkurrenskraft. Så skapar vi ett samhälle där våra barn kan leva ett rikare och tryggare liv än tidigare generationer haft möjlighet till.</w:t>
      </w:r>
    </w:p>
    <w:p w:rsidR="00ED288D" w:rsidRPr="00ED288D" w:rsidRDefault="00ED288D">
      <w:pPr>
        <w:pStyle w:val="Normaltindrag"/>
        <w:shd w:val="clear" w:color="000000" w:fill="auto"/>
      </w:pPr>
      <w:r w:rsidRPr="00ED288D">
        <w:t>De flesta av framtidens jobb växer fram i tjänstesektorn. Det krävs inv</w:t>
      </w:r>
      <w:r w:rsidRPr="00ED288D">
        <w:t>e</w:t>
      </w:r>
      <w:r w:rsidRPr="00ED288D">
        <w:t>steringar i forskning och utbildning som ökar förädlingsvärdet inom de vä</w:t>
      </w:r>
      <w:r w:rsidRPr="00ED288D">
        <w:t>x</w:t>
      </w:r>
      <w:r w:rsidRPr="00ED288D">
        <w:t>ande tjänstebranscherna. Hela tjänstesektorns potential måste tillvaratas.</w:t>
      </w:r>
    </w:p>
    <w:p w:rsidR="00ED288D" w:rsidRPr="00ED288D" w:rsidRDefault="00ED288D">
      <w:pPr>
        <w:pStyle w:val="Normaltindrag"/>
        <w:shd w:val="clear" w:color="000000" w:fill="auto"/>
      </w:pPr>
      <w:r w:rsidRPr="00ED288D">
        <w:t>Svenska företag möts av en allt hårdare internationell konkurrens. I sy</w:t>
      </w:r>
      <w:r w:rsidRPr="00ED288D">
        <w:t>n</w:t>
      </w:r>
      <w:r w:rsidRPr="00ED288D">
        <w:t>nerhet växer utmaningarna från de nya tillväxtekonomierna. Vi är övertygade om att Sverige inte ska möta denna konkurrens med lägre löner eller försä</w:t>
      </w:r>
      <w:r w:rsidRPr="00ED288D">
        <w:t>m</w:t>
      </w:r>
      <w:r w:rsidRPr="00ED288D">
        <w:t>rade arbetsvillkor. Det som andra länder gör billigare ska vi i Sverige göra bättre. Jobb skapas inte med subventioner utan med investeringar. Vi social</w:t>
      </w:r>
      <w:r w:rsidRPr="00ED288D">
        <w:softHyphen/>
        <w:t>demokrater vill investera för att stärka det svenska näringslivet och därmed skapa fler jobb.</w:t>
      </w:r>
    </w:p>
    <w:p w:rsidR="00ED288D" w:rsidRPr="00ED288D" w:rsidRDefault="00ED288D">
      <w:pPr>
        <w:pStyle w:val="Normaltindrag"/>
        <w:shd w:val="clear" w:color="000000" w:fill="auto"/>
      </w:pPr>
      <w:r w:rsidRPr="00ED288D">
        <w:t>Sverige är ett relativt litet land i den internationella ekonomin. Vi har en tradition av en dialog mellan politik</w:t>
      </w:r>
      <w:r w:rsidRPr="00ED288D">
        <w:t>, näringsliv, fackliga organisationer och akademi. Det har varit ett framgångsrikt koncept för Sverige. Vi vill återup</w:t>
      </w:r>
      <w:r w:rsidRPr="00ED288D">
        <w:t>p</w:t>
      </w:r>
      <w:r w:rsidRPr="00ED288D">
        <w:t>rätta ett konstruktivt samarbetsklimat mellan politik, näringsliv, fackförenin</w:t>
      </w:r>
      <w:r w:rsidRPr="00ED288D">
        <w:t>g</w:t>
      </w:r>
      <w:r w:rsidRPr="00ED288D">
        <w:t>ar och forskningen i syfte att stärka svensk konkurrenskraft för att skapa a</w:t>
      </w:r>
      <w:r w:rsidRPr="00ED288D">
        <w:t>r</w:t>
      </w:r>
      <w:r w:rsidRPr="00ED288D">
        <w:t>betstillfällen och resurser för att finansiera välfärden.</w:t>
      </w:r>
    </w:p>
    <w:p w:rsidR="00ED288D" w:rsidRPr="00ED288D" w:rsidRDefault="00ED288D">
      <w:pPr>
        <w:pStyle w:val="Normaltindrag"/>
        <w:shd w:val="clear" w:color="000000" w:fill="auto"/>
      </w:pPr>
      <w:r w:rsidRPr="00ED288D">
        <w:t>Vi behöver en modern näringspolitik med stabila villkor för basindustrin och investeringar i ny klimatsmart teknik. En politik för ett bättre klimat kan bidra till en stark ekonom</w:t>
      </w:r>
      <w:r w:rsidRPr="00ED288D">
        <w:t>isk utveckling och bygga svensk långsiktig konku</w:t>
      </w:r>
      <w:r w:rsidRPr="00ED288D">
        <w:t>r</w:t>
      </w:r>
      <w:r w:rsidRPr="00ED288D">
        <w:t>renskraft. Om svenska företag deltar i utvecklingen av den fossilfria teknik som hela världen kommer att efterfråga framöver, stärker de sin internatione</w:t>
      </w:r>
      <w:r w:rsidRPr="00ED288D">
        <w:t>l</w:t>
      </w:r>
      <w:r w:rsidRPr="00ED288D">
        <w:t>la konkurrenskraft.</w:t>
      </w:r>
    </w:p>
    <w:p w:rsidR="00ED288D" w:rsidRPr="00ED288D" w:rsidRDefault="00ED288D">
      <w:pPr>
        <w:pStyle w:val="Normaltindrag"/>
        <w:shd w:val="clear" w:color="000000" w:fill="auto"/>
      </w:pPr>
      <w:r w:rsidRPr="00ED288D">
        <w:t xml:space="preserve">Om företagen redan nu investerar i mer energieffektiv teknik, vinner de kostnadsfördelar gentemot sina konkurrenter. Utformar vi stödet till den svenska industrins omvandling på rätt sätt, innebär omställningen inte enbart kostnader utan framför allt möjligheter till nya arbetstillfällen </w:t>
      </w:r>
      <w:r w:rsidRPr="00ED288D">
        <w:t>och vinster. En ambitiös klimatpolitik går hand i hand med en ambitiös jobbpolitik.</w:t>
      </w:r>
    </w:p>
    <w:p w:rsidR="00ED288D" w:rsidRPr="00ED288D" w:rsidRDefault="00ED288D">
      <w:pPr>
        <w:pStyle w:val="Normaltindrag"/>
        <w:shd w:val="clear" w:color="000000" w:fill="auto"/>
      </w:pPr>
      <w:r w:rsidRPr="00ED288D">
        <w:t>För att våga investera behöver företag såväl som hushåll långsiktiga och stabila ekonomiska villkor. Vi socialdemokrater ska göra en egen översyn av skattesystemet. Skatternas utformning är en viktig del i en politik för fler jobb och för att skapa konkurrenskraftiga villkor för näringslivet.</w:t>
      </w:r>
    </w:p>
    <w:p w:rsidR="00ED288D" w:rsidRPr="00ED288D" w:rsidRDefault="00ED288D">
      <w:pPr>
        <w:pStyle w:val="Normaltindrag"/>
        <w:shd w:val="clear" w:color="000000" w:fill="auto"/>
      </w:pPr>
      <w:r w:rsidRPr="00ED288D">
        <w:t>Vi menar att det finns små möjligheter och heller inga direkta behov av att kraftigt höja eller sänka skatterna. Hög tillväxt, fler i arbete samt effektivis</w:t>
      </w:r>
      <w:r w:rsidRPr="00ED288D">
        <w:t>e</w:t>
      </w:r>
      <w:r w:rsidRPr="00ED288D">
        <w:t>ringar och omprioriteringar inom statsbudgeten skapar goda möjligheter för nya investeringar. Vi vill också förbättra villkoren för företagande. Det kan röra sig om investeringar i branschprogram, exportstöd, miljöteknik, ökad tillgång på riskkapital och småföretagarstöd.</w:t>
      </w:r>
    </w:p>
    <w:p w:rsidR="00ED288D" w:rsidRPr="00ED288D" w:rsidRDefault="00ED288D">
      <w:pPr>
        <w:pStyle w:val="Rubrik3"/>
        <w:shd w:val="clear" w:color="000000" w:fill="auto"/>
        <w:rPr>
          <w:rStyle w:val="Rubrik3Char"/>
        </w:rPr>
      </w:pPr>
      <w:bookmarkStart w:id="55" w:name="_Toc292881567"/>
      <w:r w:rsidRPr="00ED288D">
        <w:rPr>
          <w:rStyle w:val="Rubrik4Char"/>
        </w:rPr>
        <w:t>(ii) En kunskapsbaserad ekonomi</w:t>
      </w:r>
      <w:bookmarkEnd w:id="55"/>
      <w:r w:rsidRPr="00ED288D">
        <w:rPr>
          <w:rStyle w:val="Rubrik3Char"/>
        </w:rPr>
        <w:t xml:space="preserve"> </w:t>
      </w:r>
    </w:p>
    <w:p w:rsidR="00ED288D" w:rsidRPr="00ED288D" w:rsidRDefault="00ED288D">
      <w:pPr>
        <w:shd w:val="clear" w:color="000000" w:fill="auto"/>
      </w:pPr>
      <w:r w:rsidRPr="00ED288D">
        <w:t>Diskussionen om globaliseringen är inte ny. Tvärtom har frågan om hur vi ska möta globaliseringens utmaningar stått i centrum för den politiska deba</w:t>
      </w:r>
      <w:r w:rsidRPr="00ED288D">
        <w:t>t</w:t>
      </w:r>
      <w:r w:rsidRPr="00ED288D">
        <w:t>ten under lång tid. Förenklat är socialdemokratins svar en fördjupad utbil</w:t>
      </w:r>
      <w:r w:rsidRPr="00ED288D">
        <w:t>d</w:t>
      </w:r>
      <w:r w:rsidRPr="00ED288D">
        <w:t>ningslinje, medan det borgerliga svaret är ökad lönespridning. Bägge har stöd i ekonomisk forskning, men leder på sikt till två olika samhällen.</w:t>
      </w:r>
    </w:p>
    <w:p w:rsidR="00ED288D" w:rsidRPr="00ED288D" w:rsidRDefault="00ED288D">
      <w:pPr>
        <w:pStyle w:val="Normaltindrag"/>
        <w:shd w:val="clear" w:color="000000" w:fill="auto"/>
      </w:pPr>
      <w:r w:rsidRPr="00ED288D">
        <w:t>Förr oss är det en central hållning att välutbildade människor är grun</w:t>
      </w:r>
      <w:r w:rsidRPr="00ED288D">
        <w:t>d</w:t>
      </w:r>
      <w:r w:rsidRPr="00ED288D">
        <w:t>läggande för ett lands utveckling. Sverige ska konkurrera med höga förä</w:t>
      </w:r>
      <w:r w:rsidRPr="00ED288D">
        <w:t>d</w:t>
      </w:r>
      <w:r w:rsidRPr="00ED288D">
        <w:t>lingsvärden, högt kunskapsinnehåll, forskning och innovationskraft – inte med låga löner och billiga produkter. Den bästa vägen till ett välavlönat jobb är god utbildning.</w:t>
      </w:r>
    </w:p>
    <w:p w:rsidR="00ED288D" w:rsidRPr="00ED288D" w:rsidRDefault="00ED288D">
      <w:pPr>
        <w:pStyle w:val="Normaltindrag"/>
        <w:shd w:val="clear" w:color="000000" w:fill="auto"/>
      </w:pPr>
      <w:r w:rsidRPr="00ED288D">
        <w:t>I dag halkar den svenska skolan efter. Elevernas kunskaper i läsförståelse, matematik och i naturvetenskap har försämrats. Sverige behöver en storsat</w:t>
      </w:r>
      <w:r w:rsidRPr="00ED288D">
        <w:t>s</w:t>
      </w:r>
      <w:r w:rsidRPr="00ED288D">
        <w:t>ning på lärande och högre kvalitet i undervisningen. Läraryrkets status beh</w:t>
      </w:r>
      <w:r w:rsidRPr="00ED288D">
        <w:t>ö</w:t>
      </w:r>
      <w:r w:rsidRPr="00ED288D">
        <w:t>ver stärkas liksom karriärmöjligheterna inom skolan. Kvaliteten inom hela utbildningssystemet behöver stå i fokus. Genom kvalitetssäkring ska det bli lättare att välja skola. Föräldrar och barn ska inte behöva oroa sig för att de har valt fel skola. Skolklasserna för de minsta barnen bör minskas och försk</w:t>
      </w:r>
      <w:r w:rsidRPr="00ED288D">
        <w:t>o</w:t>
      </w:r>
      <w:r w:rsidRPr="00ED288D">
        <w:t>leklasserna bör bli obligatoriska. Skolundervisningen bör utvecklas mer u</w:t>
      </w:r>
      <w:r w:rsidRPr="00ED288D">
        <w:t>t</w:t>
      </w:r>
      <w:r w:rsidRPr="00ED288D">
        <w:t>ifrån evidensbaserad forskning. Det krävs också en öka</w:t>
      </w:r>
      <w:r w:rsidRPr="00ED288D">
        <w:t>d kvalitet på de yrke</w:t>
      </w:r>
      <w:r w:rsidRPr="00ED288D">
        <w:t>s</w:t>
      </w:r>
      <w:r w:rsidRPr="00ED288D">
        <w:t>inriktade gymnasieutbildningsprogrammen så att de leder till jobb.</w:t>
      </w:r>
    </w:p>
    <w:p w:rsidR="00ED288D" w:rsidRPr="00ED288D" w:rsidRDefault="00ED288D">
      <w:pPr>
        <w:pStyle w:val="Normaltindrag"/>
        <w:shd w:val="clear" w:color="000000" w:fill="auto"/>
      </w:pPr>
      <w:r w:rsidRPr="00ED288D">
        <w:t>Folkhögskolorna utgör en central del i en utvecklad kunskapsstrategi för ökad bildning och ökad konkurrenskraft.</w:t>
      </w:r>
    </w:p>
    <w:p w:rsidR="00ED288D" w:rsidRPr="00ED288D" w:rsidRDefault="00ED288D">
      <w:pPr>
        <w:pStyle w:val="Normaltindrag"/>
        <w:shd w:val="clear" w:color="000000" w:fill="auto"/>
      </w:pPr>
      <w:r w:rsidRPr="00ED288D">
        <w:t>En dynamisk och kunskapsbaserad ekonomi förutsätter att människor har goda möjligheter till utbildning och lärande hela livet. Därför vill vi investera i ett brett kompetenslyft som ger fler utbildningsplatser tillsammans med nya möjligheter till kompetensutveckling i arbetslivet. Vidareutbildning ska inte reduceras till en privatekonomisk fråga; vi vill därför tillsammans med a</w:t>
      </w:r>
      <w:r w:rsidRPr="00ED288D">
        <w:t>r</w:t>
      </w:r>
      <w:r w:rsidRPr="00ED288D">
        <w:t>betsmarknadens parter skapa goda förutsättningar för såväl individuell som kollektiv kompetensutveckling. Det behövs en kompetensförsäkring som ger alla löntagare möjlighet att vidareutbilda sig i arbetslivet.</w:t>
      </w:r>
    </w:p>
    <w:p w:rsidR="00ED288D" w:rsidRPr="00ED288D" w:rsidRDefault="00ED288D">
      <w:pPr>
        <w:pStyle w:val="Rubrik3"/>
        <w:shd w:val="clear" w:color="000000" w:fill="auto"/>
        <w:rPr>
          <w:rStyle w:val="Rubrik3Char"/>
        </w:rPr>
      </w:pPr>
      <w:bookmarkStart w:id="56" w:name="_Toc292881568"/>
      <w:r w:rsidRPr="00ED288D">
        <w:rPr>
          <w:rStyle w:val="Rubrik4Char"/>
        </w:rPr>
        <w:t>(iii) Nolltolerans mot ungdomsarbetslöshet</w:t>
      </w:r>
      <w:bookmarkEnd w:id="56"/>
      <w:r w:rsidRPr="00ED288D">
        <w:rPr>
          <w:rStyle w:val="Rubrik3Char"/>
        </w:rPr>
        <w:t xml:space="preserve"> </w:t>
      </w:r>
    </w:p>
    <w:p w:rsidR="00ED288D" w:rsidRPr="00ED288D" w:rsidRDefault="00ED288D">
      <w:pPr>
        <w:shd w:val="clear" w:color="000000" w:fill="auto"/>
      </w:pPr>
      <w:r w:rsidRPr="00ED288D">
        <w:t>De som är unga i dag ska bära upp samhället imorgon. Men i dag är alltför många unga i Sverige utan arbete. Att ingjuta hopp och framtidstro i dagens unga generation är en framtidsinvestering. Vi vill erbjuda en framtid som gör att de unga kan växa och utvecklas och därmed bidra med sin fulla potential.</w:t>
      </w:r>
    </w:p>
    <w:p w:rsidR="00ED288D" w:rsidRPr="00ED288D" w:rsidRDefault="00ED288D">
      <w:pPr>
        <w:pStyle w:val="Normaltindrag"/>
        <w:shd w:val="clear" w:color="000000" w:fill="auto"/>
      </w:pPr>
      <w:r w:rsidRPr="00ED288D">
        <w:t>Arbetslösa ungdomar ska mötas av aktiva insatser. Aktivitetsförbudet, som innebär att Arbetsförmedlingen inte får ge unga någon utbildningsinsats eller någon annan åtgärd under de tre första månaderna av arbetslöshet, ska avska</w:t>
      </w:r>
      <w:r w:rsidRPr="00ED288D">
        <w:t>f</w:t>
      </w:r>
      <w:r w:rsidRPr="00ED288D">
        <w:t>fas.</w:t>
      </w:r>
    </w:p>
    <w:p w:rsidR="00ED288D" w:rsidRPr="00ED288D" w:rsidRDefault="00ED288D">
      <w:pPr>
        <w:pStyle w:val="Normaltindrag"/>
        <w:shd w:val="clear" w:color="000000" w:fill="auto"/>
      </w:pPr>
      <w:r w:rsidRPr="00ED288D">
        <w:t>Grunden för en fungerande arbetsmarknad är att alla ungdomar fullgör en gymnasie</w:t>
      </w:r>
      <w:r w:rsidRPr="00ED288D">
        <w:softHyphen/>
        <w:t>utbildning av hög kvalitet och att fler väljer en gymnasieutbildning med goda möjligheter till framtida studier och jobb. Vi vill öka möjligheten för gymnasieskolor att driva utbildningar (under förutsättning att de är nati</w:t>
      </w:r>
      <w:r w:rsidRPr="00ED288D">
        <w:t>o</w:t>
      </w:r>
      <w:r w:rsidRPr="00ED288D">
        <w:t>nellt certifierade) som är anpassade till det regionala näringslivets behov.</w:t>
      </w:r>
    </w:p>
    <w:p w:rsidR="00ED288D" w:rsidRPr="00ED288D" w:rsidRDefault="00ED288D">
      <w:pPr>
        <w:pStyle w:val="Normaltindrag"/>
        <w:shd w:val="clear" w:color="000000" w:fill="auto"/>
      </w:pPr>
      <w:r w:rsidRPr="00ED288D">
        <w:t>I dag finns nationella råd för yrkesprogrammen som är involverade både i etableringen och i utbildningarnas innehåll. Sådana nationella och regionala råd bör också inrättas för varje gymnasieprogram, även de te</w:t>
      </w:r>
      <w:r w:rsidRPr="00ED288D">
        <w:t>oretiska pr</w:t>
      </w:r>
      <w:r w:rsidRPr="00ED288D">
        <w:t>o</w:t>
      </w:r>
      <w:r w:rsidRPr="00ED288D">
        <w:t>grammen.</w:t>
      </w:r>
    </w:p>
    <w:p w:rsidR="00ED288D" w:rsidRPr="00ED288D" w:rsidRDefault="00ED288D">
      <w:pPr>
        <w:pStyle w:val="Normaltindrag"/>
        <w:shd w:val="clear" w:color="000000" w:fill="auto"/>
      </w:pPr>
      <w:r w:rsidRPr="00ED288D">
        <w:t>Antalet unga som skaffar sig en eftergymnasial utbildning – från yrke</w:t>
      </w:r>
      <w:r w:rsidRPr="00ED288D">
        <w:t>s</w:t>
      </w:r>
      <w:r w:rsidRPr="00ED288D">
        <w:t>högskola till högskola – måste öka. Sverige blir ett starkare land om högsk</w:t>
      </w:r>
      <w:r w:rsidRPr="00ED288D">
        <w:t>o</w:t>
      </w:r>
      <w:r w:rsidRPr="00ED288D">
        <w:t>lan står öppen för alla.</w:t>
      </w:r>
    </w:p>
    <w:p w:rsidR="00ED288D" w:rsidRPr="00ED288D" w:rsidRDefault="00ED288D">
      <w:pPr>
        <w:pStyle w:val="Normaltindrag"/>
        <w:shd w:val="clear" w:color="000000" w:fill="auto"/>
      </w:pPr>
      <w:r w:rsidRPr="00ED288D">
        <w:t>På många högskoleutbildningar – t.ex. ingenjörs-, vård- och lärarutbil</w:t>
      </w:r>
      <w:r w:rsidRPr="00ED288D">
        <w:t>d</w:t>
      </w:r>
      <w:r w:rsidRPr="00ED288D">
        <w:t>ningar – är praktikperioder ett naturligt inslag. Men det är viktigt att även andra studenter får kontakt med arbetslivet redan under utbildningen. Alla som läser in en examen på högskolan ska få en praktikperiod i arbetslivet under utbildningens gång.</w:t>
      </w:r>
    </w:p>
    <w:p w:rsidR="00ED288D" w:rsidRPr="00ED288D" w:rsidRDefault="00ED288D">
      <w:pPr>
        <w:pStyle w:val="Normaltindrag"/>
        <w:shd w:val="clear" w:color="000000" w:fill="auto"/>
      </w:pPr>
      <w:r w:rsidRPr="00ED288D">
        <w:t>Vi vill att Högskoleverket ska få i uppdrag att utreda vilka faktorer som tydligast försvårar för studenter att få praktikplats och komma med förslag på lösningar. Några förslag som vi tror skulle öka studenternas möjlighet att få praktik är att</w:t>
      </w:r>
    </w:p>
    <w:p w:rsidR="00ED288D" w:rsidRPr="00ED288D" w:rsidRDefault="00ED288D">
      <w:pPr>
        <w:pStyle w:val="PunktlistaBomb"/>
        <w:shd w:val="clear" w:color="000000" w:fill="auto"/>
        <w:spacing w:before="120"/>
      </w:pPr>
      <w:r w:rsidRPr="00ED288D">
        <w:t>det i högskoleförordning och regleringsbrev ska framgå att lärosätena ska arbeta för att alla heltidsstuderande som läser på ett minst treårigt program i normalfallet ska erbjudas praktik</w:t>
      </w:r>
    </w:p>
    <w:p w:rsidR="00ED288D" w:rsidRPr="00ED288D" w:rsidRDefault="00ED288D">
      <w:pPr>
        <w:pStyle w:val="PunktlistaBomb"/>
        <w:shd w:val="clear" w:color="000000" w:fill="auto"/>
      </w:pPr>
      <w:r w:rsidRPr="00ED288D">
        <w:t>lärosätenas arbete med praktik, och hur stor andel av studenterna som får praktik, ska redovisas som en del av lärosätenas kvalitetsredovisning</w:t>
      </w:r>
    </w:p>
    <w:p w:rsidR="00ED288D" w:rsidRPr="00ED288D" w:rsidRDefault="00ED288D">
      <w:pPr>
        <w:pStyle w:val="PunktlistaBomb"/>
        <w:shd w:val="clear" w:color="000000" w:fill="auto"/>
        <w:spacing w:before="0"/>
      </w:pPr>
      <w:r w:rsidRPr="00ED288D">
        <w:t>alla studenter som fått en praktikplats som lärosätet godkänt också ska ha rätt att tillgodogöra sig praktikterminen som en del av sin examen</w:t>
      </w:r>
    </w:p>
    <w:p w:rsidR="00ED288D" w:rsidRPr="00ED288D" w:rsidRDefault="00ED288D">
      <w:pPr>
        <w:pStyle w:val="PunktlistaBomb"/>
        <w:shd w:val="clear" w:color="000000" w:fill="auto"/>
        <w:spacing w:before="0"/>
      </w:pPr>
      <w:r w:rsidRPr="00ED288D">
        <w:t>de högskolor och universitet som redan i dag har praktik på sina utbil</w:t>
      </w:r>
      <w:r w:rsidRPr="00ED288D">
        <w:t>d</w:t>
      </w:r>
      <w:r w:rsidRPr="00ED288D">
        <w:t>ningar inte ska bli av med sina platser</w:t>
      </w:r>
    </w:p>
    <w:p w:rsidR="00ED288D" w:rsidRPr="00ED288D" w:rsidRDefault="00ED288D">
      <w:pPr>
        <w:pStyle w:val="Rubrik3"/>
        <w:shd w:val="clear" w:color="000000" w:fill="auto"/>
        <w:rPr>
          <w:rStyle w:val="Rubrik3Char"/>
        </w:rPr>
      </w:pPr>
      <w:bookmarkStart w:id="57" w:name="_Toc292881569"/>
      <w:r w:rsidRPr="00ED288D">
        <w:rPr>
          <w:rStyle w:val="Rubrik4Char"/>
        </w:rPr>
        <w:t>(iv) Bryt långtidsarbetslösheten och avskaffa fas 3</w:t>
      </w:r>
      <w:bookmarkEnd w:id="57"/>
      <w:r w:rsidRPr="00ED288D">
        <w:rPr>
          <w:rStyle w:val="Rubrik3Char"/>
        </w:rPr>
        <w:t xml:space="preserve"> </w:t>
      </w:r>
    </w:p>
    <w:p w:rsidR="00ED288D" w:rsidRPr="00ED288D" w:rsidRDefault="00ED288D">
      <w:pPr>
        <w:shd w:val="clear" w:color="000000" w:fill="auto"/>
      </w:pPr>
      <w:r w:rsidRPr="00ED288D">
        <w:t>En av tre arbetslösa är långtidsarbetslösa. Långtidsarbetslösheten har förvä</w:t>
      </w:r>
      <w:r w:rsidRPr="00ED288D">
        <w:t>r</w:t>
      </w:r>
      <w:r w:rsidRPr="00ED288D">
        <w:t>rats av nedskärningarna inom arbetsmarknads</w:t>
      </w:r>
      <w:r w:rsidRPr="00ED288D">
        <w:softHyphen/>
        <w:t>utbildningen. Institutet för a</w:t>
      </w:r>
      <w:r w:rsidRPr="00ED288D">
        <w:t>r</w:t>
      </w:r>
      <w:r w:rsidRPr="00ED288D">
        <w:t>betsmarknadspolitisk utvärdering (IFAU) har utvärderat regeringens garant</w:t>
      </w:r>
      <w:r w:rsidRPr="00ED288D">
        <w:t>i</w:t>
      </w:r>
      <w:r w:rsidRPr="00ED288D">
        <w:t>er. Aktivitetsnivån är mycket låg. Fyra av tio deltagare i jobb- och utvec</w:t>
      </w:r>
      <w:r w:rsidRPr="00ED288D">
        <w:t>k</w:t>
      </w:r>
      <w:r w:rsidRPr="00ED288D">
        <w:t>lingsgarantin har över huvud taget inte fått någon handledning eller coac</w:t>
      </w:r>
      <w:r w:rsidRPr="00ED288D">
        <w:t>h</w:t>
      </w:r>
      <w:r w:rsidRPr="00ED288D">
        <w:t>ning. Denna låga aktivitetsnivå bidrar till att en stor andel av deltagarna med tiden placeras i fas 3. Arbetslösa behöver i stället rustas för de lediga jobben. Det behövs satsningar på kvalificerad arbetsmarknad</w:t>
      </w:r>
      <w:r w:rsidRPr="00ED288D">
        <w:t>s</w:t>
      </w:r>
      <w:r w:rsidRPr="00ED288D">
        <w:softHyphen/>
        <w:t>utbildning av god kval</w:t>
      </w:r>
      <w:r w:rsidRPr="00ED288D">
        <w:t>i</w:t>
      </w:r>
      <w:r w:rsidRPr="00ED288D">
        <w:t>tet inom yrken där det i dag råder brist på yrkeskunnigt folk.</w:t>
      </w:r>
    </w:p>
    <w:p w:rsidR="00ED288D" w:rsidRPr="00ED288D" w:rsidRDefault="00ED288D">
      <w:pPr>
        <w:pStyle w:val="Normaltindrag"/>
        <w:shd w:val="clear" w:color="000000" w:fill="auto"/>
      </w:pPr>
      <w:r w:rsidRPr="00ED288D">
        <w:t>Fas 3 – där 25 000 långtidsarbetslösa är placerade – har blivit till en åte</w:t>
      </w:r>
      <w:r w:rsidRPr="00ED288D">
        <w:t>r</w:t>
      </w:r>
      <w:r w:rsidRPr="00ED288D">
        <w:t>vändsgränd som inte leder till jobb. Det är förbjudet att delta i utbildning. Inte ens att gå en kvällskurs är tillåtet. Detta måste ändras. Fas 3 måste avskaffas. Långtidsarbetslösa måste ges möjlighet till studier, kompetensutveckling och starta-eget-stöd.</w:t>
      </w:r>
    </w:p>
    <w:p w:rsidR="00ED288D" w:rsidRPr="00ED288D" w:rsidRDefault="00ED288D">
      <w:pPr>
        <w:pStyle w:val="Normaltindrag"/>
        <w:shd w:val="clear" w:color="000000" w:fill="auto"/>
      </w:pPr>
      <w:r w:rsidRPr="00ED288D">
        <w:t>Men långtidsarbetslösheten kan inte endast lösas med utbildning. Det krävs investeringar i en utvidgad arbetsmarknad där människor kan bidra på sina egna villkor. Samtidigt ser vi att det finns stora behov i andra delar av samhället där de som av olika</w:t>
      </w:r>
      <w:r w:rsidRPr="00ED288D">
        <w:t xml:space="preserve"> skäl och trots aktiva insatser inte kan få arbete på den reguljära arbetsmarknaden kan göra en viktig insats. Idrottsföreningar, teatrar och kulturhus har ofta behov av hjälp med allt från praktiska göromål till administration. Vi vill se över möjligheterna att långtidsarbetslösa kan bistå dessa föreningar i deras verksamhet. För att möjliggöra detta kan det krävas ytterligare insatser i form av handledning och arbetsledning. I samråd med föreningslivet och kulturlivet vill vi utveckla formerna för att lån</w:t>
      </w:r>
      <w:r w:rsidRPr="00ED288D">
        <w:t>gtidsa</w:t>
      </w:r>
      <w:r w:rsidRPr="00ED288D">
        <w:t>r</w:t>
      </w:r>
      <w:r w:rsidRPr="00ED288D">
        <w:t>betslösa ska kunna göra en nyttig insats i dessa verksamheter.</w:t>
      </w:r>
    </w:p>
    <w:p w:rsidR="00ED288D" w:rsidRPr="00ED288D" w:rsidRDefault="00ED288D">
      <w:pPr>
        <w:pStyle w:val="Rubrik3"/>
        <w:shd w:val="clear" w:color="000000" w:fill="auto"/>
        <w:rPr>
          <w:rStyle w:val="Rubrik3Char"/>
        </w:rPr>
      </w:pPr>
      <w:bookmarkStart w:id="58" w:name="_Toc292881570"/>
      <w:r w:rsidRPr="00ED288D">
        <w:rPr>
          <w:rStyle w:val="Rubrik4Char"/>
        </w:rPr>
        <w:t>(v) En fungerande arbetsmarknad</w:t>
      </w:r>
      <w:bookmarkEnd w:id="58"/>
      <w:r w:rsidRPr="00ED288D">
        <w:rPr>
          <w:rStyle w:val="Rubrik3Char"/>
        </w:rPr>
        <w:t xml:space="preserve"> </w:t>
      </w:r>
    </w:p>
    <w:p w:rsidR="00ED288D" w:rsidRPr="00ED288D" w:rsidRDefault="00ED288D">
      <w:pPr>
        <w:shd w:val="clear" w:color="000000" w:fill="auto"/>
      </w:pPr>
      <w:r w:rsidRPr="00ED288D">
        <w:t>Ska Sverige nå målet om full sysselsättning måste ekonomin utvecklas så att det skapas fler möjligheter till arbete. Vi avvisar idén om att det är genom att försämra för sjuka och arbetslösa som det blir mer lönsamt att arbeta. Tvär</w:t>
      </w:r>
      <w:r w:rsidRPr="00ED288D">
        <w:t>t</w:t>
      </w:r>
      <w:r w:rsidRPr="00ED288D">
        <w:t>om har de senaste årens kraftiga försämringar av trygghetssystemen urholkat inkomstbortfallsprincipen i välfärden och därmed försvagat arbetslinjen.</w:t>
      </w:r>
    </w:p>
    <w:p w:rsidR="00ED288D" w:rsidRPr="00ED288D" w:rsidRDefault="00ED288D">
      <w:pPr>
        <w:pStyle w:val="Normaltindrag"/>
        <w:shd w:val="clear" w:color="000000" w:fill="auto"/>
      </w:pPr>
      <w:r w:rsidRPr="00ED288D">
        <w:t>En tydlig reform som bidrar till att göra det mer lönsamt att arbeta är att vidga arbetsregionerna, vilket bidrar till ökad sysselsättning och höjda löner. För att klara detta krävs en god infrastruktur och en fungerande bostadsfö</w:t>
      </w:r>
      <w:r w:rsidRPr="00ED288D">
        <w:t>r</w:t>
      </w:r>
      <w:r w:rsidRPr="00ED288D">
        <w:t>sörjning som gör det praktiskt möjligt att pendla till sitt arbete samt att flytta till jobb eller en ny studieort. För att fler ska kunna flytta och ta steget till högre utbildning måste det finnas tillgång till fler studentbostäder. Sverige behöver ökade investeringar och ökat underhåll i såväl vägar och järnvägar som bostäder. Regeringens ambitioner är otillräckliga. Det är också viktigt att andra delar av den grundläggande infrastrukturen, som exempelvis telefoni, fungerar över hela landet.</w:t>
      </w:r>
    </w:p>
    <w:p w:rsidR="00ED288D" w:rsidRPr="00ED288D" w:rsidRDefault="00ED288D">
      <w:pPr>
        <w:pStyle w:val="Normaltindrag"/>
        <w:shd w:val="clear" w:color="000000" w:fill="auto"/>
      </w:pPr>
      <w:r w:rsidRPr="00ED288D">
        <w:t xml:space="preserve">De senaste </w:t>
      </w:r>
      <w:r w:rsidRPr="00ED288D">
        <w:t>årens vintrar har tydligt visat behovet av underhållsinvesterin</w:t>
      </w:r>
      <w:r w:rsidRPr="00ED288D">
        <w:t>g</w:t>
      </w:r>
      <w:r w:rsidRPr="00ED288D">
        <w:t>ar inom järnvägsinfrastrukturen. Många människor har spenderat åtskilliga timmar i väntan på tåg som inte kommer i tid och stundtals inte kommer alls. Ett rimligt kvalitetskrav av kommunikationer i ett industrialiserat land är att tågen kommer, och kommer i tid.</w:t>
      </w:r>
    </w:p>
    <w:p w:rsidR="00ED288D" w:rsidRPr="00ED288D" w:rsidRDefault="00ED288D">
      <w:pPr>
        <w:pStyle w:val="PunktlistaBomb"/>
        <w:shd w:val="clear" w:color="000000" w:fill="auto"/>
      </w:pPr>
      <w:r w:rsidRPr="00ED288D">
        <w:t xml:space="preserve">Vi kräver att regeringen återkommer med ett program för att säkerställa att rimliga kvalitetskrav uppfylls inom svenska allmänna kommunikationer. De hittills aviserade åtgärderna möter </w:t>
      </w:r>
      <w:r w:rsidRPr="00ED288D">
        <w:t>inte de krav som ställs.</w:t>
      </w:r>
    </w:p>
    <w:p w:rsidR="00ED288D" w:rsidRPr="00ED288D" w:rsidRDefault="00ED288D">
      <w:pPr>
        <w:pStyle w:val="Rubrik4"/>
        <w:shd w:val="clear" w:color="000000" w:fill="auto"/>
      </w:pPr>
      <w:r w:rsidRPr="00ED288D">
        <w:t>(vi) Bra jobb i välfärden</w:t>
      </w:r>
    </w:p>
    <w:p w:rsidR="00ED288D" w:rsidRPr="00ED288D" w:rsidRDefault="00ED288D">
      <w:pPr>
        <w:shd w:val="clear" w:color="000000" w:fill="auto"/>
      </w:pPr>
      <w:r w:rsidRPr="00ED288D">
        <w:t xml:space="preserve">Den offentliga sektorn utgör en betydande del av vår ekonomi. De flesta människor kommer i kontakt med den varje dag i form av förskola, skola, sjukvård och äldreomsorg. Den offentliga sektorns verksamheter fungerar i allt väsentligt bra – men det finns också brister. För att utveckla verksamheter krävs flera förändringar. Arbetsvillkoren för de anställda måste utvecklas: Personalen måste få större möjlighet att påverka sina arbetstider och påverka sitt arbetsinnehåll. Det ska finnas goda möjligheter till </w:t>
      </w:r>
      <w:r w:rsidRPr="00ED288D">
        <w:t>vidareutbildning i yrket. Karriär</w:t>
      </w:r>
      <w:r w:rsidRPr="00ED288D">
        <w:softHyphen/>
        <w:t>möjligheterna ska vara goda. Samtidigt måste de offentliga verksamheterna också utveckla sina arbetsmetoder för att öka produktiviteten i sina verksamheter.</w:t>
      </w:r>
    </w:p>
    <w:p w:rsidR="00ED288D" w:rsidRPr="00ED288D" w:rsidRDefault="00ED288D">
      <w:pPr>
        <w:pStyle w:val="Normaltindrag"/>
        <w:shd w:val="clear" w:color="000000" w:fill="auto"/>
      </w:pPr>
      <w:r w:rsidRPr="00ED288D">
        <w:t>Under de kommande åren kommer stora grupper som jobbar inom den o</w:t>
      </w:r>
      <w:r w:rsidRPr="00ED288D">
        <w:t>f</w:t>
      </w:r>
      <w:r w:rsidRPr="00ED288D">
        <w:t>fentliga sektorn att gå i pension. Om vi ska klara personalförsörjningen inom välfärden behöver breda insatser genomföras. Viktigast är att ge de anställda möjlighet till heltid och fast anställning, men insatser behöver även göras för att locka unga att välja en framtid inom välfärdsjobben genom t.ex. trainee</w:t>
      </w:r>
      <w:r w:rsidRPr="00ED288D">
        <w:softHyphen/>
        <w:t>platser. Det kan också mötas genom generationsväxlingsprogram där lån</w:t>
      </w:r>
      <w:r w:rsidRPr="00ED288D">
        <w:t>g</w:t>
      </w:r>
      <w:r w:rsidRPr="00ED288D">
        <w:t>tidsarbetslösa som har kompetens från vård- och omsorgssektorn erbjuds vikariat samtidigt som de befintligt anställda inom äldreo</w:t>
      </w:r>
      <w:r w:rsidRPr="00ED288D">
        <w:t>msorgen får möjli</w:t>
      </w:r>
      <w:r w:rsidRPr="00ED288D">
        <w:t>g</w:t>
      </w:r>
      <w:r w:rsidRPr="00ED288D">
        <w:t>het att höja sin kompetens.</w:t>
      </w:r>
    </w:p>
    <w:p w:rsidR="00ED288D" w:rsidRPr="00ED288D" w:rsidRDefault="00ED288D">
      <w:pPr>
        <w:pStyle w:val="PunktlistaBomb"/>
        <w:shd w:val="clear" w:color="000000" w:fill="auto"/>
      </w:pPr>
      <w:r w:rsidRPr="00ED288D">
        <w:t>Vi kräver att regeringen återkommer med ett samlat program för att hant</w:t>
      </w:r>
      <w:r w:rsidRPr="00ED288D">
        <w:t>e</w:t>
      </w:r>
      <w:r w:rsidRPr="00ED288D">
        <w:t>ra den väntade bristen på personal som följer av de väntade pensionsa</w:t>
      </w:r>
      <w:r w:rsidRPr="00ED288D">
        <w:t>v</w:t>
      </w:r>
      <w:r w:rsidRPr="00ED288D">
        <w:t>gångarna.</w:t>
      </w:r>
    </w:p>
    <w:p w:rsidR="00ED288D" w:rsidRPr="00ED288D" w:rsidRDefault="00ED288D">
      <w:pPr>
        <w:pStyle w:val="Normaltindrag"/>
        <w:shd w:val="clear" w:color="000000" w:fill="auto"/>
        <w:spacing w:before="125"/>
        <w:ind w:firstLine="0"/>
      </w:pPr>
      <w:r w:rsidRPr="00ED288D">
        <w:t>Befolkningen åldras och livslängden ökar. Det är en positiv utveckling. Men utvecklingen ställer krav. En åldrande befolkning innebär ett stigande behov av hälso- och sjukvård – vilket i sin tur innebär större offentliga åtaganden och större behov av finansiering. För att möta detta krävs ökad sysselsättning, effektiviseringar inom offentlig verksamhet och insatser för en bättre folkhä</w:t>
      </w:r>
      <w:r w:rsidRPr="00ED288D">
        <w:t>l</w:t>
      </w:r>
      <w:r w:rsidRPr="00ED288D">
        <w:t>sa som minskar vårdbehoven.</w:t>
      </w:r>
    </w:p>
    <w:p w:rsidR="00ED288D" w:rsidRPr="00ED288D" w:rsidRDefault="00ED288D">
      <w:pPr>
        <w:pStyle w:val="Normaltindrag"/>
        <w:shd w:val="clear" w:color="000000" w:fill="auto"/>
      </w:pPr>
      <w:r w:rsidRPr="00ED288D">
        <w:t>I takt med att arbetsmarknader vidgas och blir nationsöverskridande är det centralt att säkerställa fungerande skatteavtal mellan Sverige och våra gran</w:t>
      </w:r>
      <w:r w:rsidRPr="00ED288D">
        <w:t>n</w:t>
      </w:r>
      <w:r w:rsidRPr="00ED288D">
        <w:t>länder, så att kommunernas finansiering av välfärden inte undermineras. Ob</w:t>
      </w:r>
      <w:r w:rsidRPr="00ED288D">
        <w:t>a</w:t>
      </w:r>
      <w:r w:rsidRPr="00ED288D">
        <w:t>lanser i avtalet med Danmark medför i dag att de svenska kommunerna tappar alltmer skatteintäkter. Detta har redan konstaterats i gjorda utredningar. Vi anser att det är hög tid att omförhandla skatteavtalet med Danmark med start redan till hösten 2011. Utgångspunkten för ett nytt avtal måste vara att b</w:t>
      </w:r>
      <w:r w:rsidRPr="00ED288D">
        <w:t>o</w:t>
      </w:r>
      <w:r w:rsidRPr="00ED288D">
        <w:t>stadskommunerna och landstingen får en rimlig täckning för de välfärdstjän</w:t>
      </w:r>
      <w:r w:rsidRPr="00ED288D">
        <w:t>s</w:t>
      </w:r>
      <w:r w:rsidRPr="00ED288D">
        <w:t>ter man erbjuder pendlarna i form av skola, sjukvård etc</w:t>
      </w:r>
      <w:r w:rsidRPr="00ED288D">
        <w:t>. Regeringen bör ta initiativ till en omförhandling av skatteavtalet mellan Sverige och Danmark.</w:t>
      </w:r>
    </w:p>
    <w:p w:rsidR="00ED288D" w:rsidRPr="00ED288D" w:rsidRDefault="00ED288D">
      <w:pPr>
        <w:pStyle w:val="Rubrik4"/>
        <w:shd w:val="clear" w:color="000000" w:fill="auto"/>
      </w:pPr>
      <w:r w:rsidRPr="00ED288D">
        <w:t>(vii) Jämställdhet – ökar tillväxten och sysselsättningen</w:t>
      </w:r>
    </w:p>
    <w:p w:rsidR="00ED288D" w:rsidRPr="00ED288D" w:rsidRDefault="00ED288D">
      <w:pPr>
        <w:shd w:val="clear" w:color="000000" w:fill="auto"/>
      </w:pPr>
      <w:r w:rsidRPr="00ED288D">
        <w:t>Sverige har en jämförelsevis hög sysselsättningsgrad jämfört med andra eur</w:t>
      </w:r>
      <w:r w:rsidRPr="00ED288D">
        <w:t>o</w:t>
      </w:r>
      <w:r w:rsidRPr="00ED288D">
        <w:t>peiska ekonomier. År 2009 var sysselsättningsgraden för 15–64-åringar i EU omkring 65 %, medan den var omkring 72 % i Sverige. Högre sysselsät</w:t>
      </w:r>
      <w:r w:rsidRPr="00ED288D">
        <w:t>t</w:t>
      </w:r>
      <w:r w:rsidRPr="00ED288D">
        <w:t>ningsgrad innebär högre materiellt välstånd. Ju fler som arbetar, desto mer resurser skapas till både privat och offentlig konsumtion.</w:t>
      </w:r>
    </w:p>
    <w:p w:rsidR="00ED288D" w:rsidRPr="00ED288D" w:rsidRDefault="00ED288D">
      <w:pPr>
        <w:pStyle w:val="Normaltindrag"/>
        <w:shd w:val="clear" w:color="000000" w:fill="auto"/>
      </w:pPr>
      <w:r w:rsidRPr="00ED288D">
        <w:t>Skillnaderna i sysselsättning blir särskilt intressant när skillnaderna mellan mäns och kvinnors sysselsättning studeras. Skillnaden mellan EU och Sverige är relativt begränsad för män (71,5 % jämfört med 73,6 %) – men anmär</w:t>
      </w:r>
      <w:r w:rsidRPr="00ED288D">
        <w:t>k</w:t>
      </w:r>
      <w:r w:rsidRPr="00ED288D">
        <w:t>ningsvärt stor för kvinnor (54,6 % jämfört med 70,5 %).</w:t>
      </w:r>
    </w:p>
    <w:p w:rsidR="00ED288D" w:rsidRPr="00ED288D" w:rsidRDefault="00ED288D">
      <w:pPr>
        <w:pStyle w:val="Normaltindrag"/>
        <w:shd w:val="clear" w:color="000000" w:fill="auto"/>
      </w:pPr>
      <w:r w:rsidRPr="00ED288D">
        <w:t>Det finns flera orsaker till att svenska kvinnor deltar i arbetslivet i högre utsträckning än i omvärlden. En proaktiv politik med högkvalitativ och til</w:t>
      </w:r>
      <w:r w:rsidRPr="00ED288D">
        <w:t>l</w:t>
      </w:r>
      <w:r w:rsidRPr="00ED288D">
        <w:t>gänglig barnomsorg, en utbyggd äldreomsorg samt särbeskattning är viktiga beståndsdelar i detta. Även om institutioner av denna typ är kostsamma i ett avseende har de också uppenbara ekonomiska fördelar i termer av högre sy</w:t>
      </w:r>
      <w:r w:rsidRPr="00ED288D">
        <w:t>s</w:t>
      </w:r>
      <w:r w:rsidRPr="00ED288D">
        <w:t>selsättningsgrad.</w:t>
      </w:r>
    </w:p>
    <w:p w:rsidR="00ED288D" w:rsidRPr="00ED288D" w:rsidRDefault="00ED288D">
      <w:pPr>
        <w:pStyle w:val="Normaltindrag"/>
        <w:shd w:val="clear" w:color="000000" w:fill="auto"/>
      </w:pPr>
      <w:r w:rsidRPr="00ED288D">
        <w:t>Även om Sverige har en relativt hög sysselsättning för kvinnor finns det fortfarande betydande jämställdhetsproblem på svensk arbetsmarknad. Lön</w:t>
      </w:r>
      <w:r w:rsidRPr="00ED288D">
        <w:t>e</w:t>
      </w:r>
      <w:r w:rsidRPr="00ED288D">
        <w:t xml:space="preserve">skillnaderna mellan män och kvinnor är betydande. Avsevärt fler kvinnor än män arbetar deltid ofrivilligt och går därmed miste om betydande inkomster. Vidare har skillnaden i sysselsättningsgrad ökat mellan män och kvinnor även i Sverige under det senaste året. För de kommande åren krävs en strategi som i högre utsträckning tar till vara på kvinnors kompetens och vilja att arbeta. Det kan handla om att införa barnomsorg på obekväm arbetstid, att avskaffa vårdnadsbidraget och att verka för en mer jämställd </w:t>
      </w:r>
      <w:r w:rsidRPr="00ED288D">
        <w:t>fördelning av uttaget av föräldraledighet.</w:t>
      </w:r>
    </w:p>
    <w:p w:rsidR="00ED288D" w:rsidRPr="00ED288D" w:rsidRDefault="00ED288D">
      <w:pPr>
        <w:pStyle w:val="PunktlistaBomb"/>
        <w:shd w:val="clear" w:color="000000" w:fill="auto"/>
      </w:pPr>
      <w:r w:rsidRPr="00ED288D">
        <w:t>Den ofrivilliga deltidsarbetslösheten kostar samhället mycket stora resu</w:t>
      </w:r>
      <w:r w:rsidRPr="00ED288D">
        <w:t>r</w:t>
      </w:r>
      <w:r w:rsidRPr="00ED288D">
        <w:t>ser. Vår ambition är att heltid ska vara en rättighet och deltid en möjlighet. En möjligt första steg är att staten ger en bonus till de kommuner som lyckas minska det ofrivilliga deltidsarbetet i välfärden. Regeringen bör ta fram ett förslag på hur en sådan bonus ska utformas.</w:t>
      </w:r>
    </w:p>
    <w:p w:rsidR="00ED288D" w:rsidRPr="00ED288D" w:rsidRDefault="00ED288D">
      <w:pPr>
        <w:pStyle w:val="Rubrik4"/>
        <w:shd w:val="clear" w:color="000000" w:fill="auto"/>
      </w:pPr>
      <w:r w:rsidRPr="00ED288D">
        <w:t>(viii) En sjukförsäkring som grundas på arbetslinjen</w:t>
      </w:r>
    </w:p>
    <w:p w:rsidR="00ED288D" w:rsidRPr="00ED288D" w:rsidRDefault="00ED288D">
      <w:pPr>
        <w:pStyle w:val="Normaltindrag"/>
        <w:shd w:val="clear" w:color="000000" w:fill="auto"/>
        <w:spacing w:before="125"/>
        <w:ind w:firstLine="0"/>
      </w:pPr>
      <w:r w:rsidRPr="00ED288D">
        <w:t>Vi behöver en sjukförsäkring som grundas på arbetslinjen och som ger mä</w:t>
      </w:r>
      <w:r w:rsidRPr="00ED288D">
        <w:t>n</w:t>
      </w:r>
      <w:r w:rsidRPr="00ED288D">
        <w:t>niskor chansen att komma tillbaka till arbete. Då krävs omfattande satsningar på rehabilitering, en aktiv arbetsmarknadspolitik så att människor inte fastnar i långtidsarbetslöshet och en arbetsmarknad som är beredd att ge människor chansen att visa vad de kan bidra med. Då behövs tidsgränser för den enski</w:t>
      </w:r>
      <w:r w:rsidRPr="00ED288D">
        <w:t>l</w:t>
      </w:r>
      <w:r w:rsidRPr="00ED288D">
        <w:t>des rätt till rehabilitering och stöd, i stället för administrativa tidsgränser för sjukdomen. Om man blir sjuk och inte kan arbeta, ska man få tillgång till en försäkring som både ger rätt till snabb re</w:t>
      </w:r>
      <w:r w:rsidRPr="00ED288D">
        <w:t>habilitering tillbaka till arbete och ekonomisk trygghet under den tid det tar. En sådan omställningsförsäkring bidrar till tillväxten.</w:t>
      </w:r>
    </w:p>
    <w:p w:rsidR="00ED288D" w:rsidRPr="00ED288D" w:rsidRDefault="00ED288D">
      <w:pPr>
        <w:pStyle w:val="Rubrik4"/>
        <w:shd w:val="clear" w:color="000000" w:fill="auto"/>
      </w:pPr>
      <w:r w:rsidRPr="00ED288D">
        <w:t>(ix) Ge fler möjlighet till skuldsanering</w:t>
      </w:r>
    </w:p>
    <w:p w:rsidR="00ED288D" w:rsidRPr="00ED288D" w:rsidRDefault="00ED288D">
      <w:pPr>
        <w:pStyle w:val="Normaltindrag"/>
        <w:shd w:val="clear" w:color="000000" w:fill="auto"/>
        <w:spacing w:before="125"/>
        <w:ind w:firstLine="0"/>
      </w:pPr>
      <w:r w:rsidRPr="00ED288D">
        <w:t>Det är också viktigt att hjälpa utsatta familjer att få ordning på sin ekonomi och att förebygga överskuldsättning. På vårt initiativ har riksdagen fattat beslut om att fler ska få möjlighet till skuldsanering. Regeringen måste åte</w:t>
      </w:r>
      <w:r w:rsidRPr="00ED288D">
        <w:t>r</w:t>
      </w:r>
      <w:r w:rsidRPr="00ED288D">
        <w:t>komma med en finansiering av detta förslag.</w:t>
      </w:r>
    </w:p>
    <w:p w:rsidR="00ED288D" w:rsidRPr="00ED288D" w:rsidRDefault="00ED288D">
      <w:pPr>
        <w:pStyle w:val="Rubrik2"/>
        <w:shd w:val="clear" w:color="000000" w:fill="auto"/>
      </w:pPr>
      <w:bookmarkStart w:id="59" w:name="_Toc291861805"/>
      <w:bookmarkStart w:id="60" w:name="_Toc292881571"/>
      <w:r w:rsidRPr="00ED288D">
        <w:t>B. Utvärdera avregleringarnas effekter</w:t>
      </w:r>
      <w:bookmarkEnd w:id="59"/>
      <w:bookmarkEnd w:id="60"/>
    </w:p>
    <w:p w:rsidR="00ED288D" w:rsidRPr="00ED288D" w:rsidRDefault="00ED288D">
      <w:pPr>
        <w:shd w:val="clear" w:color="000000" w:fill="auto"/>
      </w:pPr>
      <w:r w:rsidRPr="00ED288D">
        <w:t>Under de senaste 20 åren har flera stora avregleringar genomförts inom bra</w:t>
      </w:r>
      <w:r w:rsidRPr="00ED288D">
        <w:t>n</w:t>
      </w:r>
      <w:r w:rsidRPr="00ED288D">
        <w:t>scher som tidigare organiserades i offentlig regi, eller stod under betydande offentlig kontroll. Flera förhoppningar knöts till dessa avregleringar. Konku</w:t>
      </w:r>
      <w:r w:rsidRPr="00ED288D">
        <w:t>r</w:t>
      </w:r>
      <w:r w:rsidRPr="00ED288D">
        <w:t>rensutsättning och en övergång till konkurrens väntades leda till att priserna skulle sjunka eftersom företag som konkurrerar försöker locka kunder genom att erbjuda lägre priser för likvärdiga produkter. Lägre priser väntades i sin tur innebära ökad produktion till följd av större efterfrågan.</w:t>
      </w:r>
    </w:p>
    <w:p w:rsidR="00ED288D" w:rsidRPr="00ED288D" w:rsidRDefault="00ED288D">
      <w:pPr>
        <w:pStyle w:val="Normaltindrag"/>
        <w:shd w:val="clear" w:color="000000" w:fill="auto"/>
      </w:pPr>
      <w:r w:rsidRPr="00ED288D">
        <w:t>I den utsträckning skyddet från konkurrens skulle ha möjlig</w:t>
      </w:r>
      <w:r w:rsidRPr="00ED288D">
        <w:t>gjort en ine</w:t>
      </w:r>
      <w:r w:rsidRPr="00ED288D">
        <w:t>f</w:t>
      </w:r>
      <w:r w:rsidRPr="00ED288D">
        <w:t>fektiv produktion väntades ökad produktivitet. Sysselsättningen kunde öka om produktionen ökade till följd av lägre priser – men minska om konku</w:t>
      </w:r>
      <w:r w:rsidRPr="00ED288D">
        <w:t>r</w:t>
      </w:r>
      <w:r w:rsidRPr="00ED288D">
        <w:t>rensutsättningen skulle innebära en effektivisering av tidigare ineffektiv ver</w:t>
      </w:r>
      <w:r w:rsidRPr="00ED288D">
        <w:t>k</w:t>
      </w:r>
      <w:r w:rsidRPr="00ED288D">
        <w:t>samhet. Vinstmarginalerna skulle pressas när ökad konkurrens skulle betyda att ägarna fick försaka delar av eventuella monopolvinster.</w:t>
      </w:r>
    </w:p>
    <w:p w:rsidR="00ED288D" w:rsidRPr="00ED288D" w:rsidRDefault="00ED288D">
      <w:pPr>
        <w:pStyle w:val="Normaltindrag"/>
        <w:shd w:val="clear" w:color="000000" w:fill="auto"/>
      </w:pPr>
      <w:r w:rsidRPr="00ED288D">
        <w:t>Konkurrensutsättning kan också innebära att eventuella stordriftsfördelar försvagas – vilket i sin tur kan bidra till en mindre effektiv ord</w:t>
      </w:r>
      <w:r w:rsidRPr="00ED288D">
        <w:t>ning än tidig</w:t>
      </w:r>
      <w:r w:rsidRPr="00ED288D">
        <w:t>a</w:t>
      </w:r>
      <w:r w:rsidRPr="00ED288D">
        <w:t>re. Dessutom har olika typer av transaktionskostnader, såsom kostnaden för konsumenter att byta elleverantör, stor betydelse både för effekterna av ko</w:t>
      </w:r>
      <w:r w:rsidRPr="00ED288D">
        <w:t>n</w:t>
      </w:r>
      <w:r w:rsidRPr="00ED288D">
        <w:t>kurrensutsättning och hur denna på bästa sätt bör genomföras.</w:t>
      </w:r>
    </w:p>
    <w:p w:rsidR="00ED288D" w:rsidRPr="00ED288D" w:rsidRDefault="00ED288D">
      <w:pPr>
        <w:pStyle w:val="Normaltindrag"/>
        <w:shd w:val="clear" w:color="000000" w:fill="auto"/>
      </w:pPr>
      <w:r w:rsidRPr="00ED288D">
        <w:t xml:space="preserve">I praktiken kan det vara svårt att få alla marknader att fungera väl, utan det uppstår – eller kvarstår – vad som brukar kallas för marknadsmisslyckanden. Dessa kan exempelvis leda till lägre produktion och högre priser. I vissa fall kan marknadsmisslyckanden hanteras med regleringar </w:t>
      </w:r>
      <w:r w:rsidRPr="00ED288D">
        <w:t>av olika slag.</w:t>
      </w:r>
    </w:p>
    <w:p w:rsidR="00ED288D" w:rsidRPr="00ED288D" w:rsidRDefault="00ED288D">
      <w:pPr>
        <w:pStyle w:val="Normaltindrag"/>
        <w:shd w:val="clear" w:color="000000" w:fill="auto"/>
      </w:pPr>
      <w:r w:rsidRPr="00ED288D">
        <w:t>Av speciellt intresse i detta sammanhang är effekter av s.k. marknadsmakt. Med detta menas att en eller ett fåtal producenter kan påverka eller styra pri</w:t>
      </w:r>
      <w:r w:rsidRPr="00ED288D">
        <w:t>s</w:t>
      </w:r>
      <w:r w:rsidRPr="00ED288D">
        <w:t>bildning och produktion. Det finns flera olika sätt att hantera marknadsmakt. Marknadsinträde av nya företag – eller blotta hotet om ett sådant marknadsi</w:t>
      </w:r>
      <w:r w:rsidRPr="00ED288D">
        <w:t>n</w:t>
      </w:r>
      <w:r w:rsidRPr="00ED288D">
        <w:t>träde – bidrar till att reducera marknadsmakt. Konkurrens i sig kan i ett sådant fall bli den kraft som disciplinerar marknaden.</w:t>
      </w:r>
    </w:p>
    <w:p w:rsidR="00ED288D" w:rsidRPr="00ED288D" w:rsidRDefault="00ED288D">
      <w:pPr>
        <w:pStyle w:val="Normaltindrag"/>
        <w:shd w:val="clear" w:color="000000" w:fill="auto"/>
      </w:pPr>
      <w:r w:rsidRPr="00ED288D">
        <w:t>På många marknader kan en sådan mekanism förväntas fungera väl. Men i vissa fall kan ett fåtal aktörer tillskansa sig och behålla en dominerande stäl</w:t>
      </w:r>
      <w:r w:rsidRPr="00ED288D">
        <w:t>l</w:t>
      </w:r>
      <w:r w:rsidRPr="00ED288D">
        <w:t>ning även på en konkurrensutsatt marknad. Flera av de marknader som ko</w:t>
      </w:r>
      <w:r w:rsidRPr="00ED288D">
        <w:t>n</w:t>
      </w:r>
      <w:r w:rsidRPr="00ED288D">
        <w:t>kurrensutsattes – tele, el, post och järnväg – kännetecknas emellertid i huvu</w:t>
      </w:r>
      <w:r w:rsidRPr="00ED288D">
        <w:t>d</w:t>
      </w:r>
      <w:r w:rsidRPr="00ED288D">
        <w:t>sak av att de är nätverksbranscher med höga inträdeskostnader. I sådana bra</w:t>
      </w:r>
      <w:r w:rsidRPr="00ED288D">
        <w:t>n</w:t>
      </w:r>
      <w:r w:rsidRPr="00ED288D">
        <w:t>scher framstår det som mindre sannolikt att problemen med marknadsmakt skulle försvinna helt.</w:t>
      </w:r>
    </w:p>
    <w:p w:rsidR="00ED288D" w:rsidRPr="00ED288D" w:rsidRDefault="00ED288D">
      <w:pPr>
        <w:pStyle w:val="Normaltindrag"/>
        <w:shd w:val="clear" w:color="000000" w:fill="auto"/>
      </w:pPr>
      <w:r w:rsidRPr="00ED288D">
        <w:t>Avregleringar som inte fungerar hämmar tillväxten, försvagar konkurren</w:t>
      </w:r>
      <w:r w:rsidRPr="00ED288D">
        <w:t>s</w:t>
      </w:r>
      <w:r w:rsidRPr="00ED288D">
        <w:t>kraften och drabbar hushåll och företag. Nu har tillräcklig tid passerat för att göra en utvärdering av de avregleringar som genomförts i Sverige under de två senaste decennierna.</w:t>
      </w:r>
    </w:p>
    <w:p w:rsidR="00ED288D" w:rsidRPr="00ED288D" w:rsidRDefault="00ED288D">
      <w:pPr>
        <w:pStyle w:val="Normaltindrag"/>
        <w:shd w:val="clear" w:color="000000" w:fill="auto"/>
      </w:pPr>
      <w:r w:rsidRPr="00ED288D">
        <w:t>Elmarknaden avreglerades 1996 och förhoppningen var att genom ökad konkurrens nå ett mer rationellt resursutnyttjande och tillförsäkra kunderna flexibla leveransvillkor till lägsta möjliga priser. Införande av konkurrens i försäljningsled och produktion skulle medföra en kostnadspress, vilket skulle leda till effektivare priser p</w:t>
      </w:r>
      <w:r w:rsidRPr="00ED288D">
        <w:t>å el. Tillträdet till marknaden för nya aktörer sku</w:t>
      </w:r>
      <w:r w:rsidRPr="00ED288D">
        <w:t>l</w:t>
      </w:r>
      <w:r w:rsidRPr="00ED288D">
        <w:t>le öka.</w:t>
      </w:r>
    </w:p>
    <w:p w:rsidR="00ED288D" w:rsidRPr="00ED288D" w:rsidRDefault="00ED288D">
      <w:pPr>
        <w:pStyle w:val="Normaltindrag"/>
        <w:shd w:val="clear" w:color="000000" w:fill="auto"/>
      </w:pPr>
      <w:r w:rsidRPr="00ED288D">
        <w:t>Situationen på elmarknaden under senare år med kraftigt stigande priser på såväl råkraft som, nu under senare tid, nätdistribution reser emellertid en mängd frågor om hur elmarknaden egentligen fungerar. Producentledet i Sverige domineras av ett fåtal aktörer som i vissa fall samäger produktion</w:t>
      </w:r>
      <w:r w:rsidRPr="00ED288D">
        <w:t>s</w:t>
      </w:r>
      <w:r w:rsidRPr="00ED288D">
        <w:t>kapacitet, och det har förekommit misstankar om producentsamverkan och utnyttjande av marknadsmakt. Elbolagens prissättning har slagit hårt mot hushåll och företag. Elnäten utgör fortfarande lokala eller regionala monopol, i vissa fall inom samma koncerner där de stora elproducenterna är verksa</w:t>
      </w:r>
      <w:r w:rsidRPr="00ED288D">
        <w:t>m</w:t>
      </w:r>
      <w:r w:rsidRPr="00ED288D">
        <w:t>ma, och prissättningen är föremål för tillsyn.</w:t>
      </w:r>
    </w:p>
    <w:p w:rsidR="00ED288D" w:rsidRPr="00ED288D" w:rsidRDefault="00ED288D">
      <w:pPr>
        <w:pStyle w:val="Normaltindrag"/>
        <w:shd w:val="clear" w:color="000000" w:fill="auto"/>
      </w:pPr>
      <w:r w:rsidRPr="00ED288D">
        <w:t>Det kan nu konstateras att övervakningen av elmarknaden måste stärkas. Det är bl.a. hög tid för en oberoende granskning av rimligheten i den nya nättariffmodell som til</w:t>
      </w:r>
      <w:r w:rsidRPr="00ED288D">
        <w:t>lsynsmyndigheten, Energimarknadsinspektionen, har föreslagit. Förslaget har väckt stark kritik, bl.a. från Konkurrensverket och olika konsumentföreträdare. En lämplig modell måste beakta elnätens kara</w:t>
      </w:r>
      <w:r w:rsidRPr="00ED288D">
        <w:t>k</w:t>
      </w:r>
      <w:r w:rsidRPr="00ED288D">
        <w:t>tär av naturliga monopol. Även andra delar av elmarknaden kräver ingående analys utifrån ett konsumentperspektiv.</w:t>
      </w:r>
    </w:p>
    <w:p w:rsidR="00ED288D" w:rsidRPr="00ED288D" w:rsidRDefault="00ED288D">
      <w:pPr>
        <w:pStyle w:val="Normaltindrag"/>
        <w:shd w:val="clear" w:color="000000" w:fill="auto"/>
      </w:pPr>
      <w:r w:rsidRPr="00ED288D">
        <w:t xml:space="preserve">Avregleringen av järnvägen har i flera steg inneburit ett mer fragmenterat och sämre fungerande järnvägssystem. Sedan slutet av 1980-talet har statens samlade ansvar successivt spridits ut på allt </w:t>
      </w:r>
      <w:r w:rsidRPr="00ED288D">
        <w:t>fler aktörer.</w:t>
      </w:r>
      <w:bookmarkStart w:id="61" w:name="_GoBack"/>
      <w:bookmarkEnd w:id="61"/>
      <w:r w:rsidRPr="00ED288D">
        <w:t xml:space="preserve"> Från och med den 1 oktober 2010 är trafiken på hela det nationella järnvägsnätet avreglerad. I praktiken kommer det dock att dröja fram till årsskiftet 2011/12 innan avre</w:t>
      </w:r>
      <w:r w:rsidRPr="00ED288D">
        <w:t>g</w:t>
      </w:r>
      <w:r w:rsidRPr="00ED288D">
        <w:t>leringen får effekt, eftersom tilldelningen av spårutrymme för 2011 redan var fastställd när avregleringen i formell mening trädde i kraft. I det läge som råder, med en betydande kapacitetsbrist och tydliga samordningsproblem i stora delar av järnvägssystemet, kan den fortsatta avregleringen få betydande negativa effekter. In</w:t>
      </w:r>
      <w:r w:rsidRPr="00ED288D">
        <w:t>om ramen för en bred översyn av järnvägens problem vill vi se över hur man fördelar spårutrymmet på ett sätt som är bäst för resenären och samhället i stort.</w:t>
      </w:r>
    </w:p>
    <w:p w:rsidR="00ED288D" w:rsidRPr="00ED288D" w:rsidRDefault="00ED288D">
      <w:pPr>
        <w:pStyle w:val="Normaltindrag"/>
        <w:shd w:val="clear" w:color="000000" w:fill="auto"/>
      </w:pPr>
      <w:r w:rsidRPr="00ED288D">
        <w:t>I mitten av 1990-talet började banunderhållet successivt upphandlas i ko</w:t>
      </w:r>
      <w:r w:rsidRPr="00ED288D">
        <w:t>n</w:t>
      </w:r>
      <w:r w:rsidRPr="00ED288D">
        <w:t>kurrens. År 2009 beslutade riksdagen att Banverket Produktion skulle avski</w:t>
      </w:r>
      <w:r w:rsidRPr="00ED288D">
        <w:t>l</w:t>
      </w:r>
      <w:r w:rsidRPr="00ED288D">
        <w:t>jas från Banverket genom bolagisering. Banverkets underhållsverksamhet överfördes därmed från den 1 januari 2010 till det helstatliga Infranord AB. Att inte ens bedriva avhjälpande underhåll i järnvägsmyndighetens egen regi är internationellt sett en helt oprövad och riskfylld modell. Vi vill därför b</w:t>
      </w:r>
      <w:r w:rsidRPr="00ED288D">
        <w:t>e</w:t>
      </w:r>
      <w:r w:rsidRPr="00ED288D">
        <w:t>hålla Infranord i statlig ägo och undersöka möjligheten att återföra det avhjä</w:t>
      </w:r>
      <w:r w:rsidRPr="00ED288D">
        <w:t>l</w:t>
      </w:r>
      <w:r w:rsidRPr="00ED288D">
        <w:t>pande underhållet till Trafikverket.</w:t>
      </w:r>
    </w:p>
    <w:p w:rsidR="00ED288D" w:rsidRPr="00ED288D" w:rsidRDefault="00ED288D">
      <w:pPr>
        <w:pStyle w:val="Normaltindrag"/>
        <w:shd w:val="clear" w:color="000000" w:fill="auto"/>
      </w:pPr>
      <w:r w:rsidRPr="00ED288D">
        <w:t xml:space="preserve">Avregleringen av </w:t>
      </w:r>
      <w:r w:rsidRPr="00ED288D">
        <w:t>flyget bör också ses över ur ett regionalt tillväxtperspe</w:t>
      </w:r>
      <w:r w:rsidRPr="00ED288D">
        <w:t>k</w:t>
      </w:r>
      <w:r w:rsidRPr="00ED288D">
        <w:t>tiv. Kostnader har sjunkit på vissa sträckor men ökat på andra.</w:t>
      </w:r>
    </w:p>
    <w:p w:rsidR="00ED288D" w:rsidRPr="00ED288D" w:rsidRDefault="00ED288D">
      <w:pPr>
        <w:pStyle w:val="PunktlistaBomb"/>
        <w:shd w:val="clear" w:color="000000" w:fill="auto"/>
      </w:pPr>
      <w:r w:rsidRPr="00ED288D">
        <w:t>Regeringen bör göra en översyn som genomlyser i vilken utsträckning avregleringarna fått de önskade effekterna. Där resultaten inte blivit de förutsedda ska förslag till nya regelverk utformas, som bättre förväntas leva upp till svenska folkets och näringslivets behov.</w:t>
      </w:r>
    </w:p>
    <w:p w:rsidR="00ED288D" w:rsidRPr="00ED288D" w:rsidRDefault="00ED288D">
      <w:pPr>
        <w:pStyle w:val="Rubrik2"/>
        <w:shd w:val="clear" w:color="000000" w:fill="auto"/>
      </w:pPr>
      <w:bookmarkStart w:id="62" w:name="_Toc291861806"/>
      <w:bookmarkStart w:id="63" w:name="_Toc292881572"/>
      <w:r w:rsidRPr="00ED288D">
        <w:t>C. Ett hållbart ålderspensionssystem</w:t>
      </w:r>
      <w:bookmarkEnd w:id="62"/>
      <w:bookmarkEnd w:id="63"/>
    </w:p>
    <w:p w:rsidR="00ED288D" w:rsidRPr="00ED288D" w:rsidRDefault="00ED288D">
      <w:pPr>
        <w:shd w:val="clear" w:color="000000" w:fill="auto"/>
        <w:autoSpaceDE w:val="0"/>
        <w:autoSpaceDN w:val="0"/>
        <w:adjustRightInd w:val="0"/>
        <w:rPr>
          <w:color w:val="000000"/>
        </w:rPr>
      </w:pPr>
      <w:r w:rsidRPr="00ED288D">
        <w:rPr>
          <w:color w:val="000000"/>
        </w:rPr>
        <w:t>Vi ska ha ett starkt, gemensamt pensionssystem. Alla ska kunna lita på att pensionssystemet ger en trygg inkomst på ålderns höst.</w:t>
      </w:r>
    </w:p>
    <w:p w:rsidR="00ED288D" w:rsidRPr="00ED288D" w:rsidRDefault="00ED288D">
      <w:pPr>
        <w:pStyle w:val="Normaltindrag"/>
        <w:shd w:val="clear" w:color="000000" w:fill="auto"/>
      </w:pPr>
      <w:r w:rsidRPr="00ED288D">
        <w:t>Det är drygt 15 år sedan beslutet togs om det nya ålderspensionssystemet. Det behövs nu en grundlig utvärdering av detta system. Pensionssystemet har en stabil politisk förankring, vilket är värdefullt för Sverige. Det har prövats i ekonomisk upp- och nedgång, inklusive en djup lågkonjunktur under den förra mandatperioden. Pensions</w:t>
      </w:r>
      <w:r w:rsidRPr="00ED288D">
        <w:softHyphen/>
        <w:t>systemet är ekonomiskt robust, men samtidigt visar studier på låga framtida statliga pensionsnivåer för breda grupper av löntagare, vilket kan påverka förtroendet för det gemensamma pensionss</w:t>
      </w:r>
      <w:r w:rsidRPr="00ED288D">
        <w:t>y</w:t>
      </w:r>
      <w:r w:rsidRPr="00ED288D">
        <w:t>stemet.</w:t>
      </w:r>
    </w:p>
    <w:p w:rsidR="00ED288D" w:rsidRPr="00ED288D" w:rsidRDefault="00ED288D">
      <w:pPr>
        <w:pStyle w:val="Normaltindrag"/>
        <w:shd w:val="clear" w:color="000000" w:fill="auto"/>
      </w:pPr>
      <w:r w:rsidRPr="00ED288D">
        <w:t>Pensionssystemet står inför stora utmaningar under kommande decennier. Den demografiska utvecklingen innebär att de som förvärvsarbetar måste försörja allt fler. Med en hög långtidsarbetslöshet försämras förutsättningarna att långsiktigt finansiera pensionerna. Vi får därtill en växande grupp me</w:t>
      </w:r>
      <w:r w:rsidRPr="00ED288D">
        <w:t>d</w:t>
      </w:r>
      <w:r w:rsidRPr="00ED288D">
        <w:t>borgare som riskerar att få mycket låga pensioner till följd av att de utförsä</w:t>
      </w:r>
      <w:r w:rsidRPr="00ED288D">
        <w:t>k</w:t>
      </w:r>
      <w:r w:rsidRPr="00ED288D">
        <w:t>rats och/eller ställts utanför arbetsmarknaden under en längre tid.</w:t>
      </w:r>
    </w:p>
    <w:p w:rsidR="00ED288D" w:rsidRPr="00ED288D" w:rsidRDefault="00ED288D">
      <w:pPr>
        <w:pStyle w:val="Normaltindrag"/>
        <w:shd w:val="clear" w:color="000000" w:fill="auto"/>
      </w:pPr>
      <w:r w:rsidRPr="00ED288D">
        <w:t>För att långsiktigt säkra pensionssystemets hållbarhet och trygga bra pe</w:t>
      </w:r>
      <w:r w:rsidRPr="00ED288D">
        <w:t>n</w:t>
      </w:r>
      <w:r w:rsidRPr="00ED288D">
        <w:t>sioner för breda yrkesgrupper är det viktigt att sysselsättningen ökar och att åtgärder vidtas för att möjliggöra för många fler löntagare att arbeta längre. Det kräver bl.a. ökade resurser för kontroll, forskning och utveckling av a</w:t>
      </w:r>
      <w:r w:rsidRPr="00ED288D">
        <w:t>r</w:t>
      </w:r>
      <w:r w:rsidRPr="00ED288D">
        <w:t>betsmiljöarbetet. Men det krävs också förbättrade insatser för rehabilitering och omställning för att förhindra den utslagning som nu sker från arbetslivet.</w:t>
      </w:r>
    </w:p>
    <w:p w:rsidR="00ED288D" w:rsidRPr="00ED288D" w:rsidRDefault="00ED288D">
      <w:pPr>
        <w:pStyle w:val="Normaltindrag"/>
        <w:shd w:val="clear" w:color="000000" w:fill="auto"/>
      </w:pPr>
      <w:r w:rsidRPr="00ED288D">
        <w:t>Det behövs också en grundligare analys av vilka effekter de senaste årens förändringar riskerar att få för pensionssyste</w:t>
      </w:r>
      <w:r w:rsidRPr="00ED288D">
        <w:t>met. Denna bör göras i nära di</w:t>
      </w:r>
      <w:r w:rsidRPr="00ED288D">
        <w:t>a</w:t>
      </w:r>
      <w:r w:rsidRPr="00ED288D">
        <w:t>log med arbetsmarknadens parter och genomföras inom ramen för den breda pensionsöverenskommelsen över blockgränserna. Syftet bör vara att trygga goda pensioner och samtidigt slå vakt om ålderspensionssystemets långsiktiga ekonomiska stabilitet.</w:t>
      </w:r>
    </w:p>
    <w:p w:rsidR="00ED288D" w:rsidRPr="00ED288D" w:rsidRDefault="00ED288D">
      <w:pPr>
        <w:pStyle w:val="PunktlistaBomb"/>
        <w:shd w:val="clear" w:color="000000" w:fill="auto"/>
      </w:pPr>
      <w:r w:rsidRPr="00ED288D">
        <w:t>Regeringen bör återkomma med en redovisning av hur den statliga ålder</w:t>
      </w:r>
      <w:r w:rsidRPr="00ED288D">
        <w:t>s</w:t>
      </w:r>
      <w:r w:rsidRPr="00ED288D">
        <w:t>pensionen påverkas av framväxten av en låglönemarknad och den högre arbetslöshetsnivå som etablerats under de senaste åren där stora grupper ställts utanför arbetsmarknaden och de gemensamma trygghetssystemen.</w:t>
      </w:r>
    </w:p>
    <w:p w:rsidR="00ED288D" w:rsidRPr="00ED288D" w:rsidRDefault="00ED288D">
      <w:pPr>
        <w:pStyle w:val="Rubrik2"/>
        <w:shd w:val="clear" w:color="000000" w:fill="auto"/>
      </w:pPr>
      <w:bookmarkStart w:id="64" w:name="_Toc291861807"/>
      <w:bookmarkStart w:id="65" w:name="_Toc292881573"/>
      <w:r w:rsidRPr="00ED288D">
        <w:t>D. Avskaffa barnfattigdomen</w:t>
      </w:r>
      <w:bookmarkEnd w:id="64"/>
      <w:bookmarkEnd w:id="65"/>
    </w:p>
    <w:p w:rsidR="00ED288D" w:rsidRPr="00ED288D" w:rsidRDefault="00ED288D">
      <w:pPr>
        <w:shd w:val="clear" w:color="000000" w:fill="auto"/>
      </w:pPr>
      <w:r w:rsidRPr="00ED288D">
        <w:t>Barnfattigdomen är oacceptabel och ovärdig ett modernt samhälle. Barn vä</w:t>
      </w:r>
      <w:r w:rsidRPr="00ED288D">
        <w:t>l</w:t>
      </w:r>
      <w:r w:rsidRPr="00ED288D">
        <w:t>jer inte sina föräldrar. Bara ett land som på bästa sätt tar hand sin uppväxande generation, tar hand om sin framtid.</w:t>
      </w:r>
    </w:p>
    <w:p w:rsidR="00ED288D" w:rsidRPr="00ED288D" w:rsidRDefault="00ED288D">
      <w:pPr>
        <w:pStyle w:val="Normaltindrag"/>
        <w:shd w:val="clear" w:color="000000" w:fill="auto"/>
      </w:pPr>
      <w:r w:rsidRPr="00ED288D">
        <w:t>2000-talet har inneburit en välståndsökning för många svenska barnfami</w:t>
      </w:r>
      <w:r w:rsidRPr="00ED288D">
        <w:t>l</w:t>
      </w:r>
      <w:r w:rsidRPr="00ED288D">
        <w:t>jer. Sverige är ett rikt land. Samtidigt har inkomstklyftorna vuxit, och sta</w:t>
      </w:r>
      <w:r w:rsidRPr="00ED288D">
        <w:t>n</w:t>
      </w:r>
      <w:r w:rsidRPr="00ED288D">
        <w:t>dardökningen har inte kommit alla barnfamiljer till del. Klyftorna mellan barn i olika familjer ökar.</w:t>
      </w:r>
    </w:p>
    <w:p w:rsidR="00ED288D" w:rsidRPr="00ED288D" w:rsidRDefault="00ED288D">
      <w:pPr>
        <w:pStyle w:val="Normaltindrag"/>
        <w:shd w:val="clear" w:color="000000" w:fill="auto"/>
      </w:pPr>
      <w:r w:rsidRPr="00ED288D">
        <w:t>Under 2008 började barnfattigdomen, enligt Rädda Barnens definition, att öka igen. Det var ett trendbrott. En fördjupad fattigdom och ökade klyftor mellan olika grupper av barn, leder till att allt fler barn tvingas växa upp i samhällets marginaler. Detta innebär sämre förutsättningar på fler områden och en risk för deras utveckli</w:t>
      </w:r>
      <w:r w:rsidRPr="00ED288D">
        <w:t>ng.</w:t>
      </w:r>
    </w:p>
    <w:p w:rsidR="00ED288D" w:rsidRPr="00ED288D" w:rsidRDefault="00ED288D">
      <w:pPr>
        <w:pStyle w:val="Normaltindrag"/>
        <w:shd w:val="clear" w:color="000000" w:fill="auto"/>
        <w:rPr>
          <w:szCs w:val="24"/>
        </w:rPr>
      </w:pPr>
      <w:r w:rsidRPr="00ED288D">
        <w:t>Framför allt har barnfattigdomen ökat bland barn till ensamstående föräl</w:t>
      </w:r>
      <w:r w:rsidRPr="00ED288D">
        <w:t>d</w:t>
      </w:r>
      <w:r w:rsidRPr="00ED288D">
        <w:t xml:space="preserve">rar, där den är mer än tre gånger så hög som bland barn till sammanboende föräldrar. </w:t>
      </w:r>
      <w:r w:rsidRPr="00ED288D">
        <w:rPr>
          <w:szCs w:val="24"/>
        </w:rPr>
        <w:t>Barnfattigdomen förklaras också av stora skillnader i hälsa, möjli</w:t>
      </w:r>
      <w:r w:rsidRPr="00ED288D">
        <w:rPr>
          <w:szCs w:val="24"/>
        </w:rPr>
        <w:t>g</w:t>
      </w:r>
      <w:r w:rsidRPr="00ED288D">
        <w:rPr>
          <w:szCs w:val="24"/>
        </w:rPr>
        <w:t>het till utbildning, arbete samt i olika delar av landet och även inom samma geografiska område.</w:t>
      </w:r>
    </w:p>
    <w:p w:rsidR="00ED288D" w:rsidRPr="00ED288D" w:rsidRDefault="00ED288D">
      <w:pPr>
        <w:pStyle w:val="Normaltindrag"/>
        <w:shd w:val="clear" w:color="000000" w:fill="auto"/>
      </w:pPr>
      <w:r w:rsidRPr="00ED288D">
        <w:t>Barn i fattiga familjer får sämre utbildning, sämre hälsa, sämre möjlighet till fritidsaktiviteter, t.ex. i form av lek och en meningsfull fritid samt lever under betydligt mer otrygga förhållanden än andra barn, enligt Rädda Barnens analys.</w:t>
      </w:r>
    </w:p>
    <w:p w:rsidR="00ED288D" w:rsidRPr="00ED288D" w:rsidRDefault="00ED288D">
      <w:pPr>
        <w:pStyle w:val="Normaltindrag"/>
        <w:shd w:val="clear" w:color="000000" w:fill="auto"/>
        <w:rPr>
          <w:szCs w:val="24"/>
        </w:rPr>
      </w:pPr>
      <w:r w:rsidRPr="00ED288D">
        <w:t>Barndomen går inte i repris. Familjens ekonomi ska inte vara avgörande för barns framtid. Samhället kan genom kompensatoriska åtgärder förbättra och underlätta barns uppväxtvillkor. Det handlar exempelvis om att det finns fritidsgårdar, att det råder avgiftsfrihet för barnsjukvården eller att komm</w:t>
      </w:r>
      <w:r w:rsidRPr="00ED288D">
        <w:t>u</w:t>
      </w:r>
      <w:r w:rsidRPr="00ED288D">
        <w:t>nerna anordnar sommarlovs</w:t>
      </w:r>
      <w:r w:rsidRPr="00ED288D">
        <w:softHyphen/>
        <w:t>aktiviteter. Samhället är skyldigt att aktivt mo</w:t>
      </w:r>
      <w:r w:rsidRPr="00ED288D">
        <w:t>t</w:t>
      </w:r>
      <w:r w:rsidRPr="00ED288D">
        <w:t xml:space="preserve">verka effekterna i barns vardag av barnfattigdomen. Skolan är särskilt viktig för att motverka i övrigt ojämlika uppväxtvillkor. </w:t>
      </w:r>
      <w:r w:rsidRPr="00ED288D">
        <w:rPr>
          <w:szCs w:val="24"/>
        </w:rPr>
        <w:t>Vi socialdemokrater vill skapa en modern kunskapsskola med kvalitet och kreativitet i centrum. En skola som ger alla elever bästa möjliga förutsättningar för framtiden, oavsett föräldrarnas bakgrund.</w:t>
      </w:r>
    </w:p>
    <w:p w:rsidR="00ED288D" w:rsidRPr="00ED288D" w:rsidRDefault="00ED288D">
      <w:pPr>
        <w:pStyle w:val="Normaltindrag"/>
        <w:shd w:val="clear" w:color="000000" w:fill="auto"/>
      </w:pPr>
      <w:r w:rsidRPr="00ED288D">
        <w:t>Vi Socialdemokrater menar att det ska råda nolltolerans mot barnfatti</w:t>
      </w:r>
      <w:r w:rsidRPr="00ED288D">
        <w:t>g</w:t>
      </w:r>
      <w:r w:rsidRPr="00ED288D">
        <w:t>dom. Vi sätter målet att avskaffa barnfattigdomen. Detta är ett långsiktigt mål som kräver höga ambitioner. Vi kommer att steg för steg presentera konkreta åtgärder under mandatperioden.</w:t>
      </w:r>
    </w:p>
    <w:p w:rsidR="00ED288D" w:rsidRPr="00ED288D" w:rsidRDefault="00ED288D">
      <w:pPr>
        <w:pStyle w:val="PunktlistaBomb"/>
        <w:shd w:val="clear" w:color="000000" w:fill="auto"/>
      </w:pPr>
      <w:r w:rsidRPr="00ED288D">
        <w:t>Vi kräver också att regeringen i god ordning redogör för den förda polit</w:t>
      </w:r>
      <w:r w:rsidRPr="00ED288D">
        <w:t>i</w:t>
      </w:r>
      <w:r w:rsidRPr="00ED288D">
        <w:t>kens konsekvenser för barnfattigdomens utveckling.</w:t>
      </w:r>
    </w:p>
    <w:p w:rsidR="00ED288D" w:rsidRPr="00ED288D" w:rsidRDefault="00ED288D">
      <w:pPr>
        <w:pStyle w:val="Normaltindrag"/>
        <w:shd w:val="clear" w:color="000000" w:fill="auto"/>
        <w:spacing w:before="125"/>
        <w:ind w:firstLine="0"/>
      </w:pPr>
      <w:r w:rsidRPr="00ED288D">
        <w:t>Den viktigaste insatsen för att motverka barnfattigdom är att bekämpa arbet</w:t>
      </w:r>
      <w:r w:rsidRPr="00ED288D">
        <w:t>s</w:t>
      </w:r>
      <w:r w:rsidRPr="00ED288D">
        <w:t>lösheten och att skapa förutsättningar för högre sysselsättning. Men ytterlig</w:t>
      </w:r>
      <w:r w:rsidRPr="00ED288D">
        <w:t>a</w:t>
      </w:r>
      <w:r w:rsidRPr="00ED288D">
        <w:t>re insatser är nödvändiga. Vi kommer under innevarande mandatperiod att presentera ett brett program för att avskaffa barnfattigdomen. Förslag som vi ska titta närmare på är höjt underhållsstöd, införande av barnomsorg under obekväm arbetstid, höjt tilläggsbidrag för studenter med barn, kulturinsatser för barn i utsatta områden, förbud av frivilliga avgifter inom skola och försk</w:t>
      </w:r>
      <w:r w:rsidRPr="00ED288D">
        <w:t>o</w:t>
      </w:r>
      <w:r w:rsidRPr="00ED288D">
        <w:t>la och rätt till heltid inom offentlig sektor.</w:t>
      </w:r>
    </w:p>
    <w:p w:rsidR="00ED288D" w:rsidRPr="00ED288D" w:rsidRDefault="00ED288D">
      <w:pPr>
        <w:pStyle w:val="Rubrik1"/>
        <w:shd w:val="clear" w:color="000000" w:fill="auto"/>
      </w:pPr>
      <w:bookmarkStart w:id="66" w:name="_Toc291861808"/>
      <w:bookmarkStart w:id="67" w:name="_Toc292881574"/>
      <w:r w:rsidRPr="00ED288D">
        <w:t>Förs</w:t>
      </w:r>
      <w:r w:rsidRPr="00ED288D">
        <w:t>lag till alternativ budget</w:t>
      </w:r>
      <w:bookmarkEnd w:id="66"/>
      <w:bookmarkEnd w:id="67"/>
    </w:p>
    <w:p w:rsidR="00ED288D" w:rsidRPr="00ED288D" w:rsidRDefault="00ED288D">
      <w:pPr>
        <w:shd w:val="clear" w:color="000000" w:fill="auto"/>
      </w:pPr>
      <w:r w:rsidRPr="00ED288D">
        <w:t>Sverige står inför stora utmaningar. I avsnittet ovan redovisar vi socialdem</w:t>
      </w:r>
      <w:r w:rsidRPr="00ED288D">
        <w:t>o</w:t>
      </w:r>
      <w:r w:rsidRPr="00ED288D">
        <w:t xml:space="preserve">krater våra riktlinjer för den fortsatta utvecklingen av vår ekonomiska politik. I detta avsnitt, </w:t>
      </w:r>
      <w:r w:rsidRPr="00ED288D">
        <w:rPr>
          <w:i/>
        </w:rPr>
        <w:t>Förslag till alternativ budget,</w:t>
      </w:r>
      <w:r w:rsidRPr="00ED288D">
        <w:t xml:space="preserve"> presenteras de förslag vi skulle ha föreslagit att riksdagen antog om vi hade befunnit oss i regeringsställning.</w:t>
      </w:r>
    </w:p>
    <w:p w:rsidR="00ED288D" w:rsidRPr="00ED288D" w:rsidRDefault="00ED288D">
      <w:pPr>
        <w:pStyle w:val="Rubrik2"/>
        <w:shd w:val="clear" w:color="000000" w:fill="auto"/>
      </w:pPr>
      <w:bookmarkStart w:id="68" w:name="_Toc291861809"/>
      <w:bookmarkStart w:id="69" w:name="_Toc292881575"/>
      <w:r w:rsidRPr="00ED288D">
        <w:t>A. Jobben först</w:t>
      </w:r>
      <w:bookmarkEnd w:id="68"/>
      <w:bookmarkEnd w:id="69"/>
    </w:p>
    <w:p w:rsidR="00ED288D" w:rsidRPr="00ED288D" w:rsidRDefault="00ED288D">
      <w:pPr>
        <w:shd w:val="clear" w:color="000000" w:fill="auto"/>
        <w:rPr>
          <w:szCs w:val="24"/>
        </w:rPr>
      </w:pPr>
      <w:r w:rsidRPr="00ED288D">
        <w:rPr>
          <w:szCs w:val="24"/>
        </w:rPr>
        <w:t>Sverige behöver en bred politik för ökad sysselsättning. Ovan redovisades socialdemokraternas inriktning för att nå full sysselsättning. Här redovisas konkreta insatser för att stärka sysselsättningen och långsiktigt bygga svensk konkurrenskraft.</w:t>
      </w:r>
    </w:p>
    <w:p w:rsidR="00ED288D" w:rsidRPr="00ED288D" w:rsidRDefault="00ED288D">
      <w:pPr>
        <w:pStyle w:val="Rubrik3"/>
        <w:shd w:val="clear" w:color="000000" w:fill="auto"/>
      </w:pPr>
      <w:bookmarkStart w:id="70" w:name="_Toc292881576"/>
      <w:r w:rsidRPr="00ED288D">
        <w:t>Tillväxt Sverige</w:t>
      </w:r>
      <w:bookmarkEnd w:id="70"/>
    </w:p>
    <w:p w:rsidR="00ED288D" w:rsidRPr="00ED288D" w:rsidRDefault="00ED288D">
      <w:pPr>
        <w:shd w:val="clear" w:color="000000" w:fill="auto"/>
      </w:pPr>
      <w:r w:rsidRPr="00ED288D">
        <w:t>Vi vill tillsammans med centrala delar av Sveriges näringsliv utforma fors</w:t>
      </w:r>
      <w:r w:rsidRPr="00ED288D">
        <w:t>k</w:t>
      </w:r>
      <w:r w:rsidRPr="00ED288D">
        <w:t>nings</w:t>
      </w:r>
      <w:r w:rsidRPr="00ED288D">
        <w:softHyphen/>
        <w:t>program och en bättre fungerande riskkapitalförsörjning för ökad ko</w:t>
      </w:r>
      <w:r w:rsidRPr="00ED288D">
        <w:t>n</w:t>
      </w:r>
      <w:r w:rsidRPr="00ED288D">
        <w:t>kurrenskraft. Branscher som kan vara aktuella för gemensamma forskning</w:t>
      </w:r>
      <w:r w:rsidRPr="00ED288D">
        <w:t>s</w:t>
      </w:r>
      <w:r w:rsidRPr="00ED288D">
        <w:t>investeringar är exempelvis fordonsindustrin, gruvindustrin, läkemedels- och bioteknikbranschen, förnybar energi och tjänstesektorn. Vi anslår 25 miljoner kronor i 2011 för de första stegen för att utveckla ett program för ökad ko</w:t>
      </w:r>
      <w:r w:rsidRPr="00ED288D">
        <w:t>n</w:t>
      </w:r>
      <w:r w:rsidRPr="00ED288D">
        <w:t>kurrenskraft. Näringslivets behov ska vara styrande för prioriteringarna. Men vi ställer också tydliga krav:</w:t>
      </w:r>
    </w:p>
    <w:p w:rsidR="00ED288D" w:rsidRPr="00ED288D" w:rsidRDefault="00ED288D">
      <w:pPr>
        <w:pStyle w:val="PunktlistaBomb"/>
        <w:shd w:val="clear" w:color="000000" w:fill="auto"/>
      </w:pPr>
      <w:r w:rsidRPr="00ED288D">
        <w:t>Investeringarna ska främja</w:t>
      </w:r>
      <w:r w:rsidRPr="00ED288D">
        <w:t xml:space="preserve"> forskning som håller internationell världsklass, grundforskning såväl som tillämpad forskning.</w:t>
      </w:r>
    </w:p>
    <w:p w:rsidR="00ED288D" w:rsidRPr="00ED288D" w:rsidRDefault="00ED288D">
      <w:pPr>
        <w:pStyle w:val="PunktlistaBomb"/>
        <w:shd w:val="clear" w:color="000000" w:fill="auto"/>
        <w:spacing w:before="0"/>
      </w:pPr>
      <w:r w:rsidRPr="00ED288D">
        <w:t>Investeringarna ska ha en tydlig profil av kommersialisering och innov</w:t>
      </w:r>
      <w:r w:rsidRPr="00ED288D">
        <w:t>a</w:t>
      </w:r>
      <w:r w:rsidRPr="00ED288D">
        <w:t>tioner, och småföretagens möjligheter att använda forskningsresultaten ska särskilt uppmärksammas, också i utformningen av insatser för bättre ris</w:t>
      </w:r>
      <w:r w:rsidRPr="00ED288D">
        <w:t>k</w:t>
      </w:r>
      <w:r w:rsidRPr="00ED288D">
        <w:t>kapitalförsörjning.</w:t>
      </w:r>
    </w:p>
    <w:p w:rsidR="00ED288D" w:rsidRPr="00ED288D" w:rsidRDefault="00ED288D">
      <w:pPr>
        <w:pStyle w:val="PunktlistaBomb"/>
        <w:shd w:val="clear" w:color="000000" w:fill="auto"/>
        <w:spacing w:before="0"/>
      </w:pPr>
      <w:r w:rsidRPr="00ED288D">
        <w:t>Investeringarna ska främja erfarenhets- och kunskapsutbyte mellan nä</w:t>
      </w:r>
      <w:r w:rsidRPr="00ED288D">
        <w:t>r</w:t>
      </w:r>
      <w:r w:rsidRPr="00ED288D">
        <w:t>ingsliv och akademi, exempelvis genom gemensamma doktorandprogram.</w:t>
      </w:r>
    </w:p>
    <w:p w:rsidR="00ED288D" w:rsidRPr="00ED288D" w:rsidRDefault="00ED288D">
      <w:pPr>
        <w:pStyle w:val="PunktlistaBomb"/>
        <w:shd w:val="clear" w:color="000000" w:fill="auto"/>
        <w:spacing w:before="0"/>
      </w:pPr>
      <w:r w:rsidRPr="00ED288D">
        <w:t>Investeringarna ska särskilt främja tjänstesektorns behov av relevant forskning. Satsningar på exempelvis tjänsteforskningsinstitut kan vara a</w:t>
      </w:r>
      <w:r w:rsidRPr="00ED288D">
        <w:t>k</w:t>
      </w:r>
      <w:r w:rsidRPr="00ED288D">
        <w:t>tuella. En bransch som kan vara aktuell är besöksnäringen.</w:t>
      </w:r>
    </w:p>
    <w:p w:rsidR="00ED288D" w:rsidRPr="00ED288D" w:rsidRDefault="00ED288D">
      <w:pPr>
        <w:pStyle w:val="Rubrik3"/>
        <w:shd w:val="clear" w:color="000000" w:fill="auto"/>
      </w:pPr>
      <w:bookmarkStart w:id="71" w:name="_Toc292881577"/>
      <w:r w:rsidRPr="00ED288D">
        <w:t>Exportstöd</w:t>
      </w:r>
      <w:bookmarkEnd w:id="71"/>
    </w:p>
    <w:p w:rsidR="00ED288D" w:rsidRPr="00ED288D" w:rsidRDefault="00ED288D">
      <w:pPr>
        <w:shd w:val="clear" w:color="000000" w:fill="auto"/>
      </w:pPr>
      <w:r w:rsidRPr="00ED288D">
        <w:t>I vår globaliserade värld är det inte bara företag som konkurrerar med va</w:t>
      </w:r>
      <w:r w:rsidRPr="00ED288D">
        <w:t>r</w:t>
      </w:r>
      <w:r w:rsidRPr="00ED288D">
        <w:t>andra utan också länder. Staten kan göra skillnad för svenska företags fra</w:t>
      </w:r>
      <w:r w:rsidRPr="00ED288D">
        <w:t>m</w:t>
      </w:r>
      <w:r w:rsidRPr="00ED288D">
        <w:t>gång på vissa nyckelmarknader. Vi vill bryta den nuvarande passiviteten mot aktivitet. Svenska företag måste ta del av de möjligheter som ges av ökad global konkurrens och växande nya marknader.</w:t>
      </w:r>
    </w:p>
    <w:p w:rsidR="00ED288D" w:rsidRPr="00ED288D" w:rsidRDefault="00ED288D">
      <w:pPr>
        <w:pStyle w:val="Normaltindrag"/>
        <w:shd w:val="clear" w:color="000000" w:fill="auto"/>
      </w:pPr>
      <w:r w:rsidRPr="00ED288D">
        <w:t>Vi vill ha fler regionala exportrådgivare som verkar nära småföretagen i landets alla län och ger kostnadsfri exportrådgivning. Vi vill också göra en särskild riktad satsning för att utbilda fler exportsäljare för att möta små och medelstora</w:t>
      </w:r>
      <w:r w:rsidRPr="00ED288D">
        <w:t xml:space="preserve"> företags behov.</w:t>
      </w:r>
    </w:p>
    <w:p w:rsidR="00ED288D" w:rsidRPr="00ED288D" w:rsidRDefault="00ED288D">
      <w:pPr>
        <w:pStyle w:val="Normaltindrag"/>
        <w:shd w:val="clear" w:color="000000" w:fill="auto"/>
      </w:pPr>
      <w:r w:rsidRPr="00ED288D">
        <w:t>Vi vill också stärka exportstödet mot viktiga tillväxtekonomier som Vie</w:t>
      </w:r>
      <w:r w:rsidRPr="00ED288D">
        <w:t>t</w:t>
      </w:r>
      <w:r w:rsidRPr="00ED288D">
        <w:t>nam, Malaysia, Angola och Argentina.</w:t>
      </w:r>
    </w:p>
    <w:p w:rsidR="00ED288D" w:rsidRPr="00ED288D" w:rsidRDefault="00ED288D">
      <w:pPr>
        <w:pStyle w:val="Normaltindrag"/>
        <w:shd w:val="clear" w:color="000000" w:fill="auto"/>
      </w:pPr>
      <w:r w:rsidRPr="00ED288D">
        <w:t>Exportstödet ska särskilt stödja viktiga svenska framtidsbranscher, exe</w:t>
      </w:r>
      <w:r w:rsidRPr="00ED288D">
        <w:t>m</w:t>
      </w:r>
      <w:r w:rsidRPr="00ED288D">
        <w:t>pelvis företag verksamma inom energieffektivisering och omställning till ett mer hållbart samhälle. Vi vill anslå 25 miljoner kronor för detta i år.</w:t>
      </w:r>
    </w:p>
    <w:p w:rsidR="00ED288D" w:rsidRPr="00ED288D" w:rsidRDefault="00ED288D">
      <w:pPr>
        <w:pStyle w:val="Rubrik3"/>
        <w:shd w:val="clear" w:color="000000" w:fill="auto"/>
      </w:pPr>
      <w:bookmarkStart w:id="72" w:name="_Toc292881578"/>
      <w:bookmarkStart w:id="73" w:name="_Toc196549820"/>
      <w:bookmarkStart w:id="74" w:name="_Toc197160885"/>
      <w:bookmarkStart w:id="75" w:name="_Toc197914468"/>
      <w:bookmarkStart w:id="76" w:name="_Toc198632465"/>
      <w:bookmarkStart w:id="77" w:name="_Toc198972902"/>
      <w:r w:rsidRPr="00ED288D">
        <w:t>Kompetenskommission</w:t>
      </w:r>
      <w:bookmarkEnd w:id="72"/>
    </w:p>
    <w:p w:rsidR="00ED288D" w:rsidRPr="00ED288D" w:rsidRDefault="00ED288D">
      <w:pPr>
        <w:shd w:val="clear" w:color="000000" w:fill="auto"/>
      </w:pPr>
      <w:r w:rsidRPr="00ED288D">
        <w:t>Den svenska arbetsmarknaden präglas i dagsläget i hög utsträckning av en omfattande matchningsproblematik. Arbetsgivarna har allt svårare att hitta kompetent arbetskraft samtidigt som arbetslösheten fortfarande är hög. Sv</w:t>
      </w:r>
      <w:r w:rsidRPr="00ED288D">
        <w:t>å</w:t>
      </w:r>
      <w:r w:rsidRPr="00ED288D">
        <w:t>righeterna att hitta rätt arbetskraft för företagen pressar upp löner och priser. Riksbanken, vars främsta uppgift är att värna prisstabilitet, tvingas därför höja räntan i förtid. Regeringen vidtar inte heller nu några åtgärder för att åtgärda dessa problem. De åtgärder som regeringen flaggat för är i huvudsak tänkta att införas 2012 och är inte de mest effektiva insatserna för att skapa nya jobb.</w:t>
      </w:r>
    </w:p>
    <w:p w:rsidR="00ED288D" w:rsidRPr="00ED288D" w:rsidRDefault="00ED288D">
      <w:pPr>
        <w:pStyle w:val="Normaltindrag"/>
        <w:shd w:val="clear" w:color="000000" w:fill="auto"/>
      </w:pPr>
      <w:r w:rsidRPr="00ED288D">
        <w:t xml:space="preserve">Problemen med missmatchningen på arbetsmarknaden måste hanteras. En kompetenskommission bör tillsättas. Dess </w:t>
      </w:r>
      <w:r w:rsidRPr="00ED288D">
        <w:t>syfte ska vara att föreslå åtgärder som gör att företag och branscher hittar rätt kompetens vid rätt tillfälle. Det handlar både om att studera och föreslå åtgärder på nationell nivå men också om att kartlägga behov lokalt och regionalt.</w:t>
      </w:r>
    </w:p>
    <w:p w:rsidR="00ED288D" w:rsidRPr="00ED288D" w:rsidRDefault="00ED288D">
      <w:pPr>
        <w:pStyle w:val="Normaltindrag"/>
        <w:shd w:val="clear" w:color="000000" w:fill="auto"/>
      </w:pPr>
      <w:r w:rsidRPr="00ED288D">
        <w:t>Kommissionen ska kunna inhandla olika former av utbildningar eller andra lämpliga åtgärder från privata såväl som offentliga utbildningsföretag, unive</w:t>
      </w:r>
      <w:r w:rsidRPr="00ED288D">
        <w:t>r</w:t>
      </w:r>
      <w:r w:rsidRPr="00ED288D">
        <w:t>sitet, högskolor och kommuner. Åtgärderna ska vara inriktade på de aktuella kompetensbehov som arbetsgivarna har, på såväl gymnasial som efter</w:t>
      </w:r>
      <w:r w:rsidRPr="00ED288D">
        <w:softHyphen/>
        <w:t>gymnasial nivå. Syftet ska vara att föreslå åtgärder som har största möjliga sysselsättnings</w:t>
      </w:r>
      <w:r w:rsidRPr="00ED288D">
        <w:softHyphen/>
      </w:r>
      <w:r w:rsidRPr="00ED288D">
        <w:softHyphen/>
        <w:t>effekt, givet de resurser kommissionen får till sitt förfogande. Kommissionen ska också kunna ge stöd till arbetsgivare som anställer pers</w:t>
      </w:r>
      <w:r w:rsidRPr="00ED288D">
        <w:t>o</w:t>
      </w:r>
      <w:r w:rsidRPr="00ED288D">
        <w:t>nal för att bidra till kompetensutveckling i företagets regi.</w:t>
      </w:r>
    </w:p>
    <w:p w:rsidR="00ED288D" w:rsidRPr="00ED288D" w:rsidRDefault="00ED288D">
      <w:pPr>
        <w:pStyle w:val="Normaltindrag"/>
        <w:shd w:val="clear" w:color="000000" w:fill="auto"/>
      </w:pPr>
      <w:r w:rsidRPr="00ED288D">
        <w:t>Kommissionen ska också få i uppdrag att analysera vad som kan göras för a</w:t>
      </w:r>
      <w:r w:rsidRPr="00ED288D">
        <w:t>tt öka söktrycket till utbildningar som bedöms som strategiska för näringsliv och offentlig sektor, men som i dag har svårt att fylla sina utbildningsplatser.</w:t>
      </w:r>
    </w:p>
    <w:p w:rsidR="00ED288D" w:rsidRPr="00ED288D" w:rsidRDefault="00ED288D">
      <w:pPr>
        <w:pStyle w:val="Normaltindrag"/>
        <w:shd w:val="clear" w:color="000000" w:fill="auto"/>
        <w:ind w:firstLine="0"/>
      </w:pPr>
      <w:r w:rsidRPr="00ED288D">
        <w:t>För att kommissionen ska komma i gång redan nu föreslår vi ett anslag på 100 miljoner kronor i vårändringsbudgeten. Kommissionens budget är tänkt att växa och beräknas kunna uppgå till omkring en miljard kronor under 2012. Kommissionen ska bestå av företrädare för näringslivets bransch</w:t>
      </w:r>
      <w:r w:rsidRPr="00ED288D">
        <w:softHyphen/>
        <w:t>organisationer, små och stora företag, kommuner, staten och fackföreningar. Under 2012 ska en översyn av kommissionen göras i syfte att analysera om den bör fortsätta och om dess uppdrag behöver förändras i något avseende.</w:t>
      </w:r>
    </w:p>
    <w:p w:rsidR="00ED288D" w:rsidRPr="00ED288D" w:rsidRDefault="00ED288D">
      <w:pPr>
        <w:pStyle w:val="Rubrik3"/>
        <w:shd w:val="clear" w:color="000000" w:fill="auto"/>
      </w:pPr>
      <w:bookmarkStart w:id="78" w:name="_Toc292881579"/>
      <w:r w:rsidRPr="00ED288D">
        <w:t>Sommarjobb på omvårdnadsprogram</w:t>
      </w:r>
      <w:bookmarkEnd w:id="78"/>
    </w:p>
    <w:p w:rsidR="00ED288D" w:rsidRPr="00ED288D" w:rsidRDefault="00ED288D">
      <w:pPr>
        <w:shd w:val="clear" w:color="000000" w:fill="auto"/>
      </w:pPr>
      <w:r w:rsidRPr="00ED288D">
        <w:t>För att möta pensionsavgångarna inom välfärden som väntar de kommande åren måste rekryteringen till dessa jobb stärkas. Insatser för att förbättra fö</w:t>
      </w:r>
      <w:r w:rsidRPr="00ED288D">
        <w:t>r</w:t>
      </w:r>
      <w:r w:rsidRPr="00ED288D">
        <w:t>hållandena för de anställda måste genomföras. Till dessa insatser räknas mö</w:t>
      </w:r>
      <w:r w:rsidRPr="00ED288D">
        <w:t>j</w:t>
      </w:r>
      <w:r w:rsidRPr="00ED288D">
        <w:t>lighet till heltid och fast anställning. Men detta arbete måste påbörjas redan i utbildningssystemet, för att fler ska välja att läsa omvårdnadsprogrammet. År 1980 sökte 18 000 ungdomar till omsorgsprogrammet. Förra året var det 4 000 sökande till motsvarande utbildning.</w:t>
      </w:r>
    </w:p>
    <w:p w:rsidR="00ED288D" w:rsidRPr="00ED288D" w:rsidRDefault="00ED288D">
      <w:pPr>
        <w:pStyle w:val="Normaltindrag"/>
        <w:shd w:val="clear" w:color="000000" w:fill="auto"/>
      </w:pPr>
      <w:r w:rsidRPr="00ED288D">
        <w:t>Ett sätt att förbättra villkoren för dem som överväger att studera omvår</w:t>
      </w:r>
      <w:r w:rsidRPr="00ED288D">
        <w:t>d</w:t>
      </w:r>
      <w:r w:rsidRPr="00ED288D">
        <w:t>nad är att erbjuda de studerande sommarjobb. En sådan möjlighet innebär också en möjlighet att praktisera sina kunskaper och att stärka sitt kunnande. I vår alternativa budget föreslår vi 25 miljoner kronor för att ge studerande på omvårdnadsprogram sommarjobb. På sikt bör alla som läser på omvårdnad</w:t>
      </w:r>
      <w:r w:rsidRPr="00ED288D">
        <w:t>s</w:t>
      </w:r>
      <w:r w:rsidRPr="00ED288D">
        <w:t>programmet garanteras sommarjobb.</w:t>
      </w:r>
    </w:p>
    <w:p w:rsidR="00ED288D" w:rsidRPr="00ED288D" w:rsidRDefault="00ED288D">
      <w:pPr>
        <w:pStyle w:val="Rubrik3"/>
        <w:shd w:val="clear" w:color="000000" w:fill="auto"/>
      </w:pPr>
      <w:bookmarkStart w:id="79" w:name="_Toc198632476"/>
      <w:bookmarkStart w:id="80" w:name="_Toc292881580"/>
      <w:r w:rsidRPr="00ED288D">
        <w:t>Sommarjobb</w:t>
      </w:r>
      <w:bookmarkEnd w:id="79"/>
      <w:r w:rsidRPr="00ED288D">
        <w:t xml:space="preserve"> för gymnasie- och högskolestudenter</w:t>
      </w:r>
      <w:bookmarkEnd w:id="80"/>
    </w:p>
    <w:p w:rsidR="00ED288D" w:rsidRPr="00ED288D" w:rsidRDefault="00ED288D">
      <w:pPr>
        <w:shd w:val="clear" w:color="000000" w:fill="auto"/>
      </w:pPr>
      <w:r w:rsidRPr="00ED288D">
        <w:t>Ett sommarjobb är ofta ungdomars första kontakt med arbetslivet. Genom sommarjobb får ungdomar lära sig vilka krav som ställs på en arbetsplats, praktiska arbetslivs</w:t>
      </w:r>
      <w:r w:rsidRPr="00ED288D">
        <w:softHyphen/>
        <w:t>erfarenheter och referenser för sitt framtida jobbsökande.</w:t>
      </w:r>
    </w:p>
    <w:p w:rsidR="00ED288D" w:rsidRPr="00ED288D" w:rsidRDefault="00ED288D">
      <w:pPr>
        <w:pStyle w:val="Normaltindrag"/>
        <w:shd w:val="clear" w:color="000000" w:fill="auto"/>
      </w:pPr>
      <w:r w:rsidRPr="00ED288D">
        <w:t>Förra året anslog regeringen 100 miljoner kronor till kommunerna för att ordna sommar jobb åt unga, vilket räckte till ca 15 000 extra sommarjobb. I år tas detta bort med hänvisning till ett bättre arbetsmarknadsläge.</w:t>
      </w:r>
    </w:p>
    <w:p w:rsidR="00ED288D" w:rsidRPr="00ED288D" w:rsidRDefault="00ED288D">
      <w:pPr>
        <w:pStyle w:val="Normaltindrag"/>
        <w:shd w:val="clear" w:color="000000" w:fill="auto"/>
      </w:pPr>
      <w:r w:rsidRPr="00ED288D">
        <w:t>Vi vill att satsningen kvarstår, men också att den går till statliga myndigh</w:t>
      </w:r>
      <w:r w:rsidRPr="00ED288D">
        <w:t>e</w:t>
      </w:r>
      <w:r w:rsidRPr="00ED288D">
        <w:t>ter och högskole</w:t>
      </w:r>
      <w:r w:rsidRPr="00ED288D">
        <w:softHyphen/>
        <w:t>studenter. Även om arbetsmarknadsutvecklingen är ljusare i år än förra året har Sverige fortfarande en av Europas högsta ungdomsarbet</w:t>
      </w:r>
      <w:r w:rsidRPr="00ED288D">
        <w:t>s</w:t>
      </w:r>
      <w:r w:rsidRPr="00ED288D">
        <w:t>löshetsnivåer. Särskilda insatser ska göras för att nå ungdomar från utsatta områden.</w:t>
      </w:r>
    </w:p>
    <w:p w:rsidR="00ED288D" w:rsidRPr="00ED288D" w:rsidRDefault="00ED288D">
      <w:pPr>
        <w:pStyle w:val="Rubrik3"/>
        <w:shd w:val="clear" w:color="000000" w:fill="auto"/>
      </w:pPr>
      <w:bookmarkStart w:id="81" w:name="_Toc292881581"/>
      <w:r w:rsidRPr="00ED288D">
        <w:t>5 000 fler sommarkurser i högskolan</w:t>
      </w:r>
      <w:bookmarkEnd w:id="81"/>
    </w:p>
    <w:p w:rsidR="00ED288D" w:rsidRPr="00ED288D" w:rsidRDefault="00ED288D">
      <w:pPr>
        <w:pStyle w:val="Normaltindrag"/>
        <w:shd w:val="clear" w:color="000000" w:fill="auto"/>
        <w:spacing w:before="125"/>
        <w:ind w:firstLine="0"/>
      </w:pPr>
      <w:r w:rsidRPr="00ED288D">
        <w:t>Arbetslösheten är alltjämt hög – särskilt bland ungdomar. Ungdomsarbetslö</w:t>
      </w:r>
      <w:r w:rsidRPr="00ED288D">
        <w:t>s</w:t>
      </w:r>
      <w:r w:rsidRPr="00ED288D">
        <w:t>heten i Sverige är bland de högsta i Europa. Därför är det viktigt att investera i utbildning – och det finns ingen anledning att försumma möjligheten att låta unga komplettera sin utbildning på sommaren. Alternativet är för många unga en sysslolös sommar. Sommaruniversitet erbjuder en möjlighet för studenter att avsluta sin utbildning snabbare – och att därefter söka jobb med de bättre möjligheter som en avslutad examen innebär. Antalet sökande i den ordinarie antagningen har ökat sedan 2010 – trots återh</w:t>
      </w:r>
      <w:r w:rsidRPr="00ED288D">
        <w:t>ämtningen på arbetsmarknaden. För att möta detta söktryck föreslår vi ytterligare resurser till Sveriges unive</w:t>
      </w:r>
      <w:r w:rsidRPr="00ED288D">
        <w:t>r</w:t>
      </w:r>
      <w:r w:rsidRPr="00ED288D">
        <w:t>sitet och högskolor för att kunna utvidga sommarkurserna redan i år. Om dessa resurser tas i anspråk till fullo, motsvarar det ungefär 5 000 platser redan denna sommar.</w:t>
      </w:r>
    </w:p>
    <w:p w:rsidR="00ED288D" w:rsidRPr="00ED288D" w:rsidRDefault="00ED288D">
      <w:pPr>
        <w:pStyle w:val="Rubrik3"/>
        <w:shd w:val="clear" w:color="000000" w:fill="auto"/>
      </w:pPr>
      <w:bookmarkStart w:id="82" w:name="_Toc292881582"/>
      <w:r w:rsidRPr="00ED288D">
        <w:t>Sommarundervisning för ungdomar utan grundläggande behörighet</w:t>
      </w:r>
      <w:bookmarkEnd w:id="82"/>
    </w:p>
    <w:p w:rsidR="00ED288D" w:rsidRPr="00ED288D" w:rsidRDefault="00ED288D">
      <w:pPr>
        <w:shd w:val="clear" w:color="000000" w:fill="auto"/>
      </w:pPr>
      <w:r w:rsidRPr="00ED288D">
        <w:t>Den viktigaste orsaken till att ungdomar inte får jobb är bristande utbildning. Vi vill göra en särskild insats med sommarundervisning så att de som inte har grundläggande behörighet till högskola eller gymnasium får möjlighet att läsa upp det redan i sommar. I samband med undervisningen ska ungdomarna också erbjudas karriär- och studievägledning. Särskilda insatser ska göras för att nå ungdomar från utsatta områden. Vi anslår 100 miljoner kronor, vilket räcker till ca 10 000 utbildningsplatser.</w:t>
      </w:r>
    </w:p>
    <w:p w:rsidR="00ED288D" w:rsidRPr="00ED288D" w:rsidRDefault="00ED288D">
      <w:pPr>
        <w:pStyle w:val="Rubrik2"/>
        <w:shd w:val="clear" w:color="000000" w:fill="auto"/>
      </w:pPr>
      <w:bookmarkStart w:id="83" w:name="_Toc291861810"/>
      <w:bookmarkStart w:id="84" w:name="_Toc292881583"/>
      <w:bookmarkEnd w:id="73"/>
      <w:bookmarkEnd w:id="74"/>
      <w:bookmarkEnd w:id="75"/>
      <w:bookmarkEnd w:id="76"/>
      <w:bookmarkEnd w:id="77"/>
      <w:r w:rsidRPr="00ED288D">
        <w:t>B. Kultur för alla</w:t>
      </w:r>
      <w:bookmarkEnd w:id="83"/>
      <w:bookmarkEnd w:id="84"/>
    </w:p>
    <w:p w:rsidR="00ED288D" w:rsidRPr="00ED288D" w:rsidRDefault="00ED288D">
      <w:pPr>
        <w:pStyle w:val="Rubrik3"/>
        <w:shd w:val="clear" w:color="000000" w:fill="auto"/>
        <w:spacing w:before="125"/>
      </w:pPr>
      <w:bookmarkStart w:id="85" w:name="_Toc292881584"/>
      <w:r w:rsidRPr="00ED288D">
        <w:t>Fri entré på statliga museer</w:t>
      </w:r>
      <w:bookmarkEnd w:id="85"/>
    </w:p>
    <w:p w:rsidR="00ED288D" w:rsidRPr="00ED288D" w:rsidRDefault="00ED288D">
      <w:pPr>
        <w:shd w:val="clear" w:color="000000" w:fill="auto"/>
      </w:pPr>
      <w:r w:rsidRPr="00ED288D">
        <w:t>Vi vill investera i kultur, men också i att göra de kulturskatter vi har tillgän</w:t>
      </w:r>
      <w:r w:rsidRPr="00ED288D">
        <w:t>g</w:t>
      </w:r>
      <w:r w:rsidRPr="00ED288D">
        <w:t>liga för alla. Därför satsar vi på att låta fler få del av kulturen. I ett första steg vill vi att de statliga museernas skatter ska vara tillgängliga för alla. Vi vill införa fri entré för alla på de statliga museerna fr.o.m. den 1 juli i år.</w:t>
      </w:r>
    </w:p>
    <w:p w:rsidR="00ED288D" w:rsidRPr="00ED288D" w:rsidRDefault="00ED288D">
      <w:pPr>
        <w:pStyle w:val="Rubrik3"/>
        <w:shd w:val="clear" w:color="000000" w:fill="auto"/>
      </w:pPr>
      <w:bookmarkStart w:id="86" w:name="_Toc292881585"/>
      <w:r w:rsidRPr="00ED288D">
        <w:t>Sänkta avgifter i den kommunala kultur- och musikskolan</w:t>
      </w:r>
      <w:bookmarkEnd w:id="86"/>
    </w:p>
    <w:p w:rsidR="00ED288D" w:rsidRPr="00ED288D" w:rsidRDefault="00ED288D">
      <w:pPr>
        <w:pStyle w:val="Normaltindrag"/>
        <w:shd w:val="clear" w:color="000000" w:fill="auto"/>
        <w:spacing w:before="125"/>
        <w:ind w:firstLine="0"/>
      </w:pPr>
      <w:r w:rsidRPr="00ED288D">
        <w:t>Den politik som nu bedrivs har inneburit neddragningar, nedläggningar, u</w:t>
      </w:r>
      <w:r w:rsidRPr="00ED288D">
        <w:t>t</w:t>
      </w:r>
      <w:r w:rsidRPr="00ED288D">
        <w:t>rensningar, kontrollsystem och grundläggande ideologiska förändringar. Så ska exempelvis kulturpolitiken inte längre motverka kommersialismens neg</w:t>
      </w:r>
      <w:r w:rsidRPr="00ED288D">
        <w:t>a</w:t>
      </w:r>
      <w:r w:rsidRPr="00ED288D">
        <w:t>tiva verkningar. Följaktligen ska bibliotek ut på entreprenad och varje kons</w:t>
      </w:r>
      <w:r w:rsidRPr="00ED288D">
        <w:t>t</w:t>
      </w:r>
      <w:r w:rsidRPr="00ED288D">
        <w:t>när med självaktning vara entreprenör.</w:t>
      </w:r>
    </w:p>
    <w:p w:rsidR="00ED288D" w:rsidRPr="00ED288D" w:rsidRDefault="00ED288D">
      <w:pPr>
        <w:pStyle w:val="Normaltindrag"/>
        <w:shd w:val="clear" w:color="000000" w:fill="auto"/>
      </w:pPr>
      <w:r w:rsidRPr="00ED288D">
        <w:t>Att låta kulturen styras av kapitalstarka krafter är problematiskt både dä</w:t>
      </w:r>
      <w:r w:rsidRPr="00ED288D">
        <w:t>r</w:t>
      </w:r>
      <w:r w:rsidRPr="00ED288D">
        <w:t>för att det minskar kulturens och kulturutövarnas faktiska oberoende och för att det bidrar till att öka snarare än att minska klyftan när det gäller tillgång till kultur.</w:t>
      </w:r>
    </w:p>
    <w:p w:rsidR="00ED288D" w:rsidRPr="00ED288D" w:rsidRDefault="00ED288D">
      <w:pPr>
        <w:pStyle w:val="Normaltindrag"/>
        <w:shd w:val="clear" w:color="000000" w:fill="auto"/>
      </w:pPr>
      <w:r w:rsidRPr="00ED288D">
        <w:t>Vi kommer aldrig att acceptera ett samhälle där det bara är de välbärgades barn som får möjlighet att lära sig att spela ett instrument. I dag varierar nivån på avgifterna inom den kommunala kultur- och musikskolan kraftigt. År 2009 kostade det 1 700 kr per termin på Lidingö men var avgiftsfritt i kommuner som Arvidsjaur och Luleå. Den g</w:t>
      </w:r>
      <w:r w:rsidRPr="00ED288D">
        <w:t>enomsnittliga terminsavgiften uppgick till 637 kr. Vi vill stimulera kommunerna att sänka sina avgifter. De kommuner som sänker sina avgifter till max 500 kr per termin, eller de kommuner som redan har avgifter som uppgår till max 500 kr per termin, ska få ett stimulan</w:t>
      </w:r>
      <w:r w:rsidRPr="00ED288D">
        <w:t>s</w:t>
      </w:r>
      <w:r w:rsidRPr="00ED288D">
        <w:t>bidrag motsvarande 250 kr per barn som deltar i kultur- och musikskolan. För de kommuner som redan tar ut en avgift på 500 kr eller lägre kan stimulansen antingen användas till fortsatta avgiftssänkningar eller till en utökning av verksamhete</w:t>
      </w:r>
      <w:r w:rsidRPr="00ED288D">
        <w:t>n.</w:t>
      </w:r>
    </w:p>
    <w:p w:rsidR="00ED288D" w:rsidRPr="00ED288D" w:rsidRDefault="00ED288D">
      <w:pPr>
        <w:pStyle w:val="Rubrik1"/>
        <w:shd w:val="clear" w:color="000000" w:fill="auto"/>
      </w:pPr>
      <w:bookmarkStart w:id="87" w:name="_Toc291861811"/>
      <w:bookmarkStart w:id="88" w:name="_Toc292881586"/>
      <w:r w:rsidRPr="00ED288D">
        <w:t>Ansvar för svensk ekonomi</w:t>
      </w:r>
      <w:bookmarkEnd w:id="87"/>
      <w:bookmarkEnd w:id="88"/>
    </w:p>
    <w:p w:rsidR="00ED288D" w:rsidRPr="00ED288D" w:rsidRDefault="00ED288D">
      <w:pPr>
        <w:shd w:val="clear" w:color="000000" w:fill="auto"/>
      </w:pPr>
      <w:r w:rsidRPr="00ED288D">
        <w:t>Sverige ska ha sunda offentliga finanser. Det är en förutsättning för uthållig tillväxt och en stabil välfärd. Genom överskott i goda tider förhindras ne</w:t>
      </w:r>
      <w:r w:rsidRPr="00ED288D">
        <w:t>d</w:t>
      </w:r>
      <w:r w:rsidRPr="00ED288D">
        <w:t>skärningar i sämre tider, då välfärden behövs som mest. Sunda offentliga finanser är även en fråga om rättvisa mot kommande generationer. De starka offentliga finanserna som den socialdemokratiska regeringen byggde upp bidrog till att Sverige klarade sig relativt väl under finanskrisen förra manda</w:t>
      </w:r>
      <w:r w:rsidRPr="00ED288D">
        <w:t>t</w:t>
      </w:r>
      <w:r w:rsidRPr="00ED288D">
        <w:t>perioden.</w:t>
      </w:r>
    </w:p>
    <w:p w:rsidR="00ED288D" w:rsidRPr="00ED288D" w:rsidRDefault="00ED288D">
      <w:pPr>
        <w:pStyle w:val="Rubrik2"/>
        <w:shd w:val="clear" w:color="000000" w:fill="auto"/>
      </w:pPr>
      <w:bookmarkStart w:id="89" w:name="_Toc291861812"/>
      <w:bookmarkStart w:id="90" w:name="_Toc292881587"/>
      <w:r w:rsidRPr="00ED288D">
        <w:t>A. Överskottsmålet</w:t>
      </w:r>
      <w:bookmarkEnd w:id="89"/>
      <w:bookmarkEnd w:id="90"/>
    </w:p>
    <w:p w:rsidR="00ED288D" w:rsidRPr="00ED288D" w:rsidRDefault="00ED288D">
      <w:pPr>
        <w:shd w:val="clear" w:color="000000" w:fill="auto"/>
      </w:pPr>
      <w:r w:rsidRPr="00ED288D">
        <w:t>Överskottsmålet innebär att de offentliga finanserna ska visa ett överskott på en procent av en konjunkturcykel. Målet infördes 2000 för att minska den offentliga sektorns nettoskuld, skapa en buffert för att möta den demografiska utvecklingens kommande påfrestningar på de offentliga välfärdssystemen och bidra till en betryggande marginal till gränsen på tre procent av BNP i unde</w:t>
      </w:r>
      <w:r w:rsidRPr="00ED288D">
        <w:t>r</w:t>
      </w:r>
      <w:r w:rsidRPr="00ED288D">
        <w:t>skott i EU:s stabilitets- och tillväxtpakt.</w:t>
      </w:r>
    </w:p>
    <w:p w:rsidR="00ED288D" w:rsidRPr="00ED288D" w:rsidRDefault="00ED288D">
      <w:pPr>
        <w:pStyle w:val="Rubrik2"/>
        <w:shd w:val="clear" w:color="000000" w:fill="auto"/>
      </w:pPr>
      <w:bookmarkStart w:id="91" w:name="_Toc291861813"/>
      <w:bookmarkStart w:id="92" w:name="_Toc292881588"/>
      <w:r w:rsidRPr="00ED288D">
        <w:t>B. Utgiftstaken måste hållas</w:t>
      </w:r>
      <w:bookmarkEnd w:id="91"/>
      <w:bookmarkEnd w:id="92"/>
    </w:p>
    <w:p w:rsidR="00ED288D" w:rsidRPr="00ED288D" w:rsidRDefault="00ED288D">
      <w:pPr>
        <w:shd w:val="clear" w:color="000000" w:fill="auto"/>
      </w:pPr>
      <w:r w:rsidRPr="00ED288D">
        <w:t>För att förhindra att tillfälligt högre inkomster används för att finansiera va</w:t>
      </w:r>
      <w:r w:rsidRPr="00ED288D">
        <w:t>r</w:t>
      </w:r>
      <w:r w:rsidRPr="00ED288D">
        <w:t>aktigt högre utgifter infördes 1997 ett system med utgiftstak för staten. Sedan systemet infördes har utgiftstaken klarats samtliga år och bidragit till en a</w:t>
      </w:r>
      <w:r w:rsidRPr="00ED288D">
        <w:t>n</w:t>
      </w:r>
      <w:r w:rsidRPr="00ED288D">
        <w:t>svarsfull budget</w:t>
      </w:r>
      <w:r w:rsidRPr="00ED288D">
        <w:softHyphen/>
        <w:t>politik och sunda offentliga finanser. Utgiftstaken måste for</w:t>
      </w:r>
      <w:r w:rsidRPr="00ED288D">
        <w:t>t</w:t>
      </w:r>
      <w:r w:rsidRPr="00ED288D">
        <w:t>sätta att värnas.</w:t>
      </w:r>
    </w:p>
    <w:p w:rsidR="00ED288D" w:rsidRPr="00ED288D" w:rsidRDefault="00ED288D">
      <w:pPr>
        <w:pStyle w:val="Rubrik2"/>
        <w:shd w:val="clear" w:color="000000" w:fill="auto"/>
        <w:rPr>
          <w:szCs w:val="24"/>
        </w:rPr>
      </w:pPr>
      <w:bookmarkStart w:id="93" w:name="_Toc291861814"/>
      <w:bookmarkStart w:id="94" w:name="_Toc292881589"/>
      <w:r w:rsidRPr="00ED288D">
        <w:t>C. Föreslagna åtgärder i den alternativa budgeten</w:t>
      </w:r>
      <w:bookmarkEnd w:id="93"/>
      <w:bookmarkEnd w:id="94"/>
    </w:p>
    <w:p w:rsidR="00ED288D" w:rsidRPr="00ED288D" w:rsidRDefault="00ED288D">
      <w:pPr>
        <w:shd w:val="clear" w:color="000000" w:fill="auto"/>
        <w:rPr>
          <w:szCs w:val="24"/>
        </w:rPr>
      </w:pPr>
      <w:r w:rsidRPr="00ED288D">
        <w:rPr>
          <w:szCs w:val="24"/>
        </w:rPr>
        <w:t>Konjunkturinstitutet gjorde i mars bedömningen att reformutrymmet uppgår till 5 miljarder kronor 2011 och ytterligare 25 miljarder kronor 2012 utöver de insatser som redan beslutats. Denna inriktning motiveras, enligt Konjunktu</w:t>
      </w:r>
      <w:r w:rsidRPr="00ED288D">
        <w:rPr>
          <w:szCs w:val="24"/>
        </w:rPr>
        <w:t>r</w:t>
      </w:r>
      <w:r w:rsidRPr="00ED288D">
        <w:rPr>
          <w:szCs w:val="24"/>
        </w:rPr>
        <w:t>institutet, av det jämförelsevis låga resursutnyttjandet i svensk ekonomi.</w:t>
      </w:r>
    </w:p>
    <w:p w:rsidR="00ED288D" w:rsidRPr="00ED288D" w:rsidRDefault="00ED288D">
      <w:pPr>
        <w:pStyle w:val="Normaltindrag"/>
        <w:shd w:val="clear" w:color="000000" w:fill="auto"/>
      </w:pPr>
      <w:r w:rsidRPr="00ED288D">
        <w:t>Regeringen definierar inget reformutrymme för 2012, utan återkommer med sin bedömning av detta i budgetpropositionen för 2012. Således prese</w:t>
      </w:r>
      <w:r w:rsidRPr="00ED288D">
        <w:t>n</w:t>
      </w:r>
      <w:r w:rsidRPr="00ED288D">
        <w:t>terar regeringen heller inga nya förslag i Vårpropositionen, förutom smärre justeringar i vårändringsbudgeten. De planer som regeringen offentliggjort i olika sammanhang såsom förändringar av vissa skatter kommer inte upp till beslut förrän tidigast i höst. Först då finns det också genomarbetade berä</w:t>
      </w:r>
      <w:r w:rsidRPr="00ED288D">
        <w:t>k</w:t>
      </w:r>
      <w:r w:rsidRPr="00ED288D">
        <w:t>ningar av hur detta påverkar den offentliga sektorns ekonomi.</w:t>
      </w:r>
    </w:p>
    <w:p w:rsidR="00ED288D" w:rsidRPr="00ED288D" w:rsidRDefault="00ED288D">
      <w:pPr>
        <w:pStyle w:val="Normaltindrag"/>
        <w:shd w:val="clear" w:color="000000" w:fill="auto"/>
      </w:pPr>
      <w:r w:rsidRPr="00ED288D">
        <w:t>Vi socialdemokrater gör ingen egen bedömning av reformutrymmet. Den höga arbetslösheten kräver emellertid insatser här och nu.</w:t>
      </w:r>
    </w:p>
    <w:p w:rsidR="00ED288D" w:rsidRPr="00ED288D" w:rsidRDefault="00ED288D">
      <w:pPr>
        <w:pStyle w:val="Normaltindrag"/>
        <w:shd w:val="clear" w:color="000000" w:fill="auto"/>
        <w:rPr>
          <w:szCs w:val="24"/>
        </w:rPr>
      </w:pPr>
      <w:r w:rsidRPr="00ED288D">
        <w:t>För 2011 lägger regeringen förslag i vårändringsbudgeten om ökade nett</w:t>
      </w:r>
      <w:r w:rsidRPr="00ED288D">
        <w:t>o</w:t>
      </w:r>
      <w:r w:rsidRPr="00ED288D">
        <w:t xml:space="preserve">utgifter på 330 miljoner kronor som tar av årets saldo. Här föreslår vi åtgärder om 485 miljoner kronor. </w:t>
      </w:r>
      <w:r w:rsidRPr="00ED288D">
        <w:rPr>
          <w:szCs w:val="24"/>
        </w:rPr>
        <w:t>Insatserna ryms mer än väl inom det utrymme som Konjunkturinstitutet bedömt som rimliga för att stimulera ekonomin samt det utgiftstak som riksdagen beslutat.</w:t>
      </w:r>
    </w:p>
    <w:p w:rsidR="00ED288D" w:rsidRPr="00ED288D" w:rsidRDefault="00ED288D">
      <w:pPr>
        <w:shd w:val="clear" w:color="000000" w:fill="auto"/>
        <w:rPr>
          <w:b/>
        </w:rPr>
      </w:pPr>
      <w:r w:rsidRPr="00ED288D">
        <w:rPr>
          <w:b/>
        </w:rPr>
        <w:t>Tabell 2 Förslag för innevarande år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1166"/>
      </w:tblGrid>
      <w:tr w:rsidR="00000000" w:rsidRPr="00ED288D">
        <w:tc>
          <w:tcPr>
            <w:tcW w:w="4788" w:type="dxa"/>
            <w:tcBorders>
              <w:top w:val="single" w:sz="4" w:space="0" w:color="auto"/>
              <w:bottom w:val="single" w:sz="4" w:space="0" w:color="auto"/>
            </w:tcBorders>
          </w:tcPr>
          <w:p w:rsidR="00ED288D" w:rsidRPr="00ED288D" w:rsidRDefault="00ED288D">
            <w:pPr>
              <w:pStyle w:val="Normaltindrag"/>
              <w:shd w:val="clear" w:color="000000" w:fill="auto"/>
              <w:spacing w:before="60" w:line="200" w:lineRule="exact"/>
              <w:ind w:firstLine="0"/>
              <w:rPr>
                <w:b/>
                <w:sz w:val="16"/>
                <w:szCs w:val="16"/>
              </w:rPr>
            </w:pPr>
            <w:r w:rsidRPr="00ED288D">
              <w:rPr>
                <w:b/>
                <w:sz w:val="16"/>
                <w:szCs w:val="16"/>
              </w:rPr>
              <w:t>(mnkr)</w:t>
            </w:r>
          </w:p>
        </w:tc>
        <w:tc>
          <w:tcPr>
            <w:tcW w:w="1166" w:type="dxa"/>
            <w:tcBorders>
              <w:top w:val="single" w:sz="4" w:space="0" w:color="auto"/>
              <w:bottom w:val="single" w:sz="4" w:space="0" w:color="auto"/>
            </w:tcBorders>
          </w:tcPr>
          <w:p w:rsidR="00ED288D" w:rsidRPr="00ED288D" w:rsidRDefault="00ED288D">
            <w:pPr>
              <w:pStyle w:val="Normaltindrag"/>
              <w:shd w:val="clear" w:color="000000" w:fill="auto"/>
              <w:spacing w:before="60" w:line="200" w:lineRule="exact"/>
              <w:ind w:right="170" w:firstLine="0"/>
              <w:jc w:val="right"/>
              <w:rPr>
                <w:b/>
                <w:sz w:val="16"/>
                <w:szCs w:val="16"/>
              </w:rPr>
            </w:pPr>
            <w:r w:rsidRPr="00ED288D">
              <w:rPr>
                <w:b/>
                <w:sz w:val="16"/>
                <w:szCs w:val="16"/>
              </w:rPr>
              <w:t>2011</w:t>
            </w:r>
          </w:p>
        </w:tc>
      </w:tr>
      <w:tr w:rsidR="00000000" w:rsidRPr="00ED288D">
        <w:tc>
          <w:tcPr>
            <w:tcW w:w="4788" w:type="dxa"/>
            <w:tcBorders>
              <w:top w:val="single" w:sz="4" w:space="0" w:color="auto"/>
            </w:tcBorders>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Tillväxt Sverige</w:t>
            </w:r>
          </w:p>
        </w:tc>
        <w:tc>
          <w:tcPr>
            <w:tcW w:w="1166" w:type="dxa"/>
            <w:tcBorders>
              <w:top w:val="single" w:sz="4" w:space="0" w:color="auto"/>
            </w:tcBorders>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25</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 xml:space="preserve">Exportstöd </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25</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Matchningskommission</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100</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Sommarjobb</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100</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Sommarundervisning</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100</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Sommaruniversitet</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50</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Sommarjobb på omvårdnadsprogrammet</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25</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Fri entré på statliga museer</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35</w:t>
            </w:r>
          </w:p>
        </w:tc>
      </w:tr>
      <w:tr w:rsidR="00000000" w:rsidRPr="00ED288D">
        <w:tc>
          <w:tcPr>
            <w:tcW w:w="4788" w:type="dxa"/>
          </w:tcPr>
          <w:p w:rsidR="00ED288D" w:rsidRPr="00ED288D" w:rsidRDefault="00ED288D">
            <w:pPr>
              <w:pStyle w:val="Normaltindrag"/>
              <w:shd w:val="clear" w:color="000000" w:fill="auto"/>
              <w:spacing w:before="60" w:line="200" w:lineRule="exact"/>
              <w:ind w:firstLine="0"/>
              <w:rPr>
                <w:sz w:val="16"/>
                <w:szCs w:val="16"/>
              </w:rPr>
            </w:pPr>
            <w:r w:rsidRPr="00ED288D">
              <w:rPr>
                <w:sz w:val="16"/>
                <w:szCs w:val="16"/>
              </w:rPr>
              <w:t>Lägre avgifter i kultur- och musikskolan</w:t>
            </w:r>
          </w:p>
        </w:tc>
        <w:tc>
          <w:tcPr>
            <w:tcW w:w="1166" w:type="dxa"/>
          </w:tcPr>
          <w:p w:rsidR="00ED288D" w:rsidRPr="00ED288D" w:rsidRDefault="00ED288D">
            <w:pPr>
              <w:pStyle w:val="Normaltindrag"/>
              <w:shd w:val="clear" w:color="000000" w:fill="auto"/>
              <w:spacing w:before="60" w:line="200" w:lineRule="exact"/>
              <w:ind w:left="284" w:right="170" w:firstLine="0"/>
              <w:jc w:val="right"/>
              <w:rPr>
                <w:sz w:val="16"/>
                <w:szCs w:val="16"/>
              </w:rPr>
            </w:pPr>
            <w:r w:rsidRPr="00ED288D">
              <w:rPr>
                <w:sz w:val="16"/>
                <w:szCs w:val="16"/>
              </w:rPr>
              <w:t>25</w:t>
            </w:r>
          </w:p>
        </w:tc>
      </w:tr>
      <w:tr w:rsidR="00000000" w:rsidRPr="00ED288D">
        <w:tc>
          <w:tcPr>
            <w:tcW w:w="4788" w:type="dxa"/>
            <w:tcBorders>
              <w:bottom w:val="single" w:sz="4" w:space="0" w:color="auto"/>
            </w:tcBorders>
          </w:tcPr>
          <w:p w:rsidR="00ED288D" w:rsidRPr="00ED288D" w:rsidRDefault="00ED288D">
            <w:pPr>
              <w:pStyle w:val="Normaltindrag"/>
              <w:shd w:val="clear" w:color="000000" w:fill="auto"/>
              <w:spacing w:before="60" w:line="200" w:lineRule="exact"/>
              <w:ind w:firstLine="0"/>
              <w:rPr>
                <w:b/>
                <w:sz w:val="16"/>
                <w:szCs w:val="16"/>
              </w:rPr>
            </w:pPr>
            <w:r w:rsidRPr="00ED288D">
              <w:rPr>
                <w:b/>
                <w:sz w:val="16"/>
                <w:szCs w:val="16"/>
              </w:rPr>
              <w:t>Summa</w:t>
            </w:r>
          </w:p>
        </w:tc>
        <w:tc>
          <w:tcPr>
            <w:tcW w:w="1166" w:type="dxa"/>
            <w:tcBorders>
              <w:bottom w:val="single" w:sz="4" w:space="0" w:color="auto"/>
            </w:tcBorders>
          </w:tcPr>
          <w:p w:rsidR="00ED288D" w:rsidRPr="00ED288D" w:rsidRDefault="00ED288D">
            <w:pPr>
              <w:pStyle w:val="Normaltindrag"/>
              <w:shd w:val="clear" w:color="000000" w:fill="auto"/>
              <w:spacing w:before="60" w:line="200" w:lineRule="exact"/>
              <w:ind w:left="284" w:right="170" w:firstLine="0"/>
              <w:jc w:val="right"/>
              <w:rPr>
                <w:b/>
                <w:sz w:val="16"/>
                <w:szCs w:val="16"/>
              </w:rPr>
            </w:pPr>
            <w:r w:rsidRPr="00ED288D">
              <w:rPr>
                <w:b/>
                <w:sz w:val="16"/>
                <w:szCs w:val="16"/>
              </w:rPr>
              <w:t>485</w:t>
            </w:r>
          </w:p>
        </w:tc>
      </w:tr>
    </w:tbl>
    <w:p w:rsidR="00ED288D" w:rsidRPr="00ED288D" w:rsidRDefault="00ED288D">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88D">
        <w:trPr>
          <w:cantSplit/>
        </w:trPr>
        <w:tc>
          <w:tcPr>
            <w:tcW w:w="3046" w:type="dxa"/>
          </w:tcPr>
          <w:p w:rsidR="00ED288D" w:rsidRPr="00ED288D" w:rsidRDefault="00ED288D">
            <w:pPr>
              <w:pStyle w:val="UnderskriftDatum"/>
              <w:shd w:val="clear" w:color="000000" w:fill="auto"/>
              <w:spacing w:before="240"/>
            </w:pPr>
            <w:r w:rsidRPr="00ED288D">
              <w:t>Stockholm den 2 maj 2011</w:t>
            </w:r>
          </w:p>
        </w:tc>
        <w:tc>
          <w:tcPr>
            <w:tcW w:w="3047" w:type="dxa"/>
          </w:tcPr>
          <w:p w:rsidR="00ED288D" w:rsidRPr="00ED288D" w:rsidRDefault="00ED288D">
            <w:pPr>
              <w:pStyle w:val="Underskrifter"/>
              <w:shd w:val="clear" w:color="000000" w:fill="auto"/>
              <w:spacing w:before="240"/>
            </w:pPr>
          </w:p>
        </w:tc>
      </w:tr>
      <w:tr w:rsidR="00000000" w:rsidRPr="00ED288D">
        <w:trPr>
          <w:cantSplit/>
        </w:trPr>
        <w:tc>
          <w:tcPr>
            <w:tcW w:w="3046" w:type="dxa"/>
          </w:tcPr>
          <w:p w:rsidR="00ED288D" w:rsidRPr="00ED288D" w:rsidRDefault="00ED288D">
            <w:pPr>
              <w:pStyle w:val="Underskrifter"/>
              <w:shd w:val="clear" w:color="000000" w:fill="auto"/>
            </w:pPr>
            <w:r w:rsidRPr="00ED288D">
              <w:t>Håkan Juholt (S)</w:t>
            </w:r>
          </w:p>
        </w:tc>
        <w:tc>
          <w:tcPr>
            <w:tcW w:w="3046" w:type="dxa"/>
          </w:tcPr>
          <w:p w:rsidR="00ED288D" w:rsidRPr="00ED288D" w:rsidRDefault="00ED288D">
            <w:pPr>
              <w:pStyle w:val="Underskrifter"/>
              <w:shd w:val="clear" w:color="000000" w:fill="auto"/>
            </w:pPr>
          </w:p>
        </w:tc>
      </w:tr>
      <w:tr w:rsidR="00000000" w:rsidRPr="00ED288D">
        <w:trPr>
          <w:cantSplit/>
        </w:trPr>
        <w:tc>
          <w:tcPr>
            <w:tcW w:w="3046" w:type="dxa"/>
          </w:tcPr>
          <w:p w:rsidR="00ED288D" w:rsidRPr="00ED288D" w:rsidRDefault="00ED288D">
            <w:pPr>
              <w:pStyle w:val="Underskrifter"/>
              <w:shd w:val="clear" w:color="000000" w:fill="auto"/>
            </w:pPr>
            <w:r w:rsidRPr="00ED288D">
              <w:t>Carina Moberg (S)</w:t>
            </w:r>
          </w:p>
        </w:tc>
        <w:tc>
          <w:tcPr>
            <w:tcW w:w="3046" w:type="dxa"/>
          </w:tcPr>
          <w:p w:rsidR="00ED288D" w:rsidRPr="00ED288D" w:rsidRDefault="00ED288D">
            <w:pPr>
              <w:pStyle w:val="Underskrifter"/>
              <w:shd w:val="clear" w:color="000000" w:fill="auto"/>
            </w:pPr>
            <w:r w:rsidRPr="00ED288D">
              <w:t>Leif Jakobsson (S)</w:t>
            </w:r>
          </w:p>
        </w:tc>
      </w:tr>
      <w:tr w:rsidR="00000000" w:rsidRPr="00ED288D">
        <w:trPr>
          <w:cantSplit/>
        </w:trPr>
        <w:tc>
          <w:tcPr>
            <w:tcW w:w="3046" w:type="dxa"/>
          </w:tcPr>
          <w:p w:rsidR="00ED288D" w:rsidRPr="00ED288D" w:rsidRDefault="00ED288D">
            <w:pPr>
              <w:pStyle w:val="Underskrifter"/>
              <w:shd w:val="clear" w:color="000000" w:fill="auto"/>
            </w:pPr>
            <w:r w:rsidRPr="00ED288D">
              <w:t>Agneta Gille (S)</w:t>
            </w:r>
          </w:p>
        </w:tc>
        <w:tc>
          <w:tcPr>
            <w:tcW w:w="3046" w:type="dxa"/>
          </w:tcPr>
          <w:p w:rsidR="00ED288D" w:rsidRPr="00ED288D" w:rsidRDefault="00ED288D">
            <w:pPr>
              <w:pStyle w:val="Underskrifter"/>
              <w:shd w:val="clear" w:color="000000" w:fill="auto"/>
            </w:pPr>
            <w:r w:rsidRPr="00ED288D">
              <w:t>Hans Hoff (S)</w:t>
            </w:r>
          </w:p>
        </w:tc>
      </w:tr>
      <w:tr w:rsidR="00000000" w:rsidRPr="00ED288D">
        <w:trPr>
          <w:cantSplit/>
        </w:trPr>
        <w:tc>
          <w:tcPr>
            <w:tcW w:w="3046" w:type="dxa"/>
          </w:tcPr>
          <w:p w:rsidR="00ED288D" w:rsidRPr="00ED288D" w:rsidRDefault="00ED288D">
            <w:pPr>
              <w:pStyle w:val="Underskrifter"/>
              <w:shd w:val="clear" w:color="000000" w:fill="auto"/>
            </w:pPr>
            <w:r w:rsidRPr="00ED288D">
              <w:t>Eva Sonidsson (S)</w:t>
            </w:r>
          </w:p>
        </w:tc>
        <w:tc>
          <w:tcPr>
            <w:tcW w:w="3046" w:type="dxa"/>
          </w:tcPr>
          <w:p w:rsidR="00ED288D" w:rsidRPr="00ED288D" w:rsidRDefault="00ED288D">
            <w:pPr>
              <w:pStyle w:val="Underskrifter"/>
              <w:shd w:val="clear" w:color="000000" w:fill="auto"/>
            </w:pPr>
            <w:r w:rsidRPr="00ED288D">
              <w:t>Sven-Erik Österberg (S)</w:t>
            </w:r>
          </w:p>
        </w:tc>
      </w:tr>
      <w:tr w:rsidR="00000000" w:rsidRPr="00ED288D">
        <w:trPr>
          <w:cantSplit/>
        </w:trPr>
        <w:tc>
          <w:tcPr>
            <w:tcW w:w="3046" w:type="dxa"/>
          </w:tcPr>
          <w:p w:rsidR="00ED288D" w:rsidRPr="00ED288D" w:rsidRDefault="00ED288D">
            <w:pPr>
              <w:pStyle w:val="Underskrifter"/>
              <w:shd w:val="clear" w:color="000000" w:fill="auto"/>
            </w:pPr>
            <w:r w:rsidRPr="00ED288D">
              <w:t>Tommy Waidelich (S)</w:t>
            </w:r>
          </w:p>
        </w:tc>
        <w:tc>
          <w:tcPr>
            <w:tcW w:w="3046" w:type="dxa"/>
          </w:tcPr>
          <w:p w:rsidR="00ED288D" w:rsidRPr="00ED288D" w:rsidRDefault="00ED288D">
            <w:pPr>
              <w:pStyle w:val="Underskrifter"/>
              <w:shd w:val="clear" w:color="000000" w:fill="auto"/>
            </w:pPr>
            <w:r w:rsidRPr="00ED288D">
              <w:t>Jennie Nilsson (S)</w:t>
            </w:r>
          </w:p>
        </w:tc>
      </w:tr>
      <w:tr w:rsidR="00000000" w:rsidRPr="00ED288D">
        <w:trPr>
          <w:cantSplit/>
        </w:trPr>
        <w:tc>
          <w:tcPr>
            <w:tcW w:w="3046" w:type="dxa"/>
          </w:tcPr>
          <w:p w:rsidR="00ED288D" w:rsidRPr="00ED288D" w:rsidRDefault="00ED288D">
            <w:pPr>
              <w:pStyle w:val="Underskrifter"/>
              <w:shd w:val="clear" w:color="000000" w:fill="auto"/>
            </w:pPr>
            <w:r w:rsidRPr="00ED288D">
              <w:t>Kerstin Haglö (S)</w:t>
            </w:r>
          </w:p>
        </w:tc>
        <w:tc>
          <w:tcPr>
            <w:tcW w:w="3046" w:type="dxa"/>
          </w:tcPr>
          <w:p w:rsidR="00ED288D" w:rsidRPr="00ED288D" w:rsidRDefault="00ED288D">
            <w:pPr>
              <w:pStyle w:val="Underskrifter"/>
              <w:shd w:val="clear" w:color="000000" w:fill="auto"/>
            </w:pPr>
            <w:r w:rsidRPr="00ED288D">
              <w:t>Veronica Palm (S)</w:t>
            </w:r>
          </w:p>
        </w:tc>
      </w:tr>
      <w:tr w:rsidR="00000000" w:rsidRPr="00ED288D">
        <w:trPr>
          <w:cantSplit/>
        </w:trPr>
        <w:tc>
          <w:tcPr>
            <w:tcW w:w="3046" w:type="dxa"/>
          </w:tcPr>
          <w:p w:rsidR="00ED288D" w:rsidRPr="00ED288D" w:rsidRDefault="00ED288D">
            <w:pPr>
              <w:pStyle w:val="Underskrifter"/>
              <w:shd w:val="clear" w:color="000000" w:fill="auto"/>
            </w:pPr>
            <w:r w:rsidRPr="00ED288D">
              <w:t>Urban Ahlin (S)</w:t>
            </w:r>
          </w:p>
        </w:tc>
        <w:tc>
          <w:tcPr>
            <w:tcW w:w="3046" w:type="dxa"/>
          </w:tcPr>
          <w:p w:rsidR="00ED288D" w:rsidRPr="00ED288D" w:rsidRDefault="00ED288D">
            <w:pPr>
              <w:pStyle w:val="Underskrifter"/>
              <w:shd w:val="clear" w:color="000000" w:fill="auto"/>
            </w:pPr>
            <w:r w:rsidRPr="00ED288D">
              <w:t>Peter Hultqvist (S)</w:t>
            </w:r>
          </w:p>
        </w:tc>
      </w:tr>
      <w:tr w:rsidR="00000000" w:rsidRPr="00ED288D">
        <w:trPr>
          <w:cantSplit/>
        </w:trPr>
        <w:tc>
          <w:tcPr>
            <w:tcW w:w="3046" w:type="dxa"/>
          </w:tcPr>
          <w:p w:rsidR="00ED288D" w:rsidRPr="00ED288D" w:rsidRDefault="00ED288D">
            <w:pPr>
              <w:pStyle w:val="Underskrifter"/>
              <w:shd w:val="clear" w:color="000000" w:fill="auto"/>
            </w:pPr>
            <w:r w:rsidRPr="00ED288D">
              <w:t>Tomas Eneroth (S)</w:t>
            </w:r>
          </w:p>
        </w:tc>
        <w:tc>
          <w:tcPr>
            <w:tcW w:w="3046" w:type="dxa"/>
          </w:tcPr>
          <w:p w:rsidR="00ED288D" w:rsidRPr="00ED288D" w:rsidRDefault="00ED288D">
            <w:pPr>
              <w:pStyle w:val="Underskrifter"/>
              <w:shd w:val="clear" w:color="000000" w:fill="auto"/>
            </w:pPr>
            <w:r w:rsidRPr="00ED288D">
              <w:t>Lena Hallengren (S)</w:t>
            </w:r>
          </w:p>
        </w:tc>
      </w:tr>
      <w:tr w:rsidR="00000000" w:rsidRPr="00ED288D">
        <w:trPr>
          <w:cantSplit/>
        </w:trPr>
        <w:tc>
          <w:tcPr>
            <w:tcW w:w="3046" w:type="dxa"/>
          </w:tcPr>
          <w:p w:rsidR="00ED288D" w:rsidRPr="00ED288D" w:rsidRDefault="00ED288D">
            <w:pPr>
              <w:pStyle w:val="Underskrifter"/>
              <w:shd w:val="clear" w:color="000000" w:fill="auto"/>
            </w:pPr>
            <w:r w:rsidRPr="00ED288D">
              <w:t>Berit Högman (S)</w:t>
            </w:r>
          </w:p>
        </w:tc>
        <w:tc>
          <w:tcPr>
            <w:tcW w:w="3046" w:type="dxa"/>
          </w:tcPr>
          <w:p w:rsidR="00ED288D" w:rsidRPr="00ED288D" w:rsidRDefault="00ED288D">
            <w:pPr>
              <w:pStyle w:val="Underskrifter"/>
              <w:shd w:val="clear" w:color="000000" w:fill="auto"/>
            </w:pPr>
            <w:r w:rsidRPr="00ED288D">
              <w:t>Mikael Damberg (S)</w:t>
            </w:r>
          </w:p>
        </w:tc>
      </w:tr>
      <w:tr w:rsidR="00000000" w:rsidRPr="00ED288D">
        <w:trPr>
          <w:cantSplit/>
        </w:trPr>
        <w:tc>
          <w:tcPr>
            <w:tcW w:w="3046" w:type="dxa"/>
          </w:tcPr>
          <w:p w:rsidR="00ED288D" w:rsidRPr="00ED288D" w:rsidRDefault="00ED288D">
            <w:pPr>
              <w:pStyle w:val="Underskrifter"/>
              <w:shd w:val="clear" w:color="000000" w:fill="auto"/>
            </w:pPr>
            <w:r w:rsidRPr="00ED288D">
              <w:t>Anders Ygeman (S)</w:t>
            </w:r>
          </w:p>
        </w:tc>
        <w:tc>
          <w:tcPr>
            <w:tcW w:w="3046" w:type="dxa"/>
          </w:tcPr>
          <w:p w:rsidR="00ED288D" w:rsidRPr="00ED288D" w:rsidRDefault="00ED288D">
            <w:pPr>
              <w:pStyle w:val="Underskrifter"/>
              <w:shd w:val="clear" w:color="000000" w:fill="auto"/>
            </w:pPr>
            <w:r w:rsidRPr="00ED288D">
              <w:t>Matilda Ernkrans (S)</w:t>
            </w:r>
          </w:p>
        </w:tc>
      </w:tr>
      <w:tr w:rsidR="00000000" w:rsidRPr="00ED288D">
        <w:trPr>
          <w:cantSplit/>
        </w:trPr>
        <w:tc>
          <w:tcPr>
            <w:tcW w:w="3046" w:type="dxa"/>
          </w:tcPr>
          <w:p w:rsidR="00ED288D" w:rsidRPr="00ED288D" w:rsidRDefault="00ED288D">
            <w:pPr>
              <w:pStyle w:val="Underskrifter"/>
              <w:shd w:val="clear" w:color="000000" w:fill="auto"/>
            </w:pPr>
            <w:r w:rsidRPr="00ED288D">
              <w:t>Lars Johansson (S)</w:t>
            </w:r>
          </w:p>
        </w:tc>
        <w:tc>
          <w:tcPr>
            <w:tcW w:w="3046" w:type="dxa"/>
          </w:tcPr>
          <w:p w:rsidR="00ED288D" w:rsidRPr="00ED288D" w:rsidRDefault="00ED288D">
            <w:pPr>
              <w:pStyle w:val="Underskrifter"/>
              <w:shd w:val="clear" w:color="000000" w:fill="auto"/>
            </w:pPr>
            <w:r w:rsidRPr="00ED288D">
              <w:t>Ylva Johansson (S)</w:t>
            </w:r>
          </w:p>
        </w:tc>
      </w:tr>
      <w:tr w:rsidR="00000000" w:rsidRPr="00ED288D">
        <w:trPr>
          <w:cantSplit/>
        </w:trPr>
        <w:tc>
          <w:tcPr>
            <w:tcW w:w="3046" w:type="dxa"/>
          </w:tcPr>
          <w:p w:rsidR="00ED288D" w:rsidRPr="00ED288D" w:rsidRDefault="00ED288D">
            <w:pPr>
              <w:pStyle w:val="Underskrifter"/>
              <w:shd w:val="clear" w:color="000000" w:fill="auto"/>
            </w:pPr>
            <w:r w:rsidRPr="00ED288D">
              <w:t>Marie Granlund (S)</w:t>
            </w:r>
          </w:p>
        </w:tc>
        <w:tc>
          <w:tcPr>
            <w:tcW w:w="3046" w:type="dxa"/>
          </w:tcPr>
          <w:p w:rsidR="00ED288D" w:rsidRPr="00ED288D" w:rsidRDefault="00ED288D">
            <w:pPr>
              <w:pStyle w:val="Underskrifter"/>
              <w:shd w:val="clear" w:color="000000" w:fill="auto"/>
            </w:pPr>
          </w:p>
        </w:tc>
      </w:tr>
    </w:tbl>
    <w:p w:rsidR="00ED288D" w:rsidRPr="00ED288D" w:rsidRDefault="00ED288D">
      <w:pPr>
        <w:pStyle w:val="Normaltindrag"/>
        <w:shd w:val="clear" w:color="000000" w:fill="auto"/>
      </w:pPr>
    </w:p>
    <w:sectPr w:rsidR="00000000" w:rsidRPr="00ED288D">
      <w:headerReference w:type="even" r:id="rId22"/>
      <w:headerReference w:type="default" r:id="rId23"/>
      <w:footerReference w:type="even" r:id="rId24"/>
      <w:footerReference w:type="default" r:id="rId25"/>
      <w:headerReference w:type="first" r:id="rId26"/>
      <w:footerReference w:type="first" r:id="rId2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88D" w:rsidRPr="00ED288D" w:rsidRDefault="00ED288D">
      <w:r w:rsidRPr="00ED288D">
        <w:separator/>
      </w:r>
    </w:p>
  </w:endnote>
  <w:endnote w:type="continuationSeparator" w:id="0">
    <w:p w:rsidR="00ED288D" w:rsidRPr="00ED288D" w:rsidRDefault="00ED288D">
      <w:r w:rsidRPr="00ED2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fot"/>
    </w:pPr>
    <w:r w:rsidRPr="00ED2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701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88D" w:rsidRDefault="00ED288D">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fot"/>
    </w:pPr>
    <w:r w:rsidRPr="00ED2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84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88D" w:rsidRDefault="00ED288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fot"/>
    </w:pPr>
    <w:r w:rsidRPr="00ED2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482200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88D" w:rsidRDefault="00ED2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88D" w:rsidRPr="00ED288D" w:rsidRDefault="00ED288D">
      <w:r w:rsidRPr="00ED288D">
        <w:separator/>
      </w:r>
    </w:p>
  </w:footnote>
  <w:footnote w:type="continuationSeparator" w:id="0">
    <w:p w:rsidR="00ED288D" w:rsidRPr="00ED288D" w:rsidRDefault="00ED288D">
      <w:r w:rsidRPr="00ED2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huvud"/>
    </w:pPr>
    <w:r w:rsidRPr="00ED2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4847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88D" w:rsidRDefault="00ED2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huvud"/>
    </w:pPr>
    <w:r w:rsidRPr="00ED2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173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88D" w:rsidRDefault="00ED2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FSHNormal"/>
      <w:tabs>
        <w:tab w:val="right" w:pos="5840"/>
      </w:tabs>
    </w:pPr>
    <w:r w:rsidRPr="00ED288D">
      <w:br/>
    </w:r>
    <w:r w:rsidRPr="00ED288D">
      <w:fldChar w:fldCharType="begin" w:fldLock="1"/>
    </w:r>
    <w:r w:rsidRPr="00ED288D">
      <w:instrText xml:space="preserve"> DOCPROPERTY</w:instrText>
    </w:r>
    <w:r w:rsidRPr="00ED288D">
      <w:rPr>
        <w:sz w:val="18"/>
      </w:rPr>
      <w:instrText xml:space="preserve"> "YearUser" *\charformat </w:instrText>
    </w:r>
    <w:r w:rsidRPr="00ED288D">
      <w:fldChar w:fldCharType="separate"/>
    </w:r>
    <w:r w:rsidRPr="00ED288D">
      <w:t>2010/11</w:t>
    </w:r>
    <w:r w:rsidRPr="00ED288D">
      <w:fldChar w:fldCharType="end"/>
    </w:r>
    <w:r w:rsidRPr="00ED288D">
      <w:t xml:space="preserve"> </w:t>
    </w:r>
    <w:r w:rsidRPr="00ED288D">
      <w:tab/>
      <w:t xml:space="preserve">mnr: </w:t>
    </w:r>
    <w:r w:rsidRPr="00ED288D">
      <w:fldChar w:fldCharType="begin" w:fldLock="1"/>
    </w:r>
    <w:r w:rsidRPr="00ED288D">
      <w:instrText xml:space="preserve"> DOCPROPERTY</w:instrText>
    </w:r>
    <w:r w:rsidRPr="00ED288D">
      <w:rPr>
        <w:sz w:val="18"/>
      </w:rPr>
      <w:instrText xml:space="preserve"> "Motionsnummer" *\charformat </w:instrText>
    </w:r>
    <w:r w:rsidRPr="00ED288D">
      <w:fldChar w:fldCharType="separate"/>
    </w:r>
    <w:r w:rsidRPr="00ED288D">
      <w:t>Fi9</w:t>
    </w:r>
    <w:r w:rsidRPr="00ED288D">
      <w:fldChar w:fldCharType="end"/>
    </w:r>
    <w:r w:rsidRPr="00ED288D">
      <w:br/>
    </w:r>
    <w:r w:rsidRPr="00ED288D">
      <w:fldChar w:fldCharType="begin" w:fldLock="1"/>
    </w:r>
    <w:r w:rsidRPr="00ED288D">
      <w:instrText xml:space="preserve"> DOCPROPERTY</w:instrText>
    </w:r>
    <w:r w:rsidRPr="00ED288D">
      <w:rPr>
        <w:sz w:val="18"/>
      </w:rPr>
      <w:instrText xml:space="preserve"> "Samling" *\charformat </w:instrText>
    </w:r>
    <w:r w:rsidRPr="00ED288D">
      <w:fldChar w:fldCharType="end"/>
    </w:r>
    <w:r w:rsidRPr="00ED288D">
      <w:tab/>
      <w:t xml:space="preserve">pnr: </w:t>
    </w:r>
    <w:r w:rsidRPr="00ED288D">
      <w:fldChar w:fldCharType="begin" w:fldLock="1"/>
    </w:r>
    <w:r w:rsidRPr="00ED288D">
      <w:instrText xml:space="preserve"> DOCPROPERTY</w:instrText>
    </w:r>
    <w:r w:rsidRPr="00ED288D">
      <w:rPr>
        <w:sz w:val="18"/>
      </w:rPr>
      <w:instrText xml:space="preserve"> "Partinummer" *\charformat </w:instrText>
    </w:r>
    <w:r w:rsidRPr="00ED288D">
      <w:fldChar w:fldCharType="separate"/>
    </w:r>
    <w:r w:rsidRPr="00ED288D">
      <w:t>S2001</w:t>
    </w:r>
    <w:r w:rsidRPr="00ED288D">
      <w:fldChar w:fldCharType="end"/>
    </w:r>
  </w:p>
  <w:p w:rsidR="00ED288D" w:rsidRPr="00ED288D" w:rsidRDefault="00ED288D">
    <w:pPr>
      <w:pStyle w:val="FSHRub1"/>
    </w:pPr>
    <w:r w:rsidRPr="00ED288D">
      <w:t>Motion till riksdagen</w:t>
    </w:r>
    <w:r w:rsidRPr="00ED288D">
      <w:br/>
    </w:r>
    <w:r w:rsidRPr="00ED288D">
      <w:fldChar w:fldCharType="begin" w:fldLock="1"/>
    </w:r>
    <w:r w:rsidRPr="00ED288D">
      <w:instrText xml:space="preserve"> DOCPROPERTY "YearUser" *\charformat </w:instrText>
    </w:r>
    <w:r w:rsidRPr="00ED288D">
      <w:fldChar w:fldCharType="separate"/>
    </w:r>
    <w:r w:rsidRPr="00ED288D">
      <w:t>2010/11</w:t>
    </w:r>
    <w:r w:rsidRPr="00ED288D">
      <w:fldChar w:fldCharType="end"/>
    </w:r>
    <w:r w:rsidRPr="00ED288D">
      <w:t>:</w:t>
    </w:r>
    <w:r w:rsidRPr="00ED288D">
      <w:fldChar w:fldCharType="begin" w:fldLock="1"/>
    </w:r>
    <w:r w:rsidRPr="00ED288D">
      <w:instrText xml:space="preserve"> DOCPROPERTY "Motionsnummer" *\charformat </w:instrText>
    </w:r>
    <w:r w:rsidRPr="00ED288D">
      <w:fldChar w:fldCharType="separate"/>
    </w:r>
    <w:r w:rsidRPr="00ED288D">
      <w:t>Fi9</w:t>
    </w:r>
    <w:r w:rsidRPr="00ED288D">
      <w:fldChar w:fldCharType="end"/>
    </w:r>
  </w:p>
  <w:p w:rsidR="00ED288D" w:rsidRPr="00ED288D" w:rsidRDefault="00ED288D">
    <w:pPr>
      <w:pStyle w:val="FSHNormalS5"/>
    </w:pPr>
    <w:r w:rsidRPr="00ED288D">
      <w:fldChar w:fldCharType="begin" w:fldLock="1"/>
    </w:r>
    <w:r w:rsidRPr="00ED288D">
      <w:instrText xml:space="preserve"> DOCPROPERTY "MotionarText" *\charformat </w:instrText>
    </w:r>
    <w:r w:rsidRPr="00ED288D">
      <w:fldChar w:fldCharType="separate"/>
    </w:r>
    <w:r w:rsidRPr="00ED288D">
      <w:t>av Håkan Juholt m.fl. (S)</w:t>
    </w:r>
    <w:r w:rsidRPr="00ED288D">
      <w:fldChar w:fldCharType="end"/>
    </w:r>
    <w:r w:rsidRPr="00ED288D">
      <w:br/>
    </w:r>
    <w:r w:rsidRPr="00ED288D">
      <w:fldChar w:fldCharType="begin" w:fldLock="1"/>
    </w:r>
    <w:r w:rsidRPr="00ED288D">
      <w:instrText xml:space="preserve"> DOCPROPERTY "SvarFrasKort" *\charformat </w:instrText>
    </w:r>
    <w:r w:rsidRPr="00ED288D">
      <w:fldChar w:fldCharType="separate"/>
    </w:r>
    <w:r w:rsidRPr="00ED288D">
      <w:t>med anledning av prop. 2010/11:100</w:t>
    </w:r>
    <w:r w:rsidRPr="00ED288D">
      <w:fldChar w:fldCharType="end"/>
    </w:r>
  </w:p>
  <w:p w:rsidR="00ED288D" w:rsidRPr="00ED288D" w:rsidRDefault="00ED288D">
    <w:pPr>
      <w:pStyle w:val="FSHTitel"/>
    </w:pPr>
    <w:r w:rsidRPr="00ED288D">
      <w:fldChar w:fldCharType="begin" w:fldLock="1"/>
    </w:r>
    <w:r w:rsidRPr="00ED288D">
      <w:instrText xml:space="preserve"> DOCPROPERTY</w:instrText>
    </w:r>
    <w:r w:rsidRPr="00ED288D">
      <w:rPr>
        <w:sz w:val="18"/>
      </w:rPr>
      <w:instrText xml:space="preserve"> "RubrikSvar" *\charformat </w:instrText>
    </w:r>
    <w:r w:rsidRPr="00ED288D">
      <w:fldChar w:fldCharType="separate"/>
    </w:r>
    <w:r w:rsidRPr="00ED288D">
      <w:t>2011 års ekonomiska vårproposition</w:t>
    </w:r>
    <w:r w:rsidRPr="00ED288D">
      <w:fldChar w:fldCharType="end"/>
    </w:r>
  </w:p>
  <w:p w:rsidR="00ED288D" w:rsidRPr="00ED288D" w:rsidRDefault="00ED288D">
    <w:pPr>
      <w:pStyle w:val="Normal00"/>
    </w:pPr>
  </w:p>
  <w:p w:rsidR="00ED288D" w:rsidRPr="00ED288D" w:rsidRDefault="00ED2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5F2CBE"/>
    <w:multiLevelType w:val="hybridMultilevel"/>
    <w:tmpl w:val="49AE2D2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5206CBD"/>
    <w:multiLevelType w:val="hybridMultilevel"/>
    <w:tmpl w:val="208CED84"/>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C36079"/>
    <w:multiLevelType w:val="hybridMultilevel"/>
    <w:tmpl w:val="7F4CF99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4B0D0A"/>
    <w:multiLevelType w:val="hybridMultilevel"/>
    <w:tmpl w:val="5C8E0F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93576"/>
    <w:multiLevelType w:val="hybridMultilevel"/>
    <w:tmpl w:val="545A77B8"/>
    <w:lvl w:ilvl="0" w:tplc="A350CC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BB01201"/>
    <w:multiLevelType w:val="hybridMultilevel"/>
    <w:tmpl w:val="E07803A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E532722"/>
    <w:multiLevelType w:val="hybridMultilevel"/>
    <w:tmpl w:val="19BCA068"/>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6C7403"/>
    <w:multiLevelType w:val="hybridMultilevel"/>
    <w:tmpl w:val="C3423EFC"/>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4" w15:restartNumberingAfterBreak="0">
    <w:nsid w:val="48BE73C3"/>
    <w:multiLevelType w:val="hybridMultilevel"/>
    <w:tmpl w:val="810E5C8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B937C8"/>
    <w:multiLevelType w:val="hybridMultilevel"/>
    <w:tmpl w:val="541ACBC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32CB7"/>
    <w:multiLevelType w:val="hybridMultilevel"/>
    <w:tmpl w:val="59E41586"/>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CE06C8"/>
    <w:multiLevelType w:val="hybridMultilevel"/>
    <w:tmpl w:val="CBCE15BA"/>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FC25A6B"/>
    <w:multiLevelType w:val="hybridMultilevel"/>
    <w:tmpl w:val="FE8E2E9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1402C1"/>
    <w:multiLevelType w:val="hybridMultilevel"/>
    <w:tmpl w:val="B0F4029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9B7B62"/>
    <w:multiLevelType w:val="hybridMultilevel"/>
    <w:tmpl w:val="94A29D20"/>
    <w:lvl w:ilvl="0" w:tplc="A6D02840">
      <w:start w:val="1"/>
      <w:numFmt w:val="decimal"/>
      <w:lvlText w:val="%1."/>
      <w:lvlJc w:val="left"/>
      <w:pPr>
        <w:tabs>
          <w:tab w:val="num" w:pos="692"/>
        </w:tabs>
        <w:ind w:left="692" w:hanging="465"/>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3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D5B6A80"/>
    <w:multiLevelType w:val="hybridMultilevel"/>
    <w:tmpl w:val="F9E8E59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074960551">
    <w:abstractNumId w:val="3"/>
  </w:num>
  <w:num w:numId="2" w16cid:durableId="2059819103">
    <w:abstractNumId w:val="2"/>
  </w:num>
  <w:num w:numId="3" w16cid:durableId="1974749201">
    <w:abstractNumId w:val="1"/>
  </w:num>
  <w:num w:numId="4" w16cid:durableId="1790509191">
    <w:abstractNumId w:val="0"/>
  </w:num>
  <w:num w:numId="5" w16cid:durableId="2042895075">
    <w:abstractNumId w:val="7"/>
  </w:num>
  <w:num w:numId="6" w16cid:durableId="1008486688">
    <w:abstractNumId w:val="6"/>
  </w:num>
  <w:num w:numId="7" w16cid:durableId="273440842">
    <w:abstractNumId w:val="5"/>
  </w:num>
  <w:num w:numId="8" w16cid:durableId="1017468586">
    <w:abstractNumId w:val="4"/>
  </w:num>
  <w:num w:numId="9" w16cid:durableId="152574498">
    <w:abstractNumId w:val="8"/>
  </w:num>
  <w:num w:numId="10" w16cid:durableId="1241983676">
    <w:abstractNumId w:val="9"/>
  </w:num>
  <w:num w:numId="11" w16cid:durableId="761534356">
    <w:abstractNumId w:val="10"/>
  </w:num>
  <w:num w:numId="12" w16cid:durableId="980815854">
    <w:abstractNumId w:val="14"/>
  </w:num>
  <w:num w:numId="13" w16cid:durableId="1545215177">
    <w:abstractNumId w:val="23"/>
  </w:num>
  <w:num w:numId="14" w16cid:durableId="142166248">
    <w:abstractNumId w:val="28"/>
  </w:num>
  <w:num w:numId="15" w16cid:durableId="706680442">
    <w:abstractNumId w:val="11"/>
  </w:num>
  <w:num w:numId="16" w16cid:durableId="1949773563">
    <w:abstractNumId w:val="33"/>
  </w:num>
  <w:num w:numId="17" w16cid:durableId="2115901536">
    <w:abstractNumId w:val="29"/>
  </w:num>
  <w:num w:numId="18" w16cid:durableId="1662271365">
    <w:abstractNumId w:val="22"/>
  </w:num>
  <w:num w:numId="19" w16cid:durableId="477766292">
    <w:abstractNumId w:val="12"/>
  </w:num>
  <w:num w:numId="20" w16cid:durableId="99622419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9957431">
    <w:abstractNumId w:val="27"/>
  </w:num>
  <w:num w:numId="22" w16cid:durableId="869686027">
    <w:abstractNumId w:val="32"/>
  </w:num>
  <w:num w:numId="23" w16cid:durableId="12539659">
    <w:abstractNumId w:val="17"/>
  </w:num>
  <w:num w:numId="24" w16cid:durableId="421486569">
    <w:abstractNumId w:val="13"/>
  </w:num>
  <w:num w:numId="25" w16cid:durableId="946430623">
    <w:abstractNumId w:val="24"/>
  </w:num>
  <w:num w:numId="26" w16cid:durableId="1043210725">
    <w:abstractNumId w:val="21"/>
  </w:num>
  <w:num w:numId="27" w16cid:durableId="51974405">
    <w:abstractNumId w:val="25"/>
  </w:num>
  <w:num w:numId="28" w16cid:durableId="415320780">
    <w:abstractNumId w:val="20"/>
  </w:num>
  <w:num w:numId="29" w16cid:durableId="947156583">
    <w:abstractNumId w:val="16"/>
  </w:num>
  <w:num w:numId="30" w16cid:durableId="809979712">
    <w:abstractNumId w:val="15"/>
  </w:num>
  <w:num w:numId="31" w16cid:durableId="313527599">
    <w:abstractNumId w:val="26"/>
  </w:num>
  <w:num w:numId="32" w16cid:durableId="110982258">
    <w:abstractNumId w:val="19"/>
  </w:num>
  <w:num w:numId="33" w16cid:durableId="405616597">
    <w:abstractNumId w:val="30"/>
  </w:num>
  <w:num w:numId="34" w16cid:durableId="735980098">
    <w:abstractNumId w:val="18"/>
  </w:num>
  <w:num w:numId="35" w16cid:durableId="1454520351">
    <w:abstractNumId w:val="31"/>
  </w:num>
  <w:num w:numId="36" w16cid:durableId="11311739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536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0"/>
    <w:docVar w:name="PersonGUIDs" w:val="{9B7076D0-4D3D-4019-9EF6-6ADE5071899F},{F97BE8B9-E567-4116-A5E3-4936611063A3},{5802EFDE-36D9-418E-9B64-EFA75B49A63E},{9A5F98B8-5D82-4A37-A12A-4600630C44F0},{F935F001-2393-4929-824A-0F0A02C38EC8},{44E03F08-DA57-47DF-9088-8808DAA25060},{6B18CCD3-1405-4531-816D-3C6B0D9941FD},{7594C8A9-CEC7-4534-94CB-47347B1A684C},{21FF6B0B-AD21-4CAB-A2C8-4585D0AACA1E},{5E56340E-4E39-4478-9659-576FED770144},{21D9CDCC-306C-4A2B-AEF6-3D118127483B},{CCCD36E1-6279-4FAC-BDE3-C3DFB6CBBFF7},{78FEBFCD-395F-4A99-8914-12F6FADF0550},{8E50A6BB-1B02-4E38-A169-10816FCFD2E4},{9983D57B-4674-4792-AAC4-C3009C0A6AD4},{40A96CCA-2200-4F16-8C69-143CE5A64D71},{D5EBC00A-9263-4FA0-8362-4ED95C542CE8},{A0279251-40C1-4945-8EE0-529E00B463AE},{877C05B1-DB2E-4DCA-8CF7-CDDB8977ADBE},{A5FD479D-7B1D-4149-A949-BD9CC9D47A21},{4D77D590-5273-427B-A183-6C503B5C23D6},{9BB6243A-9E6C-44A4-BF78-9E9DFBA538BF}"/>
  </w:docVars>
  <w:rsids>
    <w:rsidRoot w:val="00FE0D60"/>
    <w:rsid w:val="00ED288D"/>
    <w:rsid w:val="00FE0D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5:chartTrackingRefBased/>
  <w15:docId w15:val="{1CC135EF-C2BB-4C4E-8711-43ED9B0D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Rubrik3Char"/>
    <w:link w:val="Rubrik4"/>
    <w:locked/>
    <w:rPr>
      <w:b w:val="0"/>
      <w:i/>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0">
    <w:name w:val="normal"/>
    <w:aliases w:val="beslutdnr"/>
    <w:basedOn w:val="Normal"/>
    <w:pPr>
      <w:spacing w:before="100" w:beforeAutospacing="1" w:after="100" w:afterAutospacing="1" w:line="240" w:lineRule="auto"/>
    </w:pPr>
    <w:rPr>
      <w:szCs w:val="24"/>
    </w:rPr>
  </w:style>
  <w:style w:type="character" w:customStyle="1" w:styleId="Rubrik2Char">
    <w:name w:val="Rubrik 2 Char"/>
    <w:basedOn w:val="Standardstycketeckensnitt"/>
    <w:rPr>
      <w:rFonts w:ascii="Arial" w:hAnsi="Arial" w:cs="Arial" w:hint="default"/>
      <w:b/>
      <w:bCs/>
      <w:i/>
      <w:iCs/>
      <w:sz w:val="28"/>
      <w:szCs w:val="28"/>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table" w:styleId="Enkeltabell1">
    <w:name w:val="Table Simple 1"/>
    <w:basedOn w:val="Normaltabell"/>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10487</Words>
  <Characters>63659</Characters>
  <Application>Microsoft Office Word</Application>
  <DocSecurity>4</DocSecurity>
  <Lines>1224</Lines>
  <Paragraphs>457</Paragraphs>
  <ScaleCrop>false</ScaleCrop>
  <HeadingPairs>
    <vt:vector size="2" baseType="variant">
      <vt:variant>
        <vt:lpstr>Rubrik</vt:lpstr>
      </vt:variant>
      <vt:variant>
        <vt:i4>1</vt:i4>
      </vt:variant>
    </vt:vector>
  </HeadingPairs>
  <TitlesOfParts>
    <vt:vector size="1" baseType="lpstr">
      <vt:lpstr>S2001</vt:lpstr>
    </vt:vector>
  </TitlesOfParts>
  <Company>Riksdagen</Company>
  <LinksUpToDate>false</LinksUpToDate>
  <CharactersWithSpaces>73689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dc:title>
  <dc:subject>S2001</dc:subject>
  <dc:creator>Riksdagen</dc:creator>
  <cp:keywords>Riksdagen</cp:keywords>
  <dc:description>Versal/gemen i partibeteckning. Gemen i tryck för 0910, versal för 1011 och nyare</dc:description>
  <cp:lastModifiedBy>Lars Brink</cp:lastModifiedBy>
  <cp:revision>2</cp:revision>
  <cp:lastPrinted>2011-05-12T11:58:00Z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mot2000_532_2011-05-10</vt:lpwstr>
  </property>
  <property fmtid="{D5CDD505-2E9C-101B-9397-08002B2CF9AE}" pid="3" name="version">
    <vt:lpwstr>mot2000_524_2011-04-04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2010/11:100 2011 års ekonomiska vårproposition</vt:lpwstr>
  </property>
  <property fmtid="{D5CDD505-2E9C-101B-9397-08002B2CF9AE}" pid="11" name="SvarFrasKort">
    <vt:lpwstr>med anledning av prop. 2010/11:100</vt:lpwstr>
  </property>
  <property fmtid="{D5CDD505-2E9C-101B-9397-08002B2CF9AE}" pid="12" name="Svar">
    <vt:lpwstr>Proposition</vt:lpwstr>
  </property>
  <property fmtid="{D5CDD505-2E9C-101B-9397-08002B2CF9AE}" pid="13" name="SvarNr">
    <vt:lpwstr>2010/11:100</vt:lpwstr>
  </property>
  <property fmtid="{D5CDD505-2E9C-101B-9397-08002B2CF9AE}" pid="14" name="RubrikSvar">
    <vt:lpwstr>2011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Håkan Juholt m.fl. (S)</vt:lpwstr>
  </property>
  <property fmtid="{D5CDD505-2E9C-101B-9397-08002B2CF9AE}" pid="26" name="MotionarLista">
    <vt:lpwstr>Juholt, Håkan (S)\Moberg, Carina (S)\Jakobsson, Leif (S)\Gille, Agneta (S)\Hoff, Hans (S)\Sonidsson, Eva (S)\Österberg, Sven-Erik (S)\Waidelich, Tommy (S)\Nilsson, Jennie (S)\Haglö, Kerstin (S)\Palm, Veronica (S)\Ahlin, Urban (S)\Hultqvist, Peter (S)\</vt:lpwstr>
  </property>
  <property fmtid="{D5CDD505-2E9C-101B-9397-08002B2CF9AE}" pid="27" name="MotionarLista1">
    <vt:lpwstr>Eneroth, Tomas (S)\Hallengren, Lena (S)\Högman, Berit (S)\Damberg, Mikael (S)\Ygeman, Anders (S)\Ernkrans, Matilda (S)\Johansson, Lars (S)\Johansson, Ylva (S)\Granlund, Marie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Carina Moberg (S), Leif Jakobsson (S), Agneta Gille (S), Hans Hoff (S), Eva Sonidsson (S), Sven-Erik Österberg (S), Tommy Waidelich (S), Jennie Nilsson (S), Kerstin Haglö (S), Veronica Palm (S), Urban Ahlin (S), Peter Hultqvist (S), Toma</vt:lpwstr>
  </property>
  <property fmtid="{D5CDD505-2E9C-101B-9397-08002B2CF9AE}" pid="31" name="MotionarLotus1">
    <vt:lpwstr>s Eneroth (S), Lena Hallengren (S), Berit Högman (S), Mikael Damberg (S), Anders Ygeman (S), Matilda Ernkrans (S), Lars Johansson (S), Ylva Johansson (S), Marie Granlund (S)</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Fi9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maj 2011</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20102011000000000083000020010080</vt:lpwstr>
  </property>
  <property fmtid="{D5CDD505-2E9C-101B-9397-08002B2CF9AE}" pid="47" name="datum">
    <vt:lpwstr>110502</vt:lpwstr>
  </property>
  <property fmtid="{D5CDD505-2E9C-101B-9397-08002B2CF9AE}" pid="48" name="avsändar-e-post">
    <vt:lpwstr>gun.aulin@riksdagen.se</vt:lpwstr>
  </property>
  <property fmtid="{D5CDD505-2E9C-101B-9397-08002B2CF9AE}" pid="49" name="id">
    <vt:lpwstr>20102011000000000083000020010080</vt:lpwstr>
  </property>
  <property fmtid="{D5CDD505-2E9C-101B-9397-08002B2CF9AE}" pid="50" name="nummer">
    <vt:lpwstr>9</vt:lpwstr>
  </property>
  <property fmtid="{D5CDD505-2E9C-101B-9397-08002B2CF9AE}" pid="51" name="utskottsbeteckning">
    <vt:lpwstr>Fi</vt:lpwstr>
  </property>
  <property fmtid="{D5CDD505-2E9C-101B-9397-08002B2CF9AE}" pid="52" name="GlobalUID">
    <vt:lpwstr>{94B6C27C-0354-4C80-8020-F5A0EA54D043}</vt:lpwstr>
  </property>
  <property fmtid="{D5CDD505-2E9C-101B-9397-08002B2CF9AE}" pid="53" name="Överföringar">
    <vt:i4>0</vt:i4>
  </property>
  <property fmtid="{D5CDD505-2E9C-101B-9397-08002B2CF9AE}" pid="54" name="Checksum">
    <vt:lpwstr>*1010869634741*</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110824 15:47:37.604</vt:lpwstr>
  </property>
  <property fmtid="{D5CDD505-2E9C-101B-9397-08002B2CF9AE}" pid="58" name="urixGuid">
    <vt:lpwstr>{2954D8B0-3D68-4163-9D32-AE559FD4D90F}</vt:lpwstr>
  </property>
</Properties>
</file>