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4C9D" w:rsidRPr="00394C9D" w:rsidRDefault="00394C9D">
      <w:pPr>
        <w:pStyle w:val="Frslagsrubrik"/>
      </w:pPr>
      <w:r w:rsidRPr="00394C9D">
        <w:t>Förslag till riksdagsbeslut</w:t>
      </w:r>
    </w:p>
    <w:p w:rsidR="00394C9D" w:rsidRPr="00394C9D" w:rsidRDefault="00394C9D">
      <w:pPr>
        <w:pStyle w:val="Hemstlatt"/>
      </w:pPr>
      <w:r w:rsidRPr="00394C9D">
        <w:t>Riksdagen tillkännager för regeringen som sin mening vad som anförs i motionen om att statligt stöd ska villkoras så att det inte kan ges till organisationer som motarbetar de mänskliga rättigheterna, som Sver</w:t>
      </w:r>
      <w:r w:rsidRPr="00394C9D">
        <w:t>i</w:t>
      </w:r>
      <w:r w:rsidRPr="00394C9D">
        <w:t>ge åtagit sig att arbeta för.</w:t>
      </w:r>
    </w:p>
    <w:p w:rsidR="00394C9D" w:rsidRPr="00394C9D" w:rsidRDefault="00394C9D">
      <w:pPr>
        <w:pStyle w:val="Rubrik1"/>
      </w:pPr>
      <w:r w:rsidRPr="00394C9D">
        <w:t>Bakgrund</w:t>
      </w:r>
    </w:p>
    <w:p w:rsidR="00394C9D" w:rsidRPr="00394C9D" w:rsidRDefault="00394C9D">
      <w:r w:rsidRPr="00394C9D">
        <w:t>Staten har ansvar för att Sverige lever upp till de åtaganden vi gjort genom att underteckna FN:s konvention om de mänskliga rättigheterna. Det praktiska arbetet för att nå ända fram ligger till stor del på kommuner och landsting men staten har ansvaret för att vi lyckas. De medel staten har till sitt förf</w:t>
      </w:r>
      <w:r w:rsidRPr="00394C9D">
        <w:t>o</w:t>
      </w:r>
      <w:r w:rsidRPr="00394C9D">
        <w:t>gande är i första hand lagstiftning med uppföljning och fördelning av ekon</w:t>
      </w:r>
      <w:r w:rsidRPr="00394C9D">
        <w:t>o</w:t>
      </w:r>
      <w:r w:rsidRPr="00394C9D">
        <w:t>miska resurser.</w:t>
      </w:r>
    </w:p>
    <w:p w:rsidR="00394C9D" w:rsidRPr="00394C9D" w:rsidRDefault="00394C9D">
      <w:pPr>
        <w:pStyle w:val="Normaltindrag"/>
      </w:pPr>
      <w:r w:rsidRPr="00394C9D">
        <w:t>Diskrimineringsfrågorna, jämställdhet mellan könen och barnens rätt är några avgörande områden där det är viktigt att bli bättre. På dessa områden finns svåra värde</w:t>
      </w:r>
      <w:r w:rsidRPr="00394C9D">
        <w:softHyphen/>
        <w:t>frågor som innebär att signaler från staten är mycket avg</w:t>
      </w:r>
      <w:r w:rsidRPr="00394C9D">
        <w:t>ö</w:t>
      </w:r>
      <w:r w:rsidRPr="00394C9D">
        <w:t>rande.</w:t>
      </w:r>
    </w:p>
    <w:p w:rsidR="00394C9D" w:rsidRPr="00394C9D" w:rsidRDefault="00394C9D">
      <w:pPr>
        <w:pStyle w:val="Normaltindrag"/>
      </w:pPr>
      <w:r w:rsidRPr="00394C9D">
        <w:t>Det är mot denna bakgrund mycket tvivelaktigt och förmodligen kontr</w:t>
      </w:r>
      <w:r w:rsidRPr="00394C9D">
        <w:t>a</w:t>
      </w:r>
      <w:r w:rsidRPr="00394C9D">
        <w:t>produktivt att Nämnden för statligt stöd till trossamfund ger statligt stöd till samfund som uppenbart motarbetar många av de mänskliga rättigheter staten har att arbeta för. Samfund som vägrar låta kvinnor prästvigas kan knappast påstås arbeta för ett jämställt samhälle. Samfund som vägrar att viga samk</w:t>
      </w:r>
      <w:r w:rsidRPr="00394C9D">
        <w:t>ö</w:t>
      </w:r>
      <w:r w:rsidRPr="00394C9D">
        <w:t>nade par borde inte kunna komma i fråga för statligt stöd.</w:t>
      </w:r>
    </w:p>
    <w:p w:rsidR="00394C9D" w:rsidRPr="00394C9D" w:rsidRDefault="00394C9D">
      <w:pPr>
        <w:pStyle w:val="Rubrik1"/>
      </w:pPr>
      <w:r w:rsidRPr="00394C9D">
        <w:lastRenderedPageBreak/>
        <w:t>Förslag till åtgärd</w:t>
      </w:r>
    </w:p>
    <w:p w:rsidR="00394C9D" w:rsidRPr="00394C9D" w:rsidRDefault="00394C9D">
      <w:r w:rsidRPr="00394C9D">
        <w:t>Statligt stöd till en organisation stärker den organisationens möjligheter att bedriva sin verksamhet och därmed den organisationens möjlighet att sprida sina grundvärderingar. I en demokrati har alla rätt att arbeta för det de tror på, uttrycka sina åsikter och sprida dem enligt vår tryckfrihetsförordning. Dä</w:t>
      </w:r>
      <w:r w:rsidRPr="00394C9D">
        <w:t>r</w:t>
      </w:r>
      <w:r w:rsidRPr="00394C9D">
        <w:t>emot innebär inte ett demokratiskt styrelseskick att alla organisationer har rätt till ekonomiskt stöd från det allmänna för detta.</w:t>
      </w:r>
    </w:p>
    <w:p w:rsidR="00394C9D" w:rsidRPr="00394C9D" w:rsidRDefault="00394C9D">
      <w:pPr>
        <w:pStyle w:val="Normaltindrag"/>
      </w:pPr>
      <w:r w:rsidRPr="00394C9D">
        <w:t>Om staten vill minska utsläppen av farliga kemikalier i våra sjöar och va</w:t>
      </w:r>
      <w:r w:rsidRPr="00394C9D">
        <w:t>t</w:t>
      </w:r>
      <w:r w:rsidRPr="00394C9D">
        <w:t>tendrag så vore det felaktigt att använda skattemedel till stöd åt exempelvis ideella föreningar som har som mål att sprida farliga kemikalier i vattendr</w:t>
      </w:r>
      <w:r w:rsidRPr="00394C9D">
        <w:t>a</w:t>
      </w:r>
      <w:r w:rsidRPr="00394C9D">
        <w:t>gen. Skattemedlen är begränsade och de måste användas på ett sätt så att det är rimligt att man kan nå de mål man i demokratisk ordning har beslutat om.</w:t>
      </w:r>
    </w:p>
    <w:p w:rsidR="00394C9D" w:rsidRPr="00394C9D" w:rsidRDefault="00394C9D">
      <w:pPr>
        <w:pStyle w:val="Normaltindrag"/>
      </w:pPr>
      <w:r w:rsidRPr="00394C9D">
        <w:t>I logik med detta är det inte rimligt att statliga skattemedel delas ut till o</w:t>
      </w:r>
      <w:r w:rsidRPr="00394C9D">
        <w:t>r</w:t>
      </w:r>
      <w:r w:rsidRPr="00394C9D">
        <w:t>ganisationer som i sin verksamhet aktivt motarbetar diskriminering, jä</w:t>
      </w:r>
      <w:r w:rsidRPr="00394C9D">
        <w:t>m</w:t>
      </w:r>
      <w:r w:rsidRPr="00394C9D">
        <w:t>ställdhet och barns rätt. Staten bör därför skyndsamt omarbeta direktiven till Nämnden för statligt stöd till trossamfund så att den medelsfördelning som där sker inte kan fortsätta på samma sätt. Alternativt bör nämndens verksa</w:t>
      </w:r>
      <w:r w:rsidRPr="00394C9D">
        <w:t>m</w:t>
      </w:r>
      <w:r w:rsidRPr="00394C9D">
        <w:t>het avslutas.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4C9D">
        <w:trPr>
          <w:cantSplit/>
        </w:trPr>
        <w:tc>
          <w:tcPr>
            <w:tcW w:w="3046" w:type="dxa"/>
          </w:tcPr>
          <w:p w:rsidR="00394C9D" w:rsidRPr="00394C9D" w:rsidRDefault="00394C9D">
            <w:pPr>
              <w:pStyle w:val="UnderskriftDatum"/>
              <w:spacing w:before="240"/>
            </w:pPr>
            <w:r w:rsidRPr="00394C9D">
              <w:t>Stockholm den 5 oktober 2009</w:t>
            </w:r>
          </w:p>
        </w:tc>
        <w:tc>
          <w:tcPr>
            <w:tcW w:w="3047" w:type="dxa"/>
          </w:tcPr>
          <w:p w:rsidR="00394C9D" w:rsidRPr="00394C9D" w:rsidRDefault="00394C9D">
            <w:pPr>
              <w:pStyle w:val="Underskrifter"/>
              <w:spacing w:before="240"/>
            </w:pPr>
          </w:p>
        </w:tc>
      </w:tr>
      <w:tr w:rsidR="00000000" w:rsidRPr="00394C9D">
        <w:trPr>
          <w:cantSplit/>
        </w:trPr>
        <w:tc>
          <w:tcPr>
            <w:tcW w:w="3046" w:type="dxa"/>
          </w:tcPr>
          <w:p w:rsidR="00394C9D" w:rsidRPr="00394C9D" w:rsidRDefault="00394C9D">
            <w:pPr>
              <w:pStyle w:val="Underskrifter"/>
            </w:pPr>
            <w:r w:rsidRPr="00394C9D">
              <w:t>Jan Lindholm (mp)</w:t>
            </w:r>
          </w:p>
        </w:tc>
        <w:tc>
          <w:tcPr>
            <w:tcW w:w="3046" w:type="dxa"/>
          </w:tcPr>
          <w:p w:rsidR="00394C9D" w:rsidRPr="00394C9D" w:rsidRDefault="00394C9D">
            <w:pPr>
              <w:pStyle w:val="Underskrifter"/>
            </w:pPr>
          </w:p>
        </w:tc>
      </w:tr>
    </w:tbl>
    <w:p w:rsidR="00394C9D" w:rsidRPr="00394C9D" w:rsidRDefault="00394C9D">
      <w:pPr>
        <w:pStyle w:val="Normaltindrag"/>
      </w:pPr>
    </w:p>
    <w:sectPr w:rsidR="00000000" w:rsidRPr="00394C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4C9D" w:rsidRPr="00394C9D" w:rsidRDefault="00394C9D">
      <w:r w:rsidRPr="00394C9D">
        <w:separator/>
      </w:r>
    </w:p>
  </w:endnote>
  <w:endnote w:type="continuationSeparator" w:id="0">
    <w:p w:rsidR="00394C9D" w:rsidRPr="00394C9D" w:rsidRDefault="00394C9D">
      <w:r w:rsidRPr="00394C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C9D" w:rsidRPr="00394C9D" w:rsidRDefault="00394C9D">
    <w:pPr>
      <w:pStyle w:val="Sidfot"/>
    </w:pPr>
    <w:r w:rsidRPr="00394C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06040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C9D" w:rsidRDefault="00394C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4C9D" w:rsidRDefault="00394C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C9D" w:rsidRPr="00394C9D" w:rsidRDefault="00394C9D">
    <w:pPr>
      <w:pStyle w:val="Sidfot"/>
    </w:pPr>
    <w:r w:rsidRPr="00394C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71262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C9D" w:rsidRDefault="00394C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4C9D" w:rsidRDefault="00394C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C9D" w:rsidRPr="00394C9D" w:rsidRDefault="00394C9D">
    <w:pPr>
      <w:pStyle w:val="Sidfot"/>
    </w:pPr>
    <w:r w:rsidRPr="00394C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63935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C9D" w:rsidRDefault="00394C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4C9D" w:rsidRDefault="00394C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4C9D" w:rsidRPr="00394C9D" w:rsidRDefault="00394C9D">
      <w:r w:rsidRPr="00394C9D">
        <w:separator/>
      </w:r>
    </w:p>
  </w:footnote>
  <w:footnote w:type="continuationSeparator" w:id="0">
    <w:p w:rsidR="00394C9D" w:rsidRPr="00394C9D" w:rsidRDefault="00394C9D">
      <w:r w:rsidRPr="00394C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C9D" w:rsidRPr="00394C9D" w:rsidRDefault="00394C9D">
    <w:pPr>
      <w:pStyle w:val="Sidhuvud"/>
    </w:pPr>
    <w:r w:rsidRPr="00394C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74472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C9D" w:rsidRDefault="00394C9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4C9D" w:rsidRDefault="00394C9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C9D" w:rsidRPr="00394C9D" w:rsidRDefault="00394C9D">
    <w:pPr>
      <w:pStyle w:val="Sidhuvud"/>
    </w:pPr>
    <w:r w:rsidRPr="00394C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56015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C9D" w:rsidRDefault="00394C9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4C9D" w:rsidRDefault="00394C9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C9D" w:rsidRPr="00394C9D" w:rsidRDefault="00394C9D">
    <w:pPr>
      <w:pStyle w:val="FSHNormal"/>
      <w:tabs>
        <w:tab w:val="right" w:pos="5840"/>
      </w:tabs>
    </w:pPr>
    <w:r w:rsidRPr="00394C9D">
      <w:br/>
    </w:r>
    <w:r w:rsidRPr="00394C9D">
      <w:fldChar w:fldCharType="begin" w:fldLock="1"/>
    </w:r>
    <w:r w:rsidRPr="00394C9D">
      <w:instrText xml:space="preserve"> DOCPROPERTY</w:instrText>
    </w:r>
    <w:r w:rsidRPr="00394C9D">
      <w:rPr>
        <w:sz w:val="18"/>
      </w:rPr>
      <w:instrText xml:space="preserve"> "YearUser" *\charformat </w:instrText>
    </w:r>
    <w:r w:rsidRPr="00394C9D">
      <w:fldChar w:fldCharType="separate"/>
    </w:r>
    <w:r w:rsidRPr="00394C9D">
      <w:t>2009/10</w:t>
    </w:r>
    <w:r w:rsidRPr="00394C9D">
      <w:fldChar w:fldCharType="end"/>
    </w:r>
    <w:r w:rsidRPr="00394C9D">
      <w:t xml:space="preserve"> </w:t>
    </w:r>
    <w:r w:rsidRPr="00394C9D">
      <w:tab/>
      <w:t xml:space="preserve">mnr: </w:t>
    </w:r>
    <w:r w:rsidRPr="00394C9D">
      <w:fldChar w:fldCharType="begin" w:fldLock="1"/>
    </w:r>
    <w:r w:rsidRPr="00394C9D">
      <w:instrText xml:space="preserve"> DOCPROPERTY</w:instrText>
    </w:r>
    <w:r w:rsidRPr="00394C9D">
      <w:rPr>
        <w:sz w:val="18"/>
      </w:rPr>
      <w:instrText xml:space="preserve"> "Motionsnummer" *\charformat </w:instrText>
    </w:r>
    <w:r w:rsidRPr="00394C9D">
      <w:fldChar w:fldCharType="separate"/>
    </w:r>
    <w:r w:rsidRPr="00394C9D">
      <w:t>Kr321</w:t>
    </w:r>
    <w:r w:rsidRPr="00394C9D">
      <w:fldChar w:fldCharType="end"/>
    </w:r>
    <w:r w:rsidRPr="00394C9D">
      <w:br/>
    </w:r>
    <w:r w:rsidRPr="00394C9D">
      <w:fldChar w:fldCharType="begin" w:fldLock="1"/>
    </w:r>
    <w:r w:rsidRPr="00394C9D">
      <w:instrText xml:space="preserve"> DOCPROPERTY</w:instrText>
    </w:r>
    <w:r w:rsidRPr="00394C9D">
      <w:rPr>
        <w:sz w:val="18"/>
      </w:rPr>
      <w:instrText xml:space="preserve"> "Samling" *\charformat </w:instrText>
    </w:r>
    <w:r w:rsidRPr="00394C9D">
      <w:fldChar w:fldCharType="end"/>
    </w:r>
    <w:r w:rsidRPr="00394C9D">
      <w:tab/>
      <w:t xml:space="preserve">pnr: </w:t>
    </w:r>
    <w:r w:rsidRPr="00394C9D">
      <w:fldChar w:fldCharType="begin" w:fldLock="1"/>
    </w:r>
    <w:r w:rsidRPr="00394C9D">
      <w:instrText xml:space="preserve"> DOCPROPERTY</w:instrText>
    </w:r>
    <w:r w:rsidRPr="00394C9D">
      <w:rPr>
        <w:sz w:val="18"/>
      </w:rPr>
      <w:instrText xml:space="preserve"> "Partinummer" *\charformat </w:instrText>
    </w:r>
    <w:r w:rsidRPr="00394C9D">
      <w:fldChar w:fldCharType="separate"/>
    </w:r>
    <w:r w:rsidRPr="00394C9D">
      <w:t>mp676</w:t>
    </w:r>
    <w:r w:rsidRPr="00394C9D">
      <w:fldChar w:fldCharType="end"/>
    </w:r>
  </w:p>
  <w:p w:rsidR="00394C9D" w:rsidRPr="00394C9D" w:rsidRDefault="00394C9D">
    <w:pPr>
      <w:pStyle w:val="FSHRub1"/>
    </w:pPr>
    <w:r w:rsidRPr="00394C9D">
      <w:t>Motion till riksdagen</w:t>
    </w:r>
    <w:r w:rsidRPr="00394C9D">
      <w:br/>
    </w:r>
    <w:r w:rsidRPr="00394C9D">
      <w:fldChar w:fldCharType="begin" w:fldLock="1"/>
    </w:r>
    <w:r w:rsidRPr="00394C9D">
      <w:instrText xml:space="preserve"> DOCPROPERTY "YearUser" *\charformat </w:instrText>
    </w:r>
    <w:r w:rsidRPr="00394C9D">
      <w:fldChar w:fldCharType="separate"/>
    </w:r>
    <w:r w:rsidRPr="00394C9D">
      <w:t>2009/10</w:t>
    </w:r>
    <w:r w:rsidRPr="00394C9D">
      <w:fldChar w:fldCharType="end"/>
    </w:r>
    <w:r w:rsidRPr="00394C9D">
      <w:t>:</w:t>
    </w:r>
    <w:r w:rsidRPr="00394C9D">
      <w:fldChar w:fldCharType="begin" w:fldLock="1"/>
    </w:r>
    <w:r w:rsidRPr="00394C9D">
      <w:instrText xml:space="preserve"> DOCPROPERTY "Motionsnummer" *\charformat </w:instrText>
    </w:r>
    <w:r w:rsidRPr="00394C9D">
      <w:fldChar w:fldCharType="separate"/>
    </w:r>
    <w:r w:rsidRPr="00394C9D">
      <w:t>Kr321</w:t>
    </w:r>
    <w:r w:rsidRPr="00394C9D">
      <w:fldChar w:fldCharType="end"/>
    </w:r>
  </w:p>
  <w:p w:rsidR="00394C9D" w:rsidRPr="00394C9D" w:rsidRDefault="00394C9D">
    <w:pPr>
      <w:pStyle w:val="FSHNormalS5"/>
    </w:pPr>
    <w:r w:rsidRPr="00394C9D">
      <w:fldChar w:fldCharType="begin" w:fldLock="1"/>
    </w:r>
    <w:r w:rsidRPr="00394C9D">
      <w:instrText xml:space="preserve"> DOCPROPERTY "MotionarText" *\charformat </w:instrText>
    </w:r>
    <w:r w:rsidRPr="00394C9D">
      <w:fldChar w:fldCharType="separate"/>
    </w:r>
    <w:r w:rsidRPr="00394C9D">
      <w:t>av Jan Lindholm (mp)</w:t>
    </w:r>
    <w:r w:rsidRPr="00394C9D">
      <w:fldChar w:fldCharType="end"/>
    </w:r>
    <w:r w:rsidRPr="00394C9D">
      <w:br/>
    </w:r>
    <w:r w:rsidRPr="00394C9D">
      <w:fldChar w:fldCharType="begin" w:fldLock="1"/>
    </w:r>
    <w:r w:rsidRPr="00394C9D">
      <w:instrText xml:space="preserve"> DOCPROPERTY "SvarFrasKort" *\charformat </w:instrText>
    </w:r>
    <w:r w:rsidRPr="00394C9D">
      <w:fldChar w:fldCharType="end"/>
    </w:r>
  </w:p>
  <w:p w:rsidR="00394C9D" w:rsidRPr="00394C9D" w:rsidRDefault="00394C9D">
    <w:pPr>
      <w:pStyle w:val="FSHTitel"/>
    </w:pPr>
    <w:r w:rsidRPr="00394C9D">
      <w:fldChar w:fldCharType="begin" w:fldLock="1"/>
    </w:r>
    <w:r w:rsidRPr="00394C9D">
      <w:instrText xml:space="preserve"> DOCPROPERTY</w:instrText>
    </w:r>
    <w:r w:rsidRPr="00394C9D">
      <w:rPr>
        <w:sz w:val="18"/>
      </w:rPr>
      <w:instrText xml:space="preserve"> "RubrikSvar" *\charformat </w:instrText>
    </w:r>
    <w:r w:rsidRPr="00394C9D">
      <w:fldChar w:fldCharType="separate"/>
    </w:r>
    <w:r w:rsidRPr="00394C9D">
      <w:t>Statligt stöd till arbete mot de mänskliga rättigheterna och mot jämställdhet</w:t>
    </w:r>
    <w:r w:rsidRPr="00394C9D">
      <w:fldChar w:fldCharType="end"/>
    </w:r>
  </w:p>
  <w:p w:rsidR="00394C9D" w:rsidRPr="00394C9D" w:rsidRDefault="00394C9D">
    <w:pPr>
      <w:pStyle w:val="Normal00"/>
    </w:pPr>
  </w:p>
  <w:p w:rsidR="00394C9D" w:rsidRPr="00394C9D" w:rsidRDefault="00394C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71462342">
    <w:abstractNumId w:val="8"/>
  </w:num>
  <w:num w:numId="2" w16cid:durableId="663968677">
    <w:abstractNumId w:val="9"/>
  </w:num>
  <w:num w:numId="3" w16cid:durableId="604505610">
    <w:abstractNumId w:val="8"/>
  </w:num>
  <w:num w:numId="4" w16cid:durableId="1475027828">
    <w:abstractNumId w:val="9"/>
  </w:num>
  <w:num w:numId="5" w16cid:durableId="1470977210">
    <w:abstractNumId w:val="13"/>
  </w:num>
  <w:num w:numId="6" w16cid:durableId="816411680">
    <w:abstractNumId w:val="10"/>
  </w:num>
  <w:num w:numId="7" w16cid:durableId="991521804">
    <w:abstractNumId w:val="11"/>
  </w:num>
  <w:num w:numId="8" w16cid:durableId="1224104212">
    <w:abstractNumId w:val="12"/>
  </w:num>
  <w:num w:numId="9" w16cid:durableId="489909866">
    <w:abstractNumId w:val="8"/>
  </w:num>
  <w:num w:numId="10" w16cid:durableId="431319285">
    <w:abstractNumId w:val="3"/>
  </w:num>
  <w:num w:numId="11" w16cid:durableId="1586379854">
    <w:abstractNumId w:val="2"/>
  </w:num>
  <w:num w:numId="12" w16cid:durableId="1267151589">
    <w:abstractNumId w:val="1"/>
  </w:num>
  <w:num w:numId="13" w16cid:durableId="734550538">
    <w:abstractNumId w:val="0"/>
  </w:num>
  <w:num w:numId="14" w16cid:durableId="2142451771">
    <w:abstractNumId w:val="9"/>
  </w:num>
  <w:num w:numId="15" w16cid:durableId="1717775693">
    <w:abstractNumId w:val="7"/>
  </w:num>
  <w:num w:numId="16" w16cid:durableId="446852134">
    <w:abstractNumId w:val="6"/>
  </w:num>
  <w:num w:numId="17" w16cid:durableId="845053046">
    <w:abstractNumId w:val="5"/>
  </w:num>
  <w:num w:numId="18" w16cid:durableId="236399728">
    <w:abstractNumId w:val="4"/>
  </w:num>
  <w:num w:numId="19" w16cid:durableId="114762202">
    <w:abstractNumId w:val="10"/>
  </w:num>
  <w:num w:numId="20" w16cid:durableId="1806239127">
    <w:abstractNumId w:val="11"/>
  </w:num>
  <w:num w:numId="21" w16cid:durableId="7405604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C87839E7-C05D-47B9-AB7F-246B82B1F61B}"/>
  </w:docVars>
  <w:rsids>
    <w:rsidRoot w:val="0039449B"/>
    <w:rsid w:val="0039449B"/>
    <w:rsid w:val="00394C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95C9F5C3-618B-467C-A5F8-EC6F3AC3F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2267</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mp676</vt:lpstr>
    </vt:vector>
  </TitlesOfParts>
  <Company>Riksdagen</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mp676</dc:title>
  <dc:subject>mp676</dc:subject>
  <dc:creator>Riksdagen</dc:creator>
  <cp:keywords>Riksdagen</cp:keywords>
  <dc:description>Nya formatmallshantering för förslag+urix bakåtkomp+könamn, reparerade punktlistor</dc:description>
  <cp:lastModifiedBy>Lars Brink</cp:lastModifiedBy>
  <cp:revision>2</cp:revision>
  <cp:lastPrinted>2010-01-12T08:47:00Z</cp:lastPrinted>
  <dcterms:created xsi:type="dcterms:W3CDTF">2025-12-17T20:28:00Z</dcterms:created>
  <dcterms:modified xsi:type="dcterms:W3CDTF">2025-12-17T20:28:00Z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Statligt stöd till arbete mot de mänskliga rättigheterna och mot jämställdhet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Statligt stöd till arbete mot de mänskliga rättigheterna och mot jämställdhet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mp676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Kr321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20092010000001090112000006760069</vt:lpwstr>
  </property>
  <property fmtid="{D5CDD505-2E9C-101B-9397-08002B2CF9AE}" pid="47" name="datum">
    <vt:lpwstr>091005</vt:lpwstr>
  </property>
  <property fmtid="{D5CDD505-2E9C-101B-9397-08002B2CF9AE}" pid="48" name="avsändar-e-post">
    <vt:lpwstr>magnus.lindgren@riksdagen.se</vt:lpwstr>
  </property>
  <property fmtid="{D5CDD505-2E9C-101B-9397-08002B2CF9AE}" pid="49" name="id">
    <vt:lpwstr>20092010000001090112000006760069</vt:lpwstr>
  </property>
  <property fmtid="{D5CDD505-2E9C-101B-9397-08002B2CF9AE}" pid="50" name="nummer">
    <vt:lpwstr>321</vt:lpwstr>
  </property>
  <property fmtid="{D5CDD505-2E9C-101B-9397-08002B2CF9AE}" pid="51" name="utskottsbeteckning">
    <vt:lpwstr>Kr</vt:lpwstr>
  </property>
  <property fmtid="{D5CDD505-2E9C-101B-9397-08002B2CF9AE}" pid="52" name="GlobalUID">
    <vt:lpwstr>{9B7D70AE-510A-45FC-B926-B2B783A20E36}</vt:lpwstr>
  </property>
  <property fmtid="{D5CDD505-2E9C-101B-9397-08002B2CF9AE}" pid="53" name="Överföringar">
    <vt:i4>0</vt:i4>
  </property>
  <property fmtid="{D5CDD505-2E9C-101B-9397-08002B2CF9AE}" pid="54" name="Checksum">
    <vt:lpwstr>*0004101033141*</vt:lpwstr>
  </property>
  <property fmtid="{D5CDD505-2E9C-101B-9397-08002B2CF9AE}" pid="55" name="skuggnummer">
    <vt:lpwstr>3133</vt:lpwstr>
  </property>
  <property fmtid="{D5CDD505-2E9C-101B-9397-08002B2CF9AE}" pid="56" name="urixVersion">
    <vt:lpwstr>4.0.0.9</vt:lpwstr>
  </property>
  <property fmtid="{D5CDD505-2E9C-101B-9397-08002B2CF9AE}" pid="57" name="urixOrigin">
    <vt:lpwstr>100112 09:49:28.263</vt:lpwstr>
  </property>
  <property fmtid="{D5CDD505-2E9C-101B-9397-08002B2CF9AE}" pid="58" name="urixGuid">
    <vt:lpwstr>{8760AD89-5E9F-4188-8C16-D17751AB7900}</vt:lpwstr>
  </property>
</Properties>
</file>