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99719044" w:displacedByCustomXml="next" w:id="0"/>
    <w:sdt>
      <w:sdtPr>
        <w:id w:val="-2105564371"/>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bookmarkStart w:name="_GoBack" w:displacedByCustomXml="prev" w:id="1"/>
        <w:bookmarkEnd w:displacedByCustomXml="prev" w:id="1"/>
        <w:p w:rsidRPr="00820C5F" w:rsidR="00A104A3" w:rsidP="009E114A" w:rsidRDefault="00A104A3" w14:paraId="2C5F4162" w14:textId="1F19F105">
          <w:pPr>
            <w:pStyle w:val="Rubrik1numrerat"/>
          </w:pPr>
          <w:r w:rsidRPr="00820C5F">
            <w:t>Innehållsförteckning</w:t>
          </w:r>
          <w:bookmarkEnd w:id="0"/>
        </w:p>
        <w:p w:rsidR="00CC22DF" w:rsidRDefault="00CC22DF" w14:paraId="67339598" w14:textId="3ABA1F4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_Toc99719044 \h </w:instrText>
          </w:r>
          <w:r>
            <w:rPr>
              <w:noProof/>
            </w:rPr>
          </w:r>
          <w:r>
            <w:rPr>
              <w:noProof/>
            </w:rPr>
            <w:fldChar w:fldCharType="separate"/>
          </w:r>
          <w:r>
            <w:rPr>
              <w:noProof/>
            </w:rPr>
            <w:t>1</w:t>
          </w:r>
          <w:r>
            <w:rPr>
              <w:noProof/>
            </w:rPr>
            <w:fldChar w:fldCharType="end"/>
          </w:r>
        </w:p>
        <w:p w:rsidR="00CC22DF" w:rsidRDefault="00CC22DF" w14:paraId="40FEE19A" w14:textId="42FBFD67">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_Toc99719045 \h </w:instrText>
          </w:r>
          <w:r>
            <w:rPr>
              <w:noProof/>
            </w:rPr>
          </w:r>
          <w:r>
            <w:rPr>
              <w:noProof/>
            </w:rPr>
            <w:fldChar w:fldCharType="separate"/>
          </w:r>
          <w:r>
            <w:rPr>
              <w:noProof/>
            </w:rPr>
            <w:t>2</w:t>
          </w:r>
          <w:r>
            <w:rPr>
              <w:noProof/>
            </w:rPr>
            <w:fldChar w:fldCharType="end"/>
          </w:r>
        </w:p>
        <w:p w:rsidR="00CC22DF" w:rsidRDefault="00CC22DF" w14:paraId="0D21B4AE" w14:textId="14F9EC60">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_Toc99719046 \h </w:instrText>
          </w:r>
          <w:r>
            <w:rPr>
              <w:noProof/>
            </w:rPr>
          </w:r>
          <w:r>
            <w:rPr>
              <w:noProof/>
            </w:rPr>
            <w:fldChar w:fldCharType="separate"/>
          </w:r>
          <w:r>
            <w:rPr>
              <w:noProof/>
            </w:rPr>
            <w:t>4</w:t>
          </w:r>
          <w:r>
            <w:rPr>
              <w:noProof/>
            </w:rPr>
            <w:fldChar w:fldCharType="end"/>
          </w:r>
        </w:p>
        <w:p w:rsidR="00CC22DF" w:rsidRDefault="00CC22DF" w14:paraId="611D219E" w14:textId="0EB430DA">
          <w:pPr>
            <w:pStyle w:val="Innehll1"/>
            <w:tabs>
              <w:tab w:val="right" w:leader="dot" w:pos="8494"/>
            </w:tabs>
            <w:rPr>
              <w:rFonts w:eastAsiaTheme="minorEastAsia"/>
              <w:noProof/>
              <w:kern w:val="0"/>
              <w:sz w:val="22"/>
              <w:szCs w:val="22"/>
              <w:lang w:eastAsia="sv-SE"/>
              <w14:numSpacing w14:val="default"/>
            </w:rPr>
          </w:pPr>
          <w:r>
            <w:rPr>
              <w:noProof/>
            </w:rPr>
            <w:t>4 Demokrati, mänskliga rättigheter och rättsstatens principer</w:t>
          </w:r>
          <w:r>
            <w:rPr>
              <w:noProof/>
            </w:rPr>
            <w:tab/>
          </w:r>
          <w:r>
            <w:rPr>
              <w:noProof/>
            </w:rPr>
            <w:fldChar w:fldCharType="begin"/>
          </w:r>
          <w:r>
            <w:rPr>
              <w:noProof/>
            </w:rPr>
            <w:instrText xml:space="preserve"> PAGEREF _Toc99719047 \h </w:instrText>
          </w:r>
          <w:r>
            <w:rPr>
              <w:noProof/>
            </w:rPr>
          </w:r>
          <w:r>
            <w:rPr>
              <w:noProof/>
            </w:rPr>
            <w:fldChar w:fldCharType="separate"/>
          </w:r>
          <w:r>
            <w:rPr>
              <w:noProof/>
            </w:rPr>
            <w:t>5</w:t>
          </w:r>
          <w:r>
            <w:rPr>
              <w:noProof/>
            </w:rPr>
            <w:fldChar w:fldCharType="end"/>
          </w:r>
        </w:p>
        <w:p w:rsidR="00CC22DF" w:rsidRDefault="00CC22DF" w14:paraId="359FA342" w14:textId="3862A773">
          <w:pPr>
            <w:pStyle w:val="Innehll1"/>
            <w:tabs>
              <w:tab w:val="right" w:leader="dot" w:pos="8494"/>
            </w:tabs>
            <w:rPr>
              <w:rFonts w:eastAsiaTheme="minorEastAsia"/>
              <w:noProof/>
              <w:kern w:val="0"/>
              <w:sz w:val="22"/>
              <w:szCs w:val="22"/>
              <w:lang w:eastAsia="sv-SE"/>
              <w14:numSpacing w14:val="default"/>
            </w:rPr>
          </w:pPr>
          <w:r>
            <w:rPr>
              <w:noProof/>
            </w:rPr>
            <w:t>5 Pandemi, vaccination och patent</w:t>
          </w:r>
          <w:r>
            <w:rPr>
              <w:noProof/>
            </w:rPr>
            <w:tab/>
          </w:r>
          <w:r>
            <w:rPr>
              <w:noProof/>
            </w:rPr>
            <w:fldChar w:fldCharType="begin"/>
          </w:r>
          <w:r>
            <w:rPr>
              <w:noProof/>
            </w:rPr>
            <w:instrText xml:space="preserve"> PAGEREF _Toc99719048 \h </w:instrText>
          </w:r>
          <w:r>
            <w:rPr>
              <w:noProof/>
            </w:rPr>
          </w:r>
          <w:r>
            <w:rPr>
              <w:noProof/>
            </w:rPr>
            <w:fldChar w:fldCharType="separate"/>
          </w:r>
          <w:r>
            <w:rPr>
              <w:noProof/>
            </w:rPr>
            <w:t>7</w:t>
          </w:r>
          <w:r>
            <w:rPr>
              <w:noProof/>
            </w:rPr>
            <w:fldChar w:fldCharType="end"/>
          </w:r>
        </w:p>
        <w:p w:rsidR="00CC22DF" w:rsidRDefault="00CC22DF" w14:paraId="4846F44A" w14:textId="22073974">
          <w:pPr>
            <w:pStyle w:val="Innehll1"/>
            <w:tabs>
              <w:tab w:val="right" w:leader="dot" w:pos="8494"/>
            </w:tabs>
            <w:rPr>
              <w:rFonts w:eastAsiaTheme="minorEastAsia"/>
              <w:noProof/>
              <w:kern w:val="0"/>
              <w:sz w:val="22"/>
              <w:szCs w:val="22"/>
              <w:lang w:eastAsia="sv-SE"/>
              <w14:numSpacing w14:val="default"/>
            </w:rPr>
          </w:pPr>
          <w:r>
            <w:rPr>
              <w:noProof/>
            </w:rPr>
            <w:t>6 EU:s fleråriga budgetram 2021–2027</w:t>
          </w:r>
          <w:r>
            <w:rPr>
              <w:noProof/>
            </w:rPr>
            <w:tab/>
          </w:r>
          <w:r>
            <w:rPr>
              <w:noProof/>
            </w:rPr>
            <w:fldChar w:fldCharType="begin"/>
          </w:r>
          <w:r>
            <w:rPr>
              <w:noProof/>
            </w:rPr>
            <w:instrText xml:space="preserve"> PAGEREF _Toc99719049 \h </w:instrText>
          </w:r>
          <w:r>
            <w:rPr>
              <w:noProof/>
            </w:rPr>
          </w:r>
          <w:r>
            <w:rPr>
              <w:noProof/>
            </w:rPr>
            <w:fldChar w:fldCharType="separate"/>
          </w:r>
          <w:r>
            <w:rPr>
              <w:noProof/>
            </w:rPr>
            <w:t>8</w:t>
          </w:r>
          <w:r>
            <w:rPr>
              <w:noProof/>
            </w:rPr>
            <w:fldChar w:fldCharType="end"/>
          </w:r>
        </w:p>
        <w:p w:rsidR="00CC22DF" w:rsidRDefault="00CC22DF" w14:paraId="6516A880" w14:textId="0982788E">
          <w:pPr>
            <w:pStyle w:val="Innehll1"/>
            <w:tabs>
              <w:tab w:val="right" w:leader="dot" w:pos="8494"/>
            </w:tabs>
            <w:rPr>
              <w:rFonts w:eastAsiaTheme="minorEastAsia"/>
              <w:noProof/>
              <w:kern w:val="0"/>
              <w:sz w:val="22"/>
              <w:szCs w:val="22"/>
              <w:lang w:eastAsia="sv-SE"/>
              <w14:numSpacing w14:val="default"/>
            </w:rPr>
          </w:pPr>
          <w:r>
            <w:rPr>
              <w:noProof/>
            </w:rPr>
            <w:t>7 Den europeiska gröna given</w:t>
          </w:r>
          <w:r>
            <w:rPr>
              <w:noProof/>
            </w:rPr>
            <w:tab/>
          </w:r>
          <w:r>
            <w:rPr>
              <w:noProof/>
            </w:rPr>
            <w:fldChar w:fldCharType="begin"/>
          </w:r>
          <w:r>
            <w:rPr>
              <w:noProof/>
            </w:rPr>
            <w:instrText xml:space="preserve"> PAGEREF _Toc99719050 \h </w:instrText>
          </w:r>
          <w:r>
            <w:rPr>
              <w:noProof/>
            </w:rPr>
          </w:r>
          <w:r>
            <w:rPr>
              <w:noProof/>
            </w:rPr>
            <w:fldChar w:fldCharType="separate"/>
          </w:r>
          <w:r>
            <w:rPr>
              <w:noProof/>
            </w:rPr>
            <w:t>8</w:t>
          </w:r>
          <w:r>
            <w:rPr>
              <w:noProof/>
            </w:rPr>
            <w:fldChar w:fldCharType="end"/>
          </w:r>
        </w:p>
        <w:p w:rsidR="00CC22DF" w:rsidRDefault="00CC22DF" w14:paraId="314B2CBD" w14:textId="71B44D96">
          <w:pPr>
            <w:pStyle w:val="Innehll1"/>
            <w:tabs>
              <w:tab w:val="right" w:leader="dot" w:pos="8494"/>
            </w:tabs>
            <w:rPr>
              <w:rFonts w:eastAsiaTheme="minorEastAsia"/>
              <w:noProof/>
              <w:kern w:val="0"/>
              <w:sz w:val="22"/>
              <w:szCs w:val="22"/>
              <w:lang w:eastAsia="sv-SE"/>
              <w14:numSpacing w14:val="default"/>
            </w:rPr>
          </w:pPr>
          <w:r>
            <w:rPr>
              <w:noProof/>
            </w:rPr>
            <w:t>8 Utvidgningsprocessen</w:t>
          </w:r>
          <w:r>
            <w:rPr>
              <w:noProof/>
            </w:rPr>
            <w:tab/>
          </w:r>
          <w:r>
            <w:rPr>
              <w:noProof/>
            </w:rPr>
            <w:fldChar w:fldCharType="begin"/>
          </w:r>
          <w:r>
            <w:rPr>
              <w:noProof/>
            </w:rPr>
            <w:instrText xml:space="preserve"> PAGEREF _Toc99719051 \h </w:instrText>
          </w:r>
          <w:r>
            <w:rPr>
              <w:noProof/>
            </w:rPr>
          </w:r>
          <w:r>
            <w:rPr>
              <w:noProof/>
            </w:rPr>
            <w:fldChar w:fldCharType="separate"/>
          </w:r>
          <w:r>
            <w:rPr>
              <w:noProof/>
            </w:rPr>
            <w:t>10</w:t>
          </w:r>
          <w:r>
            <w:rPr>
              <w:noProof/>
            </w:rPr>
            <w:fldChar w:fldCharType="end"/>
          </w:r>
        </w:p>
        <w:p w:rsidR="00CC22DF" w:rsidRDefault="00CC22DF" w14:paraId="2C001A44" w14:textId="0C7DF4FB">
          <w:pPr>
            <w:pStyle w:val="Innehll2"/>
            <w:tabs>
              <w:tab w:val="right" w:leader="dot" w:pos="8494"/>
            </w:tabs>
            <w:rPr>
              <w:rFonts w:eastAsiaTheme="minorEastAsia"/>
              <w:noProof/>
              <w:kern w:val="0"/>
              <w:sz w:val="22"/>
              <w:szCs w:val="22"/>
              <w:lang w:eastAsia="sv-SE"/>
              <w14:numSpacing w14:val="default"/>
            </w:rPr>
          </w:pPr>
          <w:r>
            <w:rPr>
              <w:noProof/>
            </w:rPr>
            <w:t>8.1 Turkiet</w:t>
          </w:r>
          <w:r>
            <w:rPr>
              <w:noProof/>
            </w:rPr>
            <w:tab/>
          </w:r>
          <w:r>
            <w:rPr>
              <w:noProof/>
            </w:rPr>
            <w:fldChar w:fldCharType="begin"/>
          </w:r>
          <w:r>
            <w:rPr>
              <w:noProof/>
            </w:rPr>
            <w:instrText xml:space="preserve"> PAGEREF _Toc99719052 \h </w:instrText>
          </w:r>
          <w:r>
            <w:rPr>
              <w:noProof/>
            </w:rPr>
          </w:r>
          <w:r>
            <w:rPr>
              <w:noProof/>
            </w:rPr>
            <w:fldChar w:fldCharType="separate"/>
          </w:r>
          <w:r>
            <w:rPr>
              <w:noProof/>
            </w:rPr>
            <w:t>10</w:t>
          </w:r>
          <w:r>
            <w:rPr>
              <w:noProof/>
            </w:rPr>
            <w:fldChar w:fldCharType="end"/>
          </w:r>
        </w:p>
        <w:p w:rsidR="00CC22DF" w:rsidRDefault="00CC22DF" w14:paraId="1AFC60BF" w14:textId="41686398">
          <w:pPr>
            <w:pStyle w:val="Innehll1"/>
            <w:tabs>
              <w:tab w:val="right" w:leader="dot" w:pos="8494"/>
            </w:tabs>
            <w:rPr>
              <w:rFonts w:eastAsiaTheme="minorEastAsia"/>
              <w:noProof/>
              <w:kern w:val="0"/>
              <w:sz w:val="22"/>
              <w:szCs w:val="22"/>
              <w:lang w:eastAsia="sv-SE"/>
              <w14:numSpacing w14:val="default"/>
            </w:rPr>
          </w:pPr>
          <w:r>
            <w:rPr>
              <w:noProof/>
            </w:rPr>
            <w:t>9 EU:s strategi för Östersjöregionen</w:t>
          </w:r>
          <w:r>
            <w:rPr>
              <w:noProof/>
            </w:rPr>
            <w:tab/>
          </w:r>
          <w:r>
            <w:rPr>
              <w:noProof/>
            </w:rPr>
            <w:fldChar w:fldCharType="begin"/>
          </w:r>
          <w:r>
            <w:rPr>
              <w:noProof/>
            </w:rPr>
            <w:instrText xml:space="preserve"> PAGEREF _Toc99719053 \h </w:instrText>
          </w:r>
          <w:r>
            <w:rPr>
              <w:noProof/>
            </w:rPr>
          </w:r>
          <w:r>
            <w:rPr>
              <w:noProof/>
            </w:rPr>
            <w:fldChar w:fldCharType="separate"/>
          </w:r>
          <w:r>
            <w:rPr>
              <w:noProof/>
            </w:rPr>
            <w:t>12</w:t>
          </w:r>
          <w:r>
            <w:rPr>
              <w:noProof/>
            </w:rPr>
            <w:fldChar w:fldCharType="end"/>
          </w:r>
        </w:p>
        <w:p w:rsidR="00CC22DF" w:rsidRDefault="00CC22DF" w14:paraId="5F184225" w14:textId="0A378BC5">
          <w:pPr>
            <w:pStyle w:val="Innehll1"/>
            <w:tabs>
              <w:tab w:val="right" w:leader="dot" w:pos="8494"/>
            </w:tabs>
            <w:rPr>
              <w:rFonts w:eastAsiaTheme="minorEastAsia"/>
              <w:noProof/>
              <w:kern w:val="0"/>
              <w:sz w:val="22"/>
              <w:szCs w:val="22"/>
              <w:lang w:eastAsia="sv-SE"/>
              <w14:numSpacing w14:val="default"/>
            </w:rPr>
          </w:pPr>
          <w:r>
            <w:rPr>
              <w:noProof/>
            </w:rPr>
            <w:t>10 EU:s utrikes- och säkerhetspolitik</w:t>
          </w:r>
          <w:r>
            <w:rPr>
              <w:noProof/>
            </w:rPr>
            <w:tab/>
          </w:r>
          <w:r>
            <w:rPr>
              <w:noProof/>
            </w:rPr>
            <w:fldChar w:fldCharType="begin"/>
          </w:r>
          <w:r>
            <w:rPr>
              <w:noProof/>
            </w:rPr>
            <w:instrText xml:space="preserve"> PAGEREF _Toc99719054 \h </w:instrText>
          </w:r>
          <w:r>
            <w:rPr>
              <w:noProof/>
            </w:rPr>
          </w:r>
          <w:r>
            <w:rPr>
              <w:noProof/>
            </w:rPr>
            <w:fldChar w:fldCharType="separate"/>
          </w:r>
          <w:r>
            <w:rPr>
              <w:noProof/>
            </w:rPr>
            <w:t>12</w:t>
          </w:r>
          <w:r>
            <w:rPr>
              <w:noProof/>
            </w:rPr>
            <w:fldChar w:fldCharType="end"/>
          </w:r>
        </w:p>
        <w:p w:rsidR="00CC22DF" w:rsidRDefault="00CC22DF" w14:paraId="40AE7F93" w14:textId="7C2DF002">
          <w:pPr>
            <w:pStyle w:val="Innehll2"/>
            <w:tabs>
              <w:tab w:val="right" w:leader="dot" w:pos="8494"/>
            </w:tabs>
            <w:rPr>
              <w:rFonts w:eastAsiaTheme="minorEastAsia"/>
              <w:noProof/>
              <w:kern w:val="0"/>
              <w:sz w:val="22"/>
              <w:szCs w:val="22"/>
              <w:lang w:eastAsia="sv-SE"/>
              <w14:numSpacing w14:val="default"/>
            </w:rPr>
          </w:pPr>
          <w:r>
            <w:rPr>
              <w:noProof/>
            </w:rPr>
            <w:t>10.1 Handelspolitik</w:t>
          </w:r>
          <w:r>
            <w:rPr>
              <w:noProof/>
            </w:rPr>
            <w:tab/>
          </w:r>
          <w:r>
            <w:rPr>
              <w:noProof/>
            </w:rPr>
            <w:fldChar w:fldCharType="begin"/>
          </w:r>
          <w:r>
            <w:rPr>
              <w:noProof/>
            </w:rPr>
            <w:instrText xml:space="preserve"> PAGEREF _Toc99719055 \h </w:instrText>
          </w:r>
          <w:r>
            <w:rPr>
              <w:noProof/>
            </w:rPr>
          </w:r>
          <w:r>
            <w:rPr>
              <w:noProof/>
            </w:rPr>
            <w:fldChar w:fldCharType="separate"/>
          </w:r>
          <w:r>
            <w:rPr>
              <w:noProof/>
            </w:rPr>
            <w:t>13</w:t>
          </w:r>
          <w:r>
            <w:rPr>
              <w:noProof/>
            </w:rPr>
            <w:fldChar w:fldCharType="end"/>
          </w:r>
        </w:p>
        <w:p w:rsidR="00CC22DF" w:rsidRDefault="00CC22DF" w14:paraId="01610718" w14:textId="4EAE57F1">
          <w:pPr>
            <w:pStyle w:val="Innehll2"/>
            <w:tabs>
              <w:tab w:val="right" w:leader="dot" w:pos="8494"/>
            </w:tabs>
            <w:rPr>
              <w:rFonts w:eastAsiaTheme="minorEastAsia"/>
              <w:noProof/>
              <w:kern w:val="0"/>
              <w:sz w:val="22"/>
              <w:szCs w:val="22"/>
              <w:lang w:eastAsia="sv-SE"/>
              <w14:numSpacing w14:val="default"/>
            </w:rPr>
          </w:pPr>
          <w:r>
            <w:rPr>
              <w:noProof/>
            </w:rPr>
            <w:t>10.2 Utvecklingspolitik</w:t>
          </w:r>
          <w:r>
            <w:rPr>
              <w:noProof/>
            </w:rPr>
            <w:tab/>
          </w:r>
          <w:r>
            <w:rPr>
              <w:noProof/>
            </w:rPr>
            <w:fldChar w:fldCharType="begin"/>
          </w:r>
          <w:r>
            <w:rPr>
              <w:noProof/>
            </w:rPr>
            <w:instrText xml:space="preserve"> PAGEREF _Toc99719056 \h </w:instrText>
          </w:r>
          <w:r>
            <w:rPr>
              <w:noProof/>
            </w:rPr>
          </w:r>
          <w:r>
            <w:rPr>
              <w:noProof/>
            </w:rPr>
            <w:fldChar w:fldCharType="separate"/>
          </w:r>
          <w:r>
            <w:rPr>
              <w:noProof/>
            </w:rPr>
            <w:t>14</w:t>
          </w:r>
          <w:r>
            <w:rPr>
              <w:noProof/>
            </w:rPr>
            <w:fldChar w:fldCharType="end"/>
          </w:r>
        </w:p>
        <w:p w:rsidR="00CC22DF" w:rsidRDefault="00CC22DF" w14:paraId="0259CB49" w14:textId="419E2C16">
          <w:pPr>
            <w:pStyle w:val="Innehll2"/>
            <w:tabs>
              <w:tab w:val="right" w:leader="dot" w:pos="8494"/>
            </w:tabs>
            <w:rPr>
              <w:rFonts w:eastAsiaTheme="minorEastAsia"/>
              <w:noProof/>
              <w:kern w:val="0"/>
              <w:sz w:val="22"/>
              <w:szCs w:val="22"/>
              <w:lang w:eastAsia="sv-SE"/>
              <w14:numSpacing w14:val="default"/>
            </w:rPr>
          </w:pPr>
          <w:r>
            <w:rPr>
              <w:noProof/>
            </w:rPr>
            <w:t>10.3 Försvarspolitik</w:t>
          </w:r>
          <w:r>
            <w:rPr>
              <w:noProof/>
            </w:rPr>
            <w:tab/>
          </w:r>
          <w:r>
            <w:rPr>
              <w:noProof/>
            </w:rPr>
            <w:fldChar w:fldCharType="begin"/>
          </w:r>
          <w:r>
            <w:rPr>
              <w:noProof/>
            </w:rPr>
            <w:instrText xml:space="preserve"> PAGEREF _Toc99719057 \h </w:instrText>
          </w:r>
          <w:r>
            <w:rPr>
              <w:noProof/>
            </w:rPr>
          </w:r>
          <w:r>
            <w:rPr>
              <w:noProof/>
            </w:rPr>
            <w:fldChar w:fldCharType="separate"/>
          </w:r>
          <w:r>
            <w:rPr>
              <w:noProof/>
            </w:rPr>
            <w:t>15</w:t>
          </w:r>
          <w:r>
            <w:rPr>
              <w:noProof/>
            </w:rPr>
            <w:fldChar w:fldCharType="end"/>
          </w:r>
        </w:p>
        <w:p w:rsidR="00CC22DF" w:rsidRDefault="00CC22DF" w14:paraId="49D85F66" w14:textId="5D1AF695">
          <w:pPr>
            <w:pStyle w:val="Innehll2"/>
            <w:tabs>
              <w:tab w:val="right" w:leader="dot" w:pos="8494"/>
            </w:tabs>
            <w:rPr>
              <w:rFonts w:eastAsiaTheme="minorEastAsia"/>
              <w:noProof/>
              <w:kern w:val="0"/>
              <w:sz w:val="22"/>
              <w:szCs w:val="22"/>
              <w:lang w:eastAsia="sv-SE"/>
              <w14:numSpacing w14:val="default"/>
            </w:rPr>
          </w:pPr>
          <w:r>
            <w:rPr>
              <w:noProof/>
            </w:rPr>
            <w:t>10.4 Israels ockupation av Palestina</w:t>
          </w:r>
          <w:r>
            <w:rPr>
              <w:noProof/>
            </w:rPr>
            <w:tab/>
          </w:r>
          <w:r>
            <w:rPr>
              <w:noProof/>
            </w:rPr>
            <w:fldChar w:fldCharType="begin"/>
          </w:r>
          <w:r>
            <w:rPr>
              <w:noProof/>
            </w:rPr>
            <w:instrText xml:space="preserve"> PAGEREF _Toc99719058 \h </w:instrText>
          </w:r>
          <w:r>
            <w:rPr>
              <w:noProof/>
            </w:rPr>
          </w:r>
          <w:r>
            <w:rPr>
              <w:noProof/>
            </w:rPr>
            <w:fldChar w:fldCharType="separate"/>
          </w:r>
          <w:r>
            <w:rPr>
              <w:noProof/>
            </w:rPr>
            <w:t>15</w:t>
          </w:r>
          <w:r>
            <w:rPr>
              <w:noProof/>
            </w:rPr>
            <w:fldChar w:fldCharType="end"/>
          </w:r>
        </w:p>
        <w:p w:rsidR="00CC22DF" w:rsidRDefault="00CC22DF" w14:paraId="0CD0B405" w14:textId="54F28160">
          <w:pPr>
            <w:pStyle w:val="Innehll2"/>
            <w:tabs>
              <w:tab w:val="right" w:leader="dot" w:pos="8494"/>
            </w:tabs>
            <w:rPr>
              <w:rFonts w:eastAsiaTheme="minorEastAsia"/>
              <w:noProof/>
              <w:kern w:val="0"/>
              <w:sz w:val="22"/>
              <w:szCs w:val="22"/>
              <w:lang w:eastAsia="sv-SE"/>
              <w14:numSpacing w14:val="default"/>
            </w:rPr>
          </w:pPr>
          <w:r>
            <w:rPr>
              <w:noProof/>
            </w:rPr>
            <w:t>10.5 Marockos ockupation av Västsahara</w:t>
          </w:r>
          <w:r>
            <w:rPr>
              <w:noProof/>
            </w:rPr>
            <w:tab/>
          </w:r>
          <w:r>
            <w:rPr>
              <w:noProof/>
            </w:rPr>
            <w:fldChar w:fldCharType="begin"/>
          </w:r>
          <w:r>
            <w:rPr>
              <w:noProof/>
            </w:rPr>
            <w:instrText xml:space="preserve"> PAGEREF _Toc99719059 \h </w:instrText>
          </w:r>
          <w:r>
            <w:rPr>
              <w:noProof/>
            </w:rPr>
          </w:r>
          <w:r>
            <w:rPr>
              <w:noProof/>
            </w:rPr>
            <w:fldChar w:fldCharType="separate"/>
          </w:r>
          <w:r>
            <w:rPr>
              <w:noProof/>
            </w:rPr>
            <w:t>17</w:t>
          </w:r>
          <w:r>
            <w:rPr>
              <w:noProof/>
            </w:rPr>
            <w:fldChar w:fldCharType="end"/>
          </w:r>
        </w:p>
        <w:p w:rsidR="00CC22DF" w:rsidRDefault="00CC22DF" w14:paraId="3D96D485" w14:textId="7A06EC5F">
          <w:pPr>
            <w:pStyle w:val="Innehll1"/>
            <w:tabs>
              <w:tab w:val="right" w:leader="dot" w:pos="8494"/>
            </w:tabs>
            <w:rPr>
              <w:rFonts w:eastAsiaTheme="minorEastAsia"/>
              <w:noProof/>
              <w:kern w:val="0"/>
              <w:sz w:val="22"/>
              <w:szCs w:val="22"/>
              <w:lang w:eastAsia="sv-SE"/>
              <w14:numSpacing w14:val="default"/>
            </w:rPr>
          </w:pPr>
          <w:r>
            <w:rPr>
              <w:noProof/>
            </w:rPr>
            <w:t>11 EU:s bilaterala och regionala förbindelser</w:t>
          </w:r>
          <w:r>
            <w:rPr>
              <w:noProof/>
            </w:rPr>
            <w:tab/>
          </w:r>
          <w:r>
            <w:rPr>
              <w:noProof/>
            </w:rPr>
            <w:fldChar w:fldCharType="begin"/>
          </w:r>
          <w:r>
            <w:rPr>
              <w:noProof/>
            </w:rPr>
            <w:instrText xml:space="preserve"> PAGEREF _Toc99719060 \h </w:instrText>
          </w:r>
          <w:r>
            <w:rPr>
              <w:noProof/>
            </w:rPr>
          </w:r>
          <w:r>
            <w:rPr>
              <w:noProof/>
            </w:rPr>
            <w:fldChar w:fldCharType="separate"/>
          </w:r>
          <w:r>
            <w:rPr>
              <w:noProof/>
            </w:rPr>
            <w:t>18</w:t>
          </w:r>
          <w:r>
            <w:rPr>
              <w:noProof/>
            </w:rPr>
            <w:fldChar w:fldCharType="end"/>
          </w:r>
        </w:p>
        <w:p w:rsidR="00CC22DF" w:rsidRDefault="00CC22DF" w14:paraId="5E63CEB4" w14:textId="375566D7">
          <w:pPr>
            <w:pStyle w:val="Innehll1"/>
            <w:tabs>
              <w:tab w:val="right" w:leader="dot" w:pos="8494"/>
            </w:tabs>
            <w:rPr>
              <w:rFonts w:eastAsiaTheme="minorEastAsia"/>
              <w:noProof/>
              <w:kern w:val="0"/>
              <w:sz w:val="22"/>
              <w:szCs w:val="22"/>
              <w:lang w:eastAsia="sv-SE"/>
              <w14:numSpacing w14:val="default"/>
            </w:rPr>
          </w:pPr>
          <w:r>
            <w:rPr>
              <w:noProof/>
            </w:rPr>
            <w:t>12 Öppenhet och transparens</w:t>
          </w:r>
          <w:r>
            <w:rPr>
              <w:noProof/>
            </w:rPr>
            <w:tab/>
          </w:r>
          <w:r>
            <w:rPr>
              <w:noProof/>
            </w:rPr>
            <w:fldChar w:fldCharType="begin"/>
          </w:r>
          <w:r>
            <w:rPr>
              <w:noProof/>
            </w:rPr>
            <w:instrText xml:space="preserve"> PAGEREF _Toc99719061 \h </w:instrText>
          </w:r>
          <w:r>
            <w:rPr>
              <w:noProof/>
            </w:rPr>
          </w:r>
          <w:r>
            <w:rPr>
              <w:noProof/>
            </w:rPr>
            <w:fldChar w:fldCharType="separate"/>
          </w:r>
          <w:r>
            <w:rPr>
              <w:noProof/>
            </w:rPr>
            <w:t>19</w:t>
          </w:r>
          <w:r>
            <w:rPr>
              <w:noProof/>
            </w:rPr>
            <w:fldChar w:fldCharType="end"/>
          </w:r>
        </w:p>
        <w:p w:rsidR="00A104A3" w:rsidRDefault="00CC22DF" w14:paraId="5D5C06F8" w14:textId="1174409B">
          <w:r>
            <w:fldChar w:fldCharType="end"/>
          </w:r>
        </w:p>
      </w:sdtContent>
    </w:sdt>
    <w:p w:rsidR="009E114A" w:rsidRDefault="009E114A" w14:paraId="4F9527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9719045" w:displacedByCustomXml="next" w:id="2"/>
    <w:sdt>
      <w:sdtPr>
        <w:alias w:val="CC_Boilerplate_4"/>
        <w:tag w:val="CC_Boilerplate_4"/>
        <w:id w:val="-1644581176"/>
        <w:lock w:val="sdtLocked"/>
        <w:placeholder>
          <w:docPart w:val="AC8EA8750F784268A5FBFCC3E98D6AC1"/>
        </w:placeholder>
        <w:text/>
      </w:sdtPr>
      <w:sdtEndPr/>
      <w:sdtContent>
        <w:p w:rsidRPr="00820C5F" w:rsidR="00AF30DD" w:rsidP="009E114A" w:rsidRDefault="00AF30DD" w14:paraId="11094FDB" w14:textId="77777777">
          <w:pPr>
            <w:pStyle w:val="Rubrik1numrerat"/>
            <w:spacing w:after="300"/>
          </w:pPr>
          <w:r w:rsidRPr="00820C5F">
            <w:t>Förslag till riksdagsbeslut</w:t>
          </w:r>
        </w:p>
      </w:sdtContent>
    </w:sdt>
    <w:bookmarkEnd w:displacedByCustomXml="prev" w:id="2"/>
    <w:sdt>
      <w:sdtPr>
        <w:alias w:val="Yrkande 1"/>
        <w:tag w:val="28427c15-ba16-4eab-8f65-480487e81d14"/>
        <w:id w:val="321776794"/>
        <w:lock w:val="sdtLocked"/>
      </w:sdtPr>
      <w:sdtEndPr/>
      <w:sdtContent>
        <w:p w:rsidR="00C02FE1" w:rsidRDefault="00B944A8" w14:paraId="1847240F" w14:textId="77777777">
          <w:pPr>
            <w:pStyle w:val="Frslagstext"/>
          </w:pPr>
          <w:r>
            <w:t>Riksdagen ställer sig bakom det som anförs i motionen om att Sverige ska arbeta för att EU utser en särskild representant för Ukraina som ska spela en aktiv roll för att konsolidera insatser för fred, stabilitet och rättsstatlighet och tillkännager detta för regeringen.</w:t>
          </w:r>
        </w:p>
      </w:sdtContent>
    </w:sdt>
    <w:sdt>
      <w:sdtPr>
        <w:alias w:val="Yrkande 2"/>
        <w:tag w:val="7fb50f24-cece-46a4-868d-8f48aeebbca6"/>
        <w:id w:val="1600445499"/>
        <w:lock w:val="sdtLocked"/>
      </w:sdtPr>
      <w:sdtEndPr/>
      <w:sdtContent>
        <w:p w:rsidR="00C02FE1" w:rsidRDefault="00B944A8" w14:paraId="1ABBBF9C" w14:textId="77777777">
          <w:pPr>
            <w:pStyle w:val="Frslagstext"/>
          </w:pPr>
          <w:r>
            <w:t>Riksdagen ställer sig bakom det som anförs i motionen om att regeringen bör verka för att EU ska rösta för att upphäva patent på vacciner mot covid-19 inom WTO och tillkännager detta för regeringen.</w:t>
          </w:r>
        </w:p>
      </w:sdtContent>
    </w:sdt>
    <w:sdt>
      <w:sdtPr>
        <w:alias w:val="Yrkande 3"/>
        <w:tag w:val="ff13e173-57fd-4a5b-ac9f-f41421e8bfb4"/>
        <w:id w:val="-362220836"/>
        <w:lock w:val="sdtLocked"/>
      </w:sdtPr>
      <w:sdtEndPr/>
      <w:sdtContent>
        <w:p w:rsidR="00C02FE1" w:rsidRDefault="00B944A8" w14:paraId="203A3CA0" w14:textId="77777777">
          <w:pPr>
            <w:pStyle w:val="Frslagstext"/>
          </w:pPr>
          <w:r>
            <w:t>Riksdagen ställer sig bakom det som anförs i motionen om att regeringen bör verka för att EU inför en feministisk budget, och detta tillkännager riksdagen för regeringen.</w:t>
          </w:r>
        </w:p>
      </w:sdtContent>
    </w:sdt>
    <w:sdt>
      <w:sdtPr>
        <w:alias w:val="Yrkande 4"/>
        <w:tag w:val="345dcfe0-c054-4548-a794-863f8652aded"/>
        <w:id w:val="-1063407112"/>
        <w:lock w:val="sdtLocked"/>
      </w:sdtPr>
      <w:sdtEndPr/>
      <w:sdtContent>
        <w:p w:rsidR="00C02FE1" w:rsidRDefault="00B944A8" w14:paraId="2C4EA651" w14:textId="77777777">
          <w:pPr>
            <w:pStyle w:val="Frslagstext"/>
          </w:pPr>
          <w:r>
            <w:t>Riksdagen ställer sig bakom det som anförs i motionen om att den svenska regeringen ska verka för att den europeiska gröna given ska innehålla bindande mål på 70 procent mindre utsläpp till 2030 och nollutsläpp till 2040 samt kompletterande mål för att minska de konsumtionsbaserade utsläppen och tillkännager detta för regeringen.</w:t>
          </w:r>
        </w:p>
      </w:sdtContent>
    </w:sdt>
    <w:sdt>
      <w:sdtPr>
        <w:alias w:val="Yrkande 5"/>
        <w:tag w:val="e3150de0-4f26-4a16-a1b2-842837159fe1"/>
        <w:id w:val="-2138865325"/>
        <w:lock w:val="sdtLocked"/>
      </w:sdtPr>
      <w:sdtEndPr/>
      <w:sdtContent>
        <w:p w:rsidR="00C02FE1" w:rsidRDefault="00B944A8" w14:paraId="675EF0A0" w14:textId="77777777">
          <w:pPr>
            <w:pStyle w:val="Frslagstext"/>
          </w:pPr>
          <w:r>
            <w:t>Riksdagen ställer sig bakom det som anförs i motionen om att regeringen bör verka för att alla EU:s handelsavtal ska innehålla bindande miljö- och klimatklausuler samt att inga avtal ska tecknas med länder som inte skrivit under Parisavtalet, och detta tillkännager riksdagen för regeringen.</w:t>
          </w:r>
        </w:p>
      </w:sdtContent>
    </w:sdt>
    <w:sdt>
      <w:sdtPr>
        <w:alias w:val="Yrkande 6"/>
        <w:tag w:val="f29addf7-1f24-4b73-ae97-0956d81fd00d"/>
        <w:id w:val="1807507775"/>
        <w:lock w:val="sdtLocked"/>
      </w:sdtPr>
      <w:sdtEndPr/>
      <w:sdtContent>
        <w:p w:rsidR="00C02FE1" w:rsidRDefault="00B944A8" w14:paraId="5E747CA3" w14:textId="77777777">
          <w:pPr>
            <w:pStyle w:val="Frslagstext"/>
          </w:pPr>
          <w:r>
            <w:t>Riksdagen ställer sig bakom det som anförs i motionen om att Sverige inom EU bör verka för en uppdatering av det juridiska ramverket så att det blir ett kraftfullt verktyg för att förhindra brott mot naturen genom att inkludera ekocid i Romstadgan, och detta tillkännager riksdagen för regeringen.</w:t>
          </w:r>
        </w:p>
      </w:sdtContent>
    </w:sdt>
    <w:sdt>
      <w:sdtPr>
        <w:alias w:val="Yrkande 7"/>
        <w:tag w:val="a91e637a-bcb2-488b-a8c5-dba9a9475096"/>
        <w:id w:val="1588960138"/>
        <w:lock w:val="sdtLocked"/>
      </w:sdtPr>
      <w:sdtEndPr/>
      <w:sdtContent>
        <w:p w:rsidR="00C02FE1" w:rsidRDefault="00B944A8" w14:paraId="0B6B52FA" w14:textId="77777777">
          <w:pPr>
            <w:pStyle w:val="Frslagstext"/>
          </w:pPr>
          <w:r>
            <w:t>Riksdagen ställer sig bakom det som anförs i motionen om att regeringen bör verka för att EU avbryter förhandlingarna med Turkiet om EU-medlemskap om landet antingen upplöser HDP eller dömer ledande företrädare i massrättegångar, och detta tillkännager riksdagen för regeringen.</w:t>
          </w:r>
        </w:p>
      </w:sdtContent>
    </w:sdt>
    <w:sdt>
      <w:sdtPr>
        <w:alias w:val="Yrkande 8"/>
        <w:tag w:val="c6e3c254-ef89-4edb-a470-2c879289c104"/>
        <w:id w:val="-690678381"/>
        <w:lock w:val="sdtLocked"/>
      </w:sdtPr>
      <w:sdtEndPr/>
      <w:sdtContent>
        <w:p w:rsidR="00C02FE1" w:rsidRDefault="00B944A8" w14:paraId="2E8625F7" w14:textId="77777777">
          <w:pPr>
            <w:pStyle w:val="Frslagstext"/>
          </w:pPr>
          <w:r>
            <w:t>Riksdagen ställer sig bakom det som anförs i motionen om att regeringen bör verka för att EU fryser förhandlingarna med Turkiet om EU-medlemskap tills vidare och att alla de förmåner som förmedlemskapsprogrammet ger, såväl politiskt som ekonomiskt, omedelbart dras in, och detta tillkännager riksdagen för regeringen.</w:t>
          </w:r>
        </w:p>
      </w:sdtContent>
    </w:sdt>
    <w:sdt>
      <w:sdtPr>
        <w:alias w:val="Yrkande 9"/>
        <w:tag w:val="33d86453-40c6-4555-af6b-6d6d01546a49"/>
        <w:id w:val="-963884696"/>
        <w:lock w:val="sdtLocked"/>
      </w:sdtPr>
      <w:sdtEndPr/>
      <w:sdtContent>
        <w:p w:rsidR="00C02FE1" w:rsidRDefault="00B944A8" w14:paraId="774D15B4" w14:textId="77777777">
          <w:pPr>
            <w:pStyle w:val="Frslagstext"/>
          </w:pPr>
          <w:r>
            <w:t>Riksdagen ställer sig bakom det som anförs i motionen om att regeringen bör verka för att EU avbryter flyktingavtalet med Turkiet och agerar för att våldet och repressionen mot oppositionella upphör i Turkiet och att alla som fängslats på politisk grund friges, och detta tillkännager riksdagen för regeringen.</w:t>
          </w:r>
        </w:p>
      </w:sdtContent>
    </w:sdt>
    <w:sdt>
      <w:sdtPr>
        <w:alias w:val="Yrkande 10"/>
        <w:tag w:val="001e0a26-9929-43a8-b42a-f06de43ff9d0"/>
        <w:id w:val="959381541"/>
        <w:lock w:val="sdtLocked"/>
      </w:sdtPr>
      <w:sdtEndPr/>
      <w:sdtContent>
        <w:p w:rsidR="00C02FE1" w:rsidRDefault="00B944A8" w14:paraId="323E56E0"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1"/>
        <w:tag w:val="59894dfb-9360-400e-b0f8-7069567e8899"/>
        <w:id w:val="539251202"/>
        <w:lock w:val="sdtLocked"/>
      </w:sdtPr>
      <w:sdtEndPr/>
      <w:sdtContent>
        <w:p w:rsidR="00C02FE1" w:rsidRDefault="00B944A8" w14:paraId="6AB72BA5" w14:textId="77777777">
          <w:pPr>
            <w:pStyle w:val="Frslagstext"/>
          </w:pPr>
          <w:r>
            <w:t>Riksdagen ställer sig bakom det som anförs i motionen om att regeringen bör utöka stödet till den ryska freds- och demokratirörelsen och tillkännager detta för regeringen.</w:t>
          </w:r>
        </w:p>
      </w:sdtContent>
    </w:sdt>
    <w:sdt>
      <w:sdtPr>
        <w:alias w:val="Yrkande 12"/>
        <w:tag w:val="4b7847d2-b1be-44fd-a0c1-21c34ba86a5a"/>
        <w:id w:val="-1168942152"/>
        <w:lock w:val="sdtLocked"/>
      </w:sdtPr>
      <w:sdtEndPr/>
      <w:sdtContent>
        <w:p w:rsidR="00C02FE1" w:rsidRDefault="00B944A8" w14:paraId="381D754E" w14:textId="77777777">
          <w:pPr>
            <w:pStyle w:val="Frslagstext"/>
          </w:pPr>
          <w:r>
            <w:t>Riksdagen ställer sig bakom det som anförs i motionen om att regeringen bör verka för att EU konsekvent står upp för mänskliga rättigheter, folkrätten och demokratin i sina relationer till andra länder och tillkännager detta för regeringen.</w:t>
          </w:r>
        </w:p>
      </w:sdtContent>
    </w:sdt>
    <w:sdt>
      <w:sdtPr>
        <w:alias w:val="Yrkande 13"/>
        <w:tag w:val="c2257ca5-9709-4c0d-a18a-81746037673b"/>
        <w:id w:val="2078553913"/>
        <w:lock w:val="sdtLocked"/>
      </w:sdtPr>
      <w:sdtEndPr/>
      <w:sdtContent>
        <w:p w:rsidR="00C02FE1" w:rsidRDefault="00B944A8" w14:paraId="7D338E99" w14:textId="77777777">
          <w:pPr>
            <w:pStyle w:val="Frslagstext"/>
          </w:pPr>
          <w:r>
            <w:t>Riksdagen ställer sig bakom det som anförs i motionen om att regeringen ska verka för att inga fler odemokratiska EU-handelsavtal tecknas och tillkännager detta för regeringen.</w:t>
          </w:r>
        </w:p>
      </w:sdtContent>
    </w:sdt>
    <w:sdt>
      <w:sdtPr>
        <w:alias w:val="Yrkande 14"/>
        <w:tag w:val="56f77e08-3a43-4a70-9b9f-48b6617f43a1"/>
        <w:id w:val="-1731228207"/>
        <w:lock w:val="sdtLocked"/>
      </w:sdtPr>
      <w:sdtEndPr/>
      <w:sdtContent>
        <w:p w:rsidR="00C02FE1" w:rsidRDefault="00B944A8" w14:paraId="640C716A" w14:textId="77777777">
          <w:pPr>
            <w:pStyle w:val="Frslagstext"/>
          </w:pPr>
          <w:r>
            <w:t>Riksdagen ställer sig bakom det som anförs i motionen om att regeringen ska verka för att EU försvarar kvinnors ekonomiska rättigheter och inför en feministisk handelspolitik, och detta tillkännager riksdagen för regeringen.</w:t>
          </w:r>
        </w:p>
      </w:sdtContent>
    </w:sdt>
    <w:sdt>
      <w:sdtPr>
        <w:alias w:val="Yrkande 15"/>
        <w:tag w:val="b4f678cd-237b-487d-8113-faa25405fef2"/>
        <w:id w:val="1210538808"/>
        <w:lock w:val="sdtLocked"/>
      </w:sdtPr>
      <w:sdtEndPr/>
      <w:sdtContent>
        <w:p w:rsidR="00C02FE1" w:rsidRDefault="00B944A8" w14:paraId="6CEEE6AA" w14:textId="77777777">
          <w:pPr>
            <w:pStyle w:val="Frslagstext"/>
          </w:pPr>
          <w:r>
            <w:t>Riksdagen ställer sig bakom det som anförs i motionen om att regeringen ska verka för att EU pausar ratificeringen av investeringsavtalet med Kina och tillkännager detta för regeringen.</w:t>
          </w:r>
        </w:p>
      </w:sdtContent>
    </w:sdt>
    <w:sdt>
      <w:sdtPr>
        <w:alias w:val="Yrkande 16"/>
        <w:tag w:val="599880b4-a136-4101-908b-1f664f462e74"/>
        <w:id w:val="-278026215"/>
        <w:lock w:val="sdtLocked"/>
      </w:sdtPr>
      <w:sdtEndPr/>
      <w:sdtContent>
        <w:p w:rsidR="00C02FE1" w:rsidRDefault="00B944A8" w14:paraId="6583433D" w14:textId="77777777">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17"/>
        <w:tag w:val="bddf6a52-d6b7-4d3f-b769-7ef1a95b6e6d"/>
        <w:id w:val="-431124557"/>
        <w:lock w:val="sdtLocked"/>
      </w:sdtPr>
      <w:sdtEndPr/>
      <w:sdtContent>
        <w:p w:rsidR="00C02FE1" w:rsidRDefault="00B944A8" w14:paraId="1AB37F4D" w14:textId="77777777">
          <w:pPr>
            <w:pStyle w:val="Frslagstext"/>
          </w:pPr>
          <w:r>
            <w:t>Riksdagen ställer sig bakom det som anförs i motionen om att Sverige bör verka för att alla EU-länder ger minst 0,2 procent av BNI till de minst utvecklade länderna och tillkännager detta för regeringen.</w:t>
          </w:r>
        </w:p>
      </w:sdtContent>
    </w:sdt>
    <w:sdt>
      <w:sdtPr>
        <w:alias w:val="Yrkande 18"/>
        <w:tag w:val="d13abeda-74d8-457f-80c0-f9c2677715e1"/>
        <w:id w:val="-1767298270"/>
        <w:lock w:val="sdtLocked"/>
      </w:sdtPr>
      <w:sdtEndPr/>
      <w:sdtContent>
        <w:p w:rsidR="00C02FE1" w:rsidRDefault="00B944A8" w14:paraId="14ACFC3A" w14:textId="77777777">
          <w:pPr>
            <w:pStyle w:val="Frslagstext"/>
          </w:pPr>
          <w:r>
            <w:t>Riksdagen ställer sig bakom det som anförs i motionen om att regeringen bör återkomma med förslag om att Sverige ska lämna det permanenta strukturerade samarbetet (Pesco) och tillkännager detta för regeringen.</w:t>
          </w:r>
        </w:p>
      </w:sdtContent>
    </w:sdt>
    <w:sdt>
      <w:sdtPr>
        <w:alias w:val="Yrkande 19"/>
        <w:tag w:val="de5ede43-5afa-41b3-8d22-bec5a010c0a5"/>
        <w:id w:val="754708664"/>
        <w:lock w:val="sdtLocked"/>
      </w:sdtPr>
      <w:sdtEndPr/>
      <w:sdtContent>
        <w:p w:rsidR="00C02FE1" w:rsidRDefault="00B944A8" w14:paraId="02F1EF82"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och detta tillkännager riksdagen för regeringen.</w:t>
          </w:r>
        </w:p>
      </w:sdtContent>
    </w:sdt>
    <w:sdt>
      <w:sdtPr>
        <w:alias w:val="Yrkande 20"/>
        <w:tag w:val="67832bfc-7d0f-4829-a8f5-091847f049f8"/>
        <w:id w:val="-381405796"/>
        <w:lock w:val="sdtLocked"/>
      </w:sdtPr>
      <w:sdtEndPr/>
      <w:sdtContent>
        <w:p w:rsidR="00C02FE1" w:rsidRDefault="00B944A8" w14:paraId="10C1C4AB" w14:textId="77777777">
          <w:pPr>
            <w:pStyle w:val="Frslagstext"/>
          </w:pPr>
          <w:r>
            <w:t>Riksdagen ställer sig bakom det som anförs i motionen om att Sverige bör ta initiativ till att EU inför ett vapenembargo mot Israel och tillkännager detta för regeringen.</w:t>
          </w:r>
        </w:p>
      </w:sdtContent>
    </w:sdt>
    <w:sdt>
      <w:sdtPr>
        <w:alias w:val="Yrkande 21"/>
        <w:tag w:val="421cc472-f89b-4394-b78c-388306db8e90"/>
        <w:id w:val="1674843352"/>
        <w:lock w:val="sdtLocked"/>
      </w:sdtPr>
      <w:sdtEndPr/>
      <w:sdtContent>
        <w:p w:rsidR="00C02FE1" w:rsidRDefault="00B944A8" w14:paraId="76017B77" w14:textId="77777777">
          <w:pPr>
            <w:pStyle w:val="Frslagstext"/>
          </w:pPr>
          <w:r>
            <w:t>Riksdagen ställer sig bakom det som anförs i motionen om att Sverige bör verka för att EU kräver Israels ansvar för vaccin mot covid-19 bland civilbefolkningen på Västbanken och tillkännager detta för regeringen.</w:t>
          </w:r>
        </w:p>
      </w:sdtContent>
    </w:sdt>
    <w:sdt>
      <w:sdtPr>
        <w:alias w:val="Yrkande 22"/>
        <w:tag w:val="07e250c7-459d-4741-b3b3-2297cf6178d7"/>
        <w:id w:val="-859738525"/>
        <w:lock w:val="sdtLocked"/>
      </w:sdtPr>
      <w:sdtEndPr/>
      <w:sdtContent>
        <w:p w:rsidR="00C02FE1" w:rsidRDefault="00B944A8" w14:paraId="71C9D0EE" w14:textId="77777777">
          <w:pPr>
            <w:pStyle w:val="Frslagstext"/>
          </w:pPr>
          <w:r>
            <w:t>Riksdagen ställer sig bakom det som anförs i motionen om att regeringen bör verka för att EU kräver att den utlovade folkomröstningen om Västsaharas självständighet hålls och tillkännager detta för regeringen.</w:t>
          </w:r>
        </w:p>
      </w:sdtContent>
    </w:sdt>
    <w:sdt>
      <w:sdtPr>
        <w:alias w:val="Yrkande 23"/>
        <w:tag w:val="fdd91680-dc8a-4a8e-8765-aeb8f896e01c"/>
        <w:id w:val="777058544"/>
        <w:lock w:val="sdtLocked"/>
      </w:sdtPr>
      <w:sdtEndPr/>
      <w:sdtContent>
        <w:p w:rsidR="00C02FE1" w:rsidRDefault="00B944A8" w14:paraId="0C28E00E" w14:textId="77777777">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Västsaharas folk, via deras legitima representant Polisario, inte har gett sitt samtycke, och detta tillkännager riksdagen för regeringen.</w:t>
          </w:r>
        </w:p>
      </w:sdtContent>
    </w:sdt>
    <w:sdt>
      <w:sdtPr>
        <w:alias w:val="Yrkande 24"/>
        <w:tag w:val="af205d98-5637-49cc-8963-f60470bbb461"/>
        <w:id w:val="391163864"/>
        <w:lock w:val="sdtLocked"/>
      </w:sdtPr>
      <w:sdtEndPr/>
      <w:sdtContent>
        <w:p w:rsidR="00C02FE1" w:rsidRDefault="00B944A8" w14:paraId="426A8621" w14:textId="77777777">
          <w:pPr>
            <w:pStyle w:val="Frslagstext"/>
          </w:pPr>
          <w:r>
            <w:t>Riksdagen ställer sig bakom det som anförs i motionen om att Sverige bör verka för att EU slutar finansiera den libyska kustbevakningen och att relationer med Libyen ska bygga på full respekt för asylrätten och mänskliga rättigheter och tillkännager detta för regeringen.</w:t>
          </w:r>
        </w:p>
      </w:sdtContent>
    </w:sdt>
    <w:sdt>
      <w:sdtPr>
        <w:alias w:val="Yrkande 25"/>
        <w:tag w:val="0ee0a05e-d558-44d7-8924-dc7b0103b82b"/>
        <w:id w:val="-744333709"/>
        <w:lock w:val="sdtLocked"/>
      </w:sdtPr>
      <w:sdtEndPr/>
      <w:sdtContent>
        <w:p w:rsidR="00C02FE1" w:rsidRDefault="00B944A8" w14:paraId="21919A1B"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26"/>
        <w:tag w:val="74eb36a0-99d5-4ad5-af2b-5af3d351b91b"/>
        <w:id w:val="-1302302394"/>
        <w:lock w:val="sdtLocked"/>
      </w:sdtPr>
      <w:sdtEndPr/>
      <w:sdtContent>
        <w:p w:rsidR="00C02FE1" w:rsidRDefault="00B944A8" w14:paraId="618F800F"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sdt>
      <w:sdtPr>
        <w:alias w:val="Yrkande 27"/>
        <w:tag w:val="f06c10dd-6fac-46a1-b62f-43d99a06a174"/>
        <w:id w:val="558452215"/>
        <w:lock w:val="sdtLocked"/>
      </w:sdtPr>
      <w:sdtEndPr/>
      <w:sdtContent>
        <w:p w:rsidR="00C02FE1" w:rsidRDefault="00B944A8" w14:paraId="72C52839" w14:textId="77777777">
          <w:pPr>
            <w:pStyle w:val="Frslagstext"/>
          </w:pPr>
          <w:r>
            <w:t>Riksdagen ställer sig bakom det som anförs i motionen om att Sverige bör verka för att EU ska tillsätta oberoende utredningar av huruvida Frontex har brutit mot internationell rätt och tillkännager detta för regeringen.</w:t>
          </w:r>
        </w:p>
      </w:sdtContent>
    </w:sdt>
    <w:sdt>
      <w:sdtPr>
        <w:alias w:val="Yrkande 28"/>
        <w:tag w:val="bc59aa16-bade-49b8-b376-3ebed97ce1b7"/>
        <w:id w:val="1438102634"/>
        <w:lock w:val="sdtLocked"/>
      </w:sdtPr>
      <w:sdtEndPr/>
      <w:sdtContent>
        <w:p w:rsidR="00C02FE1" w:rsidRDefault="00B944A8" w14:paraId="209C6505"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29"/>
        <w:tag w:val="ffea8659-6851-4c14-95f3-2c756a4f23e8"/>
        <w:id w:val="-1232084879"/>
        <w:lock w:val="sdtLocked"/>
      </w:sdtPr>
      <w:sdtEndPr/>
      <w:sdtContent>
        <w:p w:rsidR="00C02FE1" w:rsidRDefault="00B944A8" w14:paraId="4D79F8BA"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0"/>
        <w:tag w:val="cf550da0-73b0-446e-9b2b-35e3e11db2aa"/>
        <w:id w:val="1621187887"/>
        <w:lock w:val="sdtLocked"/>
      </w:sdtPr>
      <w:sdtEndPr/>
      <w:sdtContent>
        <w:p w:rsidR="00C02FE1" w:rsidRDefault="00B944A8" w14:paraId="5499EE1F" w14:textId="77777777">
          <w:pPr>
            <w:pStyle w:val="Frslagstext"/>
          </w:pPr>
          <w:r>
            <w:t>Riksdagen ställer sig bakom det som anförs i motionen om att regeringen bör verka för att EU-parlamentet endast ska sammanträda i Bryssel och tillkännager detta för regeringen.</w:t>
          </w:r>
        </w:p>
      </w:sdtContent>
    </w:sdt>
    <w:bookmarkStart w:name="MotionsStart" w:displacedByCustomXml="next" w:id="3"/>
    <w:bookmarkEnd w:displacedByCustomXml="next" w:id="3"/>
    <w:bookmarkStart w:name="_Toc99719046" w:displacedByCustomXml="next" w:id="4"/>
    <w:sdt>
      <w:sdtPr>
        <w:alias w:val="CC_Motivering_Rubrik"/>
        <w:tag w:val="CC_Motivering_Rubrik"/>
        <w:id w:val="1433397530"/>
        <w:lock w:val="sdtLocked"/>
        <w:placeholder>
          <w:docPart w:val="8F1F6534CF2B46B39A716FDDF7BCDD71"/>
        </w:placeholder>
        <w:text/>
      </w:sdtPr>
      <w:sdtEndPr/>
      <w:sdtContent>
        <w:p w:rsidRPr="00820C5F" w:rsidR="006D79C9" w:rsidP="00820C5F" w:rsidRDefault="00AD756A" w14:paraId="0C11CD4F" w14:textId="77777777">
          <w:pPr>
            <w:pStyle w:val="Rubrik1numrerat"/>
          </w:pPr>
          <w:r w:rsidRPr="00820C5F">
            <w:t>Inledning</w:t>
          </w:r>
        </w:p>
      </w:sdtContent>
    </w:sdt>
    <w:bookmarkEnd w:displacedByCustomXml="prev" w:id="4"/>
    <w:p w:rsidRPr="002E6877" w:rsidR="00AD756A" w:rsidP="009E114A" w:rsidRDefault="00AD756A" w14:paraId="21FE038D" w14:textId="51559808">
      <w:pPr>
        <w:pStyle w:val="Normalutanindragellerluft"/>
      </w:pPr>
      <w:r w:rsidRPr="002E6877">
        <w:t>De senaste två åren har i hög grad präglats av coronapandemin. De direkta och indirekta konsekvenserna av pandemin har slagit hårt mot Sverige, Europa och världen. Allt tyder på att dessa konsekvenser kommer att bli långdragna och öka den globala ojämlikheten. Vi ser redan nu hur fattigdomen ökar, allra allvarligast bland flickor, kvinnor och de grupper som redan är mest förtryckta. Dessvärre förs en utveckling inom Europa som inte antas lösa dessa problem utan snarare förvärra dem. Konservativa och nationalis</w:t>
      </w:r>
      <w:r w:rsidR="009E114A">
        <w:softHyphen/>
      </w:r>
      <w:r w:rsidRPr="002E6877">
        <w:t>tiska länder blir fler och aggressivare i sin förtryckande politik och retorik. Även EU drivs med i sådana strömningar, med mer fokus på att skydda EU:s yttre gräns än att arbeta för jämlikhet.</w:t>
      </w:r>
    </w:p>
    <w:p w:rsidRPr="002E6877" w:rsidR="00AD756A" w:rsidP="009E114A" w:rsidRDefault="00AD756A" w14:paraId="28DB0660" w14:textId="57CBA505">
      <w:r w:rsidRPr="002E6877">
        <w:t xml:space="preserve">Den säkerhetspolitiska situationen i Europa har förändrats och försämrats. Rysslands anfallskrig mot Ukraina är folkrättsvidrigt och en humanitär katastrof. Det ställer nya krav på Europas länder att agera för folkrätt och alla länders rätt att försvara sig. </w:t>
      </w:r>
      <w:r w:rsidRPr="009E114A">
        <w:rPr>
          <w:spacing w:val="-1"/>
        </w:rPr>
        <w:t>Den ryska invasionen av Ukraina är oprovocerad, olaglig och oförsvarlig. Angreppet är en kränkning av Ukrainas territoriella integritet och suveränitet och innebär ett stort mänsk</w:t>
      </w:r>
      <w:r w:rsidRPr="009E114A" w:rsidR="009E114A">
        <w:rPr>
          <w:spacing w:val="-1"/>
        </w:rPr>
        <w:softHyphen/>
      </w:r>
      <w:r w:rsidRPr="009E114A">
        <w:rPr>
          <w:spacing w:val="-1"/>
        </w:rPr>
        <w:t xml:space="preserve">ligt lidande för den ukrainska folket. </w:t>
      </w:r>
      <w:r w:rsidRPr="003145C1">
        <w:rPr>
          <w:spacing w:val="-1"/>
        </w:rPr>
        <w:t>Det är en attack mot Europas fred och rådande säkerhetsordning. I skrivande stund har enligt FN närmare 10 miljoner ukrainare tvingats lämna sina hem.</w:t>
      </w:r>
      <w:r w:rsidRPr="002E6877">
        <w:t xml:space="preserve"> Många är kvar i hemlandet, medan andra har sökt sig vidare till andra europeiska länder. Att ett grannland till EU befinner sig i krig innebär nya utmaningar för unionens medlemsländer.</w:t>
      </w:r>
    </w:p>
    <w:p w:rsidRPr="002E6877" w:rsidR="00461E5F" w:rsidP="009E114A" w:rsidRDefault="00461E5F" w14:paraId="575DB75A" w14:textId="096DD2D1">
      <w:r w:rsidRPr="002E6877">
        <w:t>EU har i</w:t>
      </w:r>
      <w:r w:rsidRPr="002E6877" w:rsidR="00CF18DF">
        <w:t xml:space="preserve"> </w:t>
      </w:r>
      <w:r w:rsidRPr="002E6877">
        <w:t>dag särskilda representanter för en rad länder och områden, bl.a. Bosnien och He</w:t>
      </w:r>
      <w:r w:rsidRPr="002E6877" w:rsidR="00F90612">
        <w:t>r</w:t>
      </w:r>
      <w:r w:rsidRPr="002E6877">
        <w:t>cegovina, för fredsprocessen i Mellanöstern</w:t>
      </w:r>
      <w:r w:rsidRPr="002E6877" w:rsidR="003A63AA">
        <w:t>, Afrikas horn och Sydkaukasien och Georgien</w:t>
      </w:r>
      <w:r w:rsidRPr="002E6877">
        <w:t xml:space="preserve">. Stödet från EU till Ukraina behöver vara omfattande och långsiktigt. Som en del i detta bör EU utse en särskild representant även för Ukraina och för </w:t>
      </w:r>
      <w:proofErr w:type="gramStart"/>
      <w:r w:rsidRPr="002E6877">
        <w:t>eld upphör</w:t>
      </w:r>
      <w:proofErr w:type="gramEnd"/>
      <w:r w:rsidRPr="002E6877">
        <w:t>, demokrati och varaktig fred.</w:t>
      </w:r>
    </w:p>
    <w:p w:rsidRPr="002E6877" w:rsidR="00461E5F" w:rsidP="009E114A" w:rsidRDefault="00461E5F" w14:paraId="63ED0C7E" w14:textId="36D4F1DC">
      <w:r w:rsidRPr="002E6877">
        <w:t>Sverige ska arbeta för att EU utser en särskild representant för Ukraina som ska spela en aktiv roll för att konsolidera insatser för fred, stabilitet och rättsstatlighet. Detta bör riksdagen ställa sig bakom och ge regeringen till känna.</w:t>
      </w:r>
    </w:p>
    <w:p w:rsidRPr="002E6877" w:rsidR="00AD756A" w:rsidP="009E114A" w:rsidRDefault="00AD756A" w14:paraId="759055A8" w14:textId="62623DDE">
      <w:r w:rsidRPr="002E6877">
        <w:lastRenderedPageBreak/>
        <w:t xml:space="preserve">Redan innan Rysslands krig mot Ukraina befann sig många människor i världen på flykt från förtryck, fattigdom, krig och förföljelse. Kriget i Syrien och </w:t>
      </w:r>
      <w:r w:rsidRPr="002E6877" w:rsidR="00255994">
        <w:t>t</w:t>
      </w:r>
      <w:r w:rsidRPr="002E6877">
        <w:t>alibanernas maktövertagande i Afghanistan är bara två exempel på allvarliga situationer i världen. Läkare utan gränser rapporterade i september 2021 att över tre miljoner flyktingar be</w:t>
      </w:r>
      <w:r w:rsidR="003145C1">
        <w:softHyphen/>
      </w:r>
      <w:r w:rsidRPr="002E6877">
        <w:t>fann sig i Turkiet. Den humanitära situationen är en katastrof. Vänsterpartiet anser att det bör vara människor på flykt, asylrätten och rättsstaten som behöver skyddas, inte EU:s yttre gränser. Vi bör gemensamt ta ansvar för att välkomna de människor som nu flyr kriget i Ukraina, men också genom att skapa en human flyktingpolitik med lagliga vägar in i Europa för de som flyr krig och konflikter på andra håll i världen.</w:t>
      </w:r>
    </w:p>
    <w:p w:rsidRPr="002E6877" w:rsidR="00AD756A" w:rsidP="009E114A" w:rsidRDefault="00AD756A" w14:paraId="3D33047E" w14:textId="6DEC502D">
      <w:r w:rsidRPr="002E6877">
        <w:t xml:space="preserve">Europa har aldrig varit så rikt och samtidigt så ojämlikt. </w:t>
      </w:r>
      <w:r w:rsidRPr="003145C1">
        <w:rPr>
          <w:spacing w:val="-1"/>
        </w:rPr>
        <w:t>Ojämlikheten mellan de som har och de som inte har breder ut sig såväl inom länder som mellan länder i Europa. EU:s svar på finanskrisen var ännu mer av den högerpolitik som hade skapat krisen.</w:t>
      </w:r>
      <w:r w:rsidRPr="002E6877">
        <w:t xml:space="preserve"> Bankerna räddades medan kostnaderna fick bäras av oss andra. Den växande ojämlik</w:t>
      </w:r>
      <w:r w:rsidR="003145C1">
        <w:softHyphen/>
      </w:r>
      <w:r w:rsidRPr="002E6877">
        <w:t>heten har skapat en grogrund för de nationalister och rasister som nu vill inskränka demokratin. Med högerns hjälp tar de makten i Europa genom en retorik och en politik som sparkar nedåt.</w:t>
      </w:r>
    </w:p>
    <w:p w:rsidRPr="002E6877" w:rsidR="00AD756A" w:rsidP="009E114A" w:rsidRDefault="00AD756A" w14:paraId="6940365B" w14:textId="77777777">
      <w:r w:rsidRPr="002E6877">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 tillsammans med andra vänsterpartier i Europa, på för ett samarbete för social rättvisa, jämställdhet och en kraftfull miljö- och klimatpolitik.</w:t>
      </w:r>
    </w:p>
    <w:p w:rsidRPr="002E6877" w:rsidR="00AD756A" w:rsidP="009E114A" w:rsidRDefault="00AD756A" w14:paraId="5F722011" w14:textId="21FB4548">
      <w:r w:rsidRPr="002E6877">
        <w:t>Vänsterpartiet vet att jämlika samhällen ger större frihet och mer möjligheter till alla människor. Samhällen som är jämlika är också bättre på att lösa större samhällsutma</w:t>
      </w:r>
      <w:r w:rsidR="003145C1">
        <w:softHyphen/>
      </w:r>
      <w:r w:rsidRPr="002E6877">
        <w:t>ningar</w:t>
      </w:r>
      <w:r w:rsidR="00DC3BCF">
        <w:t>,</w:t>
      </w:r>
      <w:r w:rsidRPr="002E6877">
        <w:t xml:space="preserve"> som patriarkatet, klimatförändringen, rasism eller en otillräcklig välfärd. EU-kritik är en förutsättning för att förändra dagens EU. </w:t>
      </w:r>
    </w:p>
    <w:p w:rsidRPr="002E6877" w:rsidR="00AD756A" w:rsidP="009E114A" w:rsidRDefault="00AD756A" w14:paraId="3845124E" w14:textId="21D196A7">
      <w:r w:rsidRPr="002E6877">
        <w:t xml:space="preserve">Denna motion ska inte ses som en uttömmande beskrivning av Vänsterpartiets EU-politik. Här lyfter vi i stället </w:t>
      </w:r>
      <w:r w:rsidR="00DC3BCF">
        <w:t xml:space="preserve">fram </w:t>
      </w:r>
      <w:r w:rsidRPr="002E6877">
        <w:t>några viktiga EU-frågor som berör verksamheten i framför allt riksdagens utrikesutskott.</w:t>
      </w:r>
    </w:p>
    <w:p w:rsidRPr="00820C5F" w:rsidR="00AD756A" w:rsidP="009E114A" w:rsidRDefault="00AD756A" w14:paraId="4CDC03EA" w14:textId="77777777">
      <w:pPr>
        <w:pStyle w:val="Rubrik1numrerat"/>
        <w:ind w:left="312" w:hanging="312"/>
      </w:pPr>
      <w:bookmarkStart w:name="_Toc99719047" w:id="5"/>
      <w:r w:rsidRPr="00820C5F">
        <w:t>Demokrati, mänskliga rättigheter och rättsstatens principer</w:t>
      </w:r>
      <w:bookmarkEnd w:id="5"/>
    </w:p>
    <w:p w:rsidRPr="002E6877" w:rsidR="00AD756A" w:rsidP="009E114A" w:rsidRDefault="00AD756A" w14:paraId="2F8F1016" w14:textId="5FE5B802">
      <w:pPr>
        <w:pStyle w:val="Normalutanindragellerluft"/>
      </w:pPr>
      <w:r w:rsidRPr="002E6877">
        <w:t>För Vänsterpartiet är demokrati, mänskliga rättigheter och rättsstatens principer inte förhandlingsbara. Vi försvarar FN:s deklaration om de mänskliga rättigheterna där mötesfrihet, organisationsfrihet, strejkrätt, yttrandefrihet samt allmänna, fria och hem</w:t>
      </w:r>
      <w:r w:rsidR="003145C1">
        <w:softHyphen/>
      </w:r>
      <w:r w:rsidRPr="002E6877">
        <w:t xml:space="preserve">liga val framhålls som nödvändiga beståndsdelar i ett demokratiskt samhälle. Lika stor vikt lägger vi </w:t>
      </w:r>
      <w:r w:rsidR="00641A57">
        <w:t>vid</w:t>
      </w:r>
      <w:r w:rsidRPr="002E6877" w:rsidR="00641A57">
        <w:t xml:space="preserve"> </w:t>
      </w:r>
      <w:r w:rsidRPr="002E6877">
        <w:t>sociala framsteg och förbättrade levnadsvillkor. Det innebär att rätten till arbete, utbildning, bostad, vård, omsorg och kultur är nödvändig för ett människo</w:t>
      </w:r>
      <w:r w:rsidR="003145C1">
        <w:softHyphen/>
      </w:r>
      <w:r w:rsidRPr="002E6877">
        <w:t>värdigt liv och ett demokratiskt samhälle. Respekten för rättsstatens principer är central för varje demokratiskt samhälle och för respekten för de mänskliga rättigheterna.</w:t>
      </w:r>
    </w:p>
    <w:p w:rsidRPr="002E6877" w:rsidR="00AD756A" w:rsidP="009E114A" w:rsidRDefault="00AD756A" w14:paraId="1E68DAEF" w14:textId="06D88B57">
      <w:r w:rsidRPr="003145C1">
        <w:t>Sedan en tid tillbaka har regimer på flera håll i världen börjat begränsa det demokra</w:t>
      </w:r>
      <w:r w:rsidRPr="003145C1" w:rsidR="003145C1">
        <w:softHyphen/>
      </w:r>
      <w:r w:rsidRPr="003145C1">
        <w:t>tiska utrymmet, och särskilt civilsamhällets utrymme, både genom att inskränka möjlig</w:t>
      </w:r>
      <w:r w:rsidR="003145C1">
        <w:softHyphen/>
      </w:r>
      <w:r w:rsidRPr="003145C1">
        <w:t xml:space="preserve">heterna att finansiera sin verksamhet och genom hot, våld och begränsningar av </w:t>
      </w:r>
      <w:r w:rsidRPr="003145C1">
        <w:rPr>
          <w:spacing w:val="-2"/>
        </w:rPr>
        <w:t>grund</w:t>
      </w:r>
      <w:r w:rsidRPr="003145C1" w:rsidR="003145C1">
        <w:rPr>
          <w:spacing w:val="-2"/>
        </w:rPr>
        <w:softHyphen/>
      </w:r>
      <w:r w:rsidRPr="003145C1">
        <w:rPr>
          <w:spacing w:val="-2"/>
        </w:rPr>
        <w:t>läggande fri- och rättigheter. Mellan 2014 och 2016 antog över 60 länder snarlika varian</w:t>
      </w:r>
      <w:r w:rsidRPr="003145C1" w:rsidR="003145C1">
        <w:rPr>
          <w:spacing w:val="-2"/>
        </w:rPr>
        <w:softHyphen/>
      </w:r>
      <w:r w:rsidRPr="003145C1">
        <w:rPr>
          <w:spacing w:val="-2"/>
        </w:rPr>
        <w:t>ter</w:t>
      </w:r>
      <w:r w:rsidRPr="003145C1">
        <w:t xml:space="preserve"> av lagar som på olika sätt försvårar eller förhindrar organisationers möjligheter att ta emot internationellt stöd.</w:t>
      </w:r>
      <w:r w:rsidRPr="002E6877">
        <w:t xml:space="preserve"> I pandemins spår har stater hittat ytterligare strategier för att </w:t>
      </w:r>
      <w:r w:rsidRPr="002E6877">
        <w:lastRenderedPageBreak/>
        <w:t>legitimera begränsningar av människors fri- och rättigheter. Omfattningen är mycket oroväckande, men också att stater verkar inspireras av varandra och ibland även sam</w:t>
      </w:r>
      <w:r w:rsidR="003145C1">
        <w:softHyphen/>
      </w:r>
      <w:r w:rsidRPr="002E6877">
        <w:t xml:space="preserve">arbeta i försöken att tysta obekväma röster. </w:t>
      </w:r>
    </w:p>
    <w:p w:rsidRPr="002E6877" w:rsidR="00AD756A" w:rsidP="009E114A" w:rsidRDefault="00AD756A" w14:paraId="37A3CC7B" w14:textId="1755B8CA">
      <w:r w:rsidRPr="002E6877">
        <w:t>Europa är på inget sätt undantaget i den oroväckande utvecklingen med demokratins krympande utrymme. En tydlig slutsats från de organisationer som granskar det krymp</w:t>
      </w:r>
      <w:r w:rsidR="003145C1">
        <w:softHyphen/>
      </w:r>
      <w:r w:rsidRPr="002E6877">
        <w:t>ande demokratiska utrymmet är att utvecklingen på flera områden är värst i just Europa, dock från en bättre utgångsnivå. Vänsterpartiet menar att Sverige måste arbeta aktivt inom Europa, inte minst i EU, Europarådet och Organisationen för säkerhet och sam</w:t>
      </w:r>
      <w:r w:rsidR="003145C1">
        <w:softHyphen/>
      </w:r>
      <w:r w:rsidRPr="002E6877">
        <w:t xml:space="preserve">arbete i Europa (OSSE), för att vända denna negativa och oroväckande utveckling. </w:t>
      </w:r>
    </w:p>
    <w:p w:rsidRPr="002E6877" w:rsidR="00AD756A" w:rsidP="009E114A" w:rsidRDefault="00AD756A" w14:paraId="21E8535E" w14:textId="77777777">
      <w:r w:rsidRPr="002E6877">
        <w:t xml:space="preserve">Under Viktor Orbáns tid vid makten har Ungern haft en oroande utveckling med begränsningar av friheten för medier, universitet och civilsamhället. En lag som antogs i juni 2017 hindrar organisationer från att ta emot bidrag från utlandet. </w:t>
      </w:r>
    </w:p>
    <w:p w:rsidRPr="002E6877" w:rsidR="00AD756A" w:rsidP="009E114A" w:rsidRDefault="00AD756A" w14:paraId="68D2F7F7" w14:textId="31903E21">
      <w:r w:rsidRPr="002E6877">
        <w:t>Polen är ytterligare ett exempel. Lagändringar som begränsar demonstrationsrätten har presenterats och Amnesty International rapporterar om hur polis trakasserar demon</w:t>
      </w:r>
      <w:r w:rsidR="003145C1">
        <w:softHyphen/>
      </w:r>
      <w:r w:rsidRPr="002E6877">
        <w:t>stranter och försöker hindra människor från att delta i protester. Under de senaste åren har även lokala parlament antagit homofobiska resolutioner och sedan utropat hbtq-fria zoner. Under 2019 hade närmare 100 folkvalda församlingar gått en liknande väg. Risk</w:t>
      </w:r>
      <w:r w:rsidR="003145C1">
        <w:softHyphen/>
      </w:r>
      <w:r w:rsidRPr="002E6877">
        <w:t xml:space="preserve">en att förlora pengar från EU har visserligen fått flera regioner att svänga i frågan, men det betyder inte att homo- eller transfobin de facto har minskat i Polen. </w:t>
      </w:r>
    </w:p>
    <w:p w:rsidRPr="002E6877" w:rsidR="00AD756A" w:rsidP="009E114A" w:rsidRDefault="00AD756A" w14:paraId="007FAF21" w14:textId="05AC34E9">
      <w:r w:rsidRPr="002E6877">
        <w:t>Ungern och Polen pekas ofta, och med rätta, ut som de EU-stater som har mest oro</w:t>
      </w:r>
      <w:r w:rsidR="003145C1">
        <w:softHyphen/>
      </w:r>
      <w:r w:rsidRPr="002E6877">
        <w:t>väckande utveckling, exempelvis genom grova inskränkningar av aborträtten. Men de är inte ensamma. I Spanien har demonstrationsrätten begränsats genom införandet av straff mot organisationer och genom utökat polisvåld. Frankrike upphävde det två år långa undantagstillståndet i november 2017 som kom till efter terrordåden i Paris, men först efter att ha inkluderat flera av delarna i undantagstillståndet i ny lagstiftning. Under 2020 vände utvecklingen i Slovenien i negativ riktning när högernationalistiska SDS tog makten. Den nya regeringen har bl.a. minskat utrymme</w:t>
      </w:r>
      <w:r w:rsidR="00F92197">
        <w:t>t</w:t>
      </w:r>
      <w:r w:rsidRPr="002E6877">
        <w:t xml:space="preserve"> för journalister att verka. </w:t>
      </w:r>
    </w:p>
    <w:p w:rsidRPr="002E6877" w:rsidR="00AD756A" w:rsidP="009E114A" w:rsidRDefault="00AD756A" w14:paraId="3D6E23C9" w14:textId="77777777">
      <w:r w:rsidRPr="002E6877">
        <w:t>Vänsterpartiets politik för att möta utvecklingen med det krympande demokratiska utrymmet utvecklas i motionen Demokratins krympande utrymme (mot. 2018/19:723).</w:t>
      </w:r>
    </w:p>
    <w:p w:rsidRPr="002E6877" w:rsidR="00AD756A" w:rsidP="009E114A" w:rsidRDefault="00AD756A" w14:paraId="455FA299" w14:textId="285D088D">
      <w:r w:rsidRPr="002E6877">
        <w:t>Frågan om demokratiska och mänskliga rättigheter i medlemsländerna uppmärksam</w:t>
      </w:r>
      <w:r w:rsidR="003145C1">
        <w:softHyphen/>
      </w:r>
      <w:r w:rsidRPr="002E6877">
        <w:t>mas genom resolutionerna från EU-parlamentet och larmrapporterna från EU-kommis</w:t>
      </w:r>
      <w:r w:rsidR="003145C1">
        <w:softHyphen/>
      </w:r>
      <w:r w:rsidRPr="002E6877">
        <w:t xml:space="preserve">sionen. Vänsterpartiet tycker att det är bra men anser att nästa steg bör vara att villkora EU-stödet om länder bryter mot EU:s värderingar och principer eller vägrar följa beslut om att t.ex. ta emot flyktingar, s.k. konditionalitet. Kan ett EU-land </w:t>
      </w:r>
      <w:r w:rsidRPr="002E6877" w:rsidR="00F92197">
        <w:t xml:space="preserve">inte </w:t>
      </w:r>
      <w:r w:rsidRPr="002E6877">
        <w:t xml:space="preserve">leva upp till </w:t>
      </w:r>
      <w:r w:rsidRPr="003145C1">
        <w:rPr>
          <w:spacing w:val="-1"/>
        </w:rPr>
        <w:t xml:space="preserve">rättsstatens principer eller garantera alla människors grundläggande rättigheter ska landet inte få ta del av några EU-pengar. Vi kan helt enkelt inte fortsätta att subventionera </w:t>
      </w:r>
      <w:r w:rsidRPr="002E6877">
        <w:t>ned</w:t>
      </w:r>
      <w:r w:rsidR="003145C1">
        <w:softHyphen/>
      </w:r>
      <w:r w:rsidRPr="002E6877">
        <w:t>monteringen av rättsstaten och de grundläggande demokratiska rättigheterna, vilket är det som nu sker i framför allt länder som Polen och Ungern.</w:t>
      </w:r>
    </w:p>
    <w:p w:rsidRPr="002E6877" w:rsidR="00AD756A" w:rsidP="009E114A" w:rsidRDefault="00AD756A" w14:paraId="00ED9EF4" w14:textId="77777777">
      <w:r w:rsidRPr="002E6877">
        <w:t>Även internationella konventioner är viktiga i arbetet för demokrati, mänskliga rättigheter och rättsstatens principer. Att Turkiet valt att lämna Istanbulkonventionen är oroväckande.</w:t>
      </w:r>
    </w:p>
    <w:p w:rsidRPr="002E6877" w:rsidR="00AD756A" w:rsidP="009E114A" w:rsidRDefault="00AD756A" w14:paraId="36F7A22D" w14:textId="661A60ED">
      <w:r w:rsidRPr="002E6877">
        <w:t>Istanbulkonventionen är Europarådets konvention om förebyggande och bekämp</w:t>
      </w:r>
      <w:r w:rsidR="00095153">
        <w:softHyphen/>
      </w:r>
      <w:r w:rsidRPr="002E6877">
        <w:t>ning av våld mot kvinnor och våld i hemmet. Konventionen öppnades för underteck</w:t>
      </w:r>
      <w:r w:rsidR="00095153">
        <w:softHyphen/>
      </w:r>
      <w:r w:rsidRPr="002E6877">
        <w:t>nande vid ett ministermöte i Istanbul i maj 2011. Sverige undertecknade konventionen samma dag, och i november 2014 ratificerades den. Konventionen fördömer alla former av våld och beskriver våld mot kvinnor som ett uttryck för historiskt ojämlika makt</w:t>
      </w:r>
      <w:r w:rsidR="00095153">
        <w:softHyphen/>
      </w:r>
      <w:r w:rsidRPr="002E6877">
        <w:t xml:space="preserve">förhållanden mellan kvinnor och män. Att förebygga våld mot kvinnor anses enligt konventionen som avgörande för att kunna uppnå jämställdhet mellan kvinnor och män. </w:t>
      </w:r>
      <w:r w:rsidRPr="002E6877">
        <w:lastRenderedPageBreak/>
        <w:t>Istanbulkonventionen är det första internationella rättsligt bindande instrumentet i Europa och ett av de första i världen som explicit kräver förbud mot och åtgärder för att stoppa mäns våld mot kvinnor.</w:t>
      </w:r>
    </w:p>
    <w:p w:rsidRPr="002E6877" w:rsidR="00AD756A" w:rsidP="009E114A" w:rsidRDefault="00AD756A" w14:paraId="55156047" w14:textId="77777777">
      <w:r w:rsidRPr="002E6877">
        <w:t>Följderna av att Turkiet lämnar konventionen riskerar att öka våldet mot kvinnor, flickor och kvinnorättsorganisationer som redan nu lever under hårt förtryck. Det riskerar också att fler väljer att lämna konventionen, då en rad länder har signerat konventionen utan att ratificera den. Vänsterpartiet ser Istanbulkonventionen som ett viktigt instrument för att förbättra och stärka nationella lagstiftningar kring kvinnors rättigheter och skydd.</w:t>
      </w:r>
    </w:p>
    <w:p w:rsidRPr="00820C5F" w:rsidR="00AD756A" w:rsidP="00820C5F" w:rsidRDefault="00AD756A" w14:paraId="301B777C" w14:textId="77777777">
      <w:pPr>
        <w:pStyle w:val="Rubrik1numrerat"/>
      </w:pPr>
      <w:bookmarkStart w:name="_Toc99719048" w:id="6"/>
      <w:r w:rsidRPr="00820C5F">
        <w:t>Pandemi, vaccination och patent</w:t>
      </w:r>
      <w:bookmarkEnd w:id="6"/>
    </w:p>
    <w:p w:rsidRPr="002E6877" w:rsidR="00AD756A" w:rsidP="009E114A" w:rsidRDefault="00AD756A" w14:paraId="28C394E8" w14:textId="233C6D3E">
      <w:pPr>
        <w:pStyle w:val="Normalutanindragellerluft"/>
      </w:pPr>
      <w:r w:rsidRPr="002E6877">
        <w:t xml:space="preserve">Även om vi här i Sverige har kunnat slopa restriktionerna med anledning av </w:t>
      </w:r>
      <w:proofErr w:type="spellStart"/>
      <w:r w:rsidRPr="002E6877">
        <w:t>corona</w:t>
      </w:r>
      <w:r w:rsidR="00095153">
        <w:softHyphen/>
      </w:r>
      <w:r w:rsidRPr="002E6877">
        <w:t>pandemin</w:t>
      </w:r>
      <w:proofErr w:type="spellEnd"/>
      <w:r w:rsidRPr="002E6877">
        <w:t xml:space="preserve"> pågår smittspridningen fortfarande världen över. Efter det att pandemin blev en realitet under 2020 påbörjades jakten för att ta fram vaccin mot covid</w:t>
      </w:r>
      <w:r w:rsidRPr="002E6877" w:rsidR="001172E2">
        <w:t>-</w:t>
      </w:r>
      <w:r w:rsidRPr="002E6877">
        <w:t>19. Ett inten</w:t>
      </w:r>
      <w:r w:rsidR="00095153">
        <w:softHyphen/>
      </w:r>
      <w:r w:rsidRPr="002E6877">
        <w:t>sivt och imponerande arbete ledde till att vaccin testat och godkänt för storskalig imple</w:t>
      </w:r>
      <w:r w:rsidR="00095153">
        <w:softHyphen/>
      </w:r>
      <w:r w:rsidRPr="002E6877">
        <w:t>mentering togs fram på mindre än ett år. Den största anledningen till att vaccinet kunde utvecklas så snabbt var offentliga subventioner, tillsammans med att regeringar ingick avtal med läkemedelsföretag om att de skulle köpa ett visst antal doser, vilket garante</w:t>
      </w:r>
      <w:r w:rsidR="00095153">
        <w:softHyphen/>
      </w:r>
      <w:r w:rsidRPr="002E6877">
        <w:t>rade företagens vinster. Mäktiga ledare inom EU såsom Emmanuel Macron och Angela Merkel gick ut och sa att vaccinet skulle bli en global kollektiv nyttighet som allmän</w:t>
      </w:r>
      <w:r w:rsidR="00095153">
        <w:softHyphen/>
      </w:r>
      <w:r w:rsidRPr="002E6877">
        <w:t>heten världen över skulle få rätt till.</w:t>
      </w:r>
    </w:p>
    <w:p w:rsidRPr="002E6877" w:rsidR="00AD756A" w:rsidP="009E114A" w:rsidRDefault="00AD756A" w14:paraId="72345F58" w14:textId="77777777">
      <w:r w:rsidRPr="002E6877">
        <w:t xml:space="preserve">Tyvärr lever politiska beslut inom EU inte upp till dessa ambitioner. Spridningen av viruset är snabbare än den globala distributionen av vaccin. Under 2021 var WHO:s mål att genom Covax leverera två miljarder vaccindoser till länder som inte hade råd att skaffa dem på annat vis. Men man lyckades bara nå upp till hälften. Problemet är i hög grad att världens rika länder hamstrar vaccin. </w:t>
      </w:r>
    </w:p>
    <w:p w:rsidRPr="002E6877" w:rsidR="00AD756A" w:rsidP="009E114A" w:rsidRDefault="00AD756A" w14:paraId="5E3AB5B8" w14:textId="77777777">
      <w:r w:rsidRPr="002E6877">
        <w:t xml:space="preserve">Covax är det enda internationella åtagande EU stöder som finns för att distribuera vaccin globalt. Det säger sig fokusera på att rättvist fördela vaccin i huvudsak med att höginkomstländer genom donationer ökar produktionen av antalet vaccindoser som kan distribueras till låg- och medelinkomstländer. Covax har dock haft stora problem med underfinansiering och med att de avsatta doserna tar lång tid att distribuera. </w:t>
      </w:r>
    </w:p>
    <w:p w:rsidRPr="002E6877" w:rsidR="00AD756A" w:rsidP="009E114A" w:rsidRDefault="00AD756A" w14:paraId="0D5A2C56" w14:textId="54BBF237">
      <w:r w:rsidRPr="002E6877">
        <w:t xml:space="preserve">Den rikaste delen av världen har redan vaccinerat stora delar av befolkningen och har beställt doser som vida överstiger behoven. I mars 2022 uppgav WHO att 2 av 3 personer i höginkomstländerna var vaccinerade med minst en dos. Motsvarande siffra för låginkomstländer var 1 av 7. När det gäller mottagna vaccindoser låg Sverige vid samma tid på ca 269 procent av befolkningen, medan man i Sudan låg på knappt 16 procent och i Kongo-Kinshasa på bara 7 procent. </w:t>
      </w:r>
    </w:p>
    <w:p w:rsidRPr="002E6877" w:rsidR="00AD756A" w:rsidP="009E114A" w:rsidRDefault="00AD756A" w14:paraId="5763A693" w14:textId="76932ABB">
      <w:r w:rsidRPr="002E6877">
        <w:t xml:space="preserve">Det kan inte vara så att vår hälsa är beroende av globala produktionskedjor och multinationella företag som prioriterar vinst framför hälsa. Vänsterpartiet stöder Indiens och Sydafrikas (tillsammans med över 100 låg- och medelinkomstländers) förslag inom WTO att lyfta på patentet för vaccin mot covid-19 under pandemin för att fler än några få läkemedelsföretag ska ha möjlighet att producera vaccin. EU, USA, Storbritannien och flera andra höginkomstländer har tidigare röstat emot att patent skulle upphävas och därmed bidragit till att färre vaccindoser kunnat produceras och även att kostnaden per dos är högre. I mitten av mars i år ska dock EU, USA, Sydafrika och Indien ha enats om </w:t>
      </w:r>
      <w:r w:rsidRPr="002E6877">
        <w:lastRenderedPageBreak/>
        <w:t>huvuddragen i en kompromisstext. Men fler länder måste involveras i diskussionerna. Regeringen bör verka för att EU ska rösta för att upphäva patent på vaccin mot covid-19 inom WTO. Detta bör riksdagen ställa sig bakom och ge regeringen till känna.</w:t>
      </w:r>
    </w:p>
    <w:p w:rsidRPr="00820C5F" w:rsidR="00AD756A" w:rsidP="00820C5F" w:rsidRDefault="00AD756A" w14:paraId="24FA2C3F" w14:textId="358DA035">
      <w:pPr>
        <w:pStyle w:val="Rubrik1numrerat"/>
      </w:pPr>
      <w:bookmarkStart w:name="_Toc99719049" w:id="7"/>
      <w:r w:rsidRPr="00820C5F">
        <w:t>EU:s fleråriga budgetram 2021–2027</w:t>
      </w:r>
      <w:bookmarkEnd w:id="7"/>
    </w:p>
    <w:p w:rsidRPr="002E6877" w:rsidR="00AD756A" w:rsidP="009E114A" w:rsidRDefault="00AD756A" w14:paraId="2C80345F" w14:textId="55E6E015">
      <w:pPr>
        <w:pStyle w:val="Normalutanindragellerluft"/>
      </w:pPr>
      <w:r w:rsidRPr="002E6877">
        <w:t xml:space="preserve">Efter att Europaparlamentet godkänt EU:s långtidsbudget </w:t>
      </w:r>
      <w:r w:rsidR="0013266F">
        <w:t xml:space="preserve">för </w:t>
      </w:r>
      <w:r w:rsidRPr="002E6877">
        <w:t>2021</w:t>
      </w:r>
      <w:r w:rsidR="001812A0">
        <w:t>–</w:t>
      </w:r>
      <w:r w:rsidRPr="002E6877">
        <w:t>2027 och återhämt</w:t>
      </w:r>
      <w:r w:rsidR="00095153">
        <w:softHyphen/>
      </w:r>
      <w:r w:rsidRPr="002E6877">
        <w:t>ningspaketet i december 2020 antogs budgetramen av rådet. Vänsterpartiet är positivt till att den svenska regeringen i förhandlingarna inför budgeten drivit på för en minsk</w:t>
      </w:r>
      <w:r w:rsidR="00095153">
        <w:softHyphen/>
      </w:r>
      <w:r w:rsidRPr="002E6877">
        <w:t>ning av unionens budget. Vi vill bl.a. se en neddragning inom jordbrukspolitiken efter</w:t>
      </w:r>
      <w:r w:rsidR="00095153">
        <w:softHyphen/>
      </w:r>
      <w:r w:rsidRPr="002E6877">
        <w:t>som vi anser att den är ineffektiv och orättvis och inte ekologiskt hållbar. Vänsterpartiet anser att ansvaret för jordbrukspolitiken borde ligga på nationell nivå. Det skulle möj</w:t>
      </w:r>
      <w:r w:rsidR="00095153">
        <w:softHyphen/>
      </w:r>
      <w:r w:rsidRPr="002E6877">
        <w:t>liggöra för Sverige att i större utsträckning stötta och utveckla sin landsbygd och sitt jordbruk samt säkerställa höga ambitioner för gott djurskydd, låg antibiotikaanvändning och långsiktig ekologisk hållbarhet.</w:t>
      </w:r>
    </w:p>
    <w:p w:rsidRPr="002E6877" w:rsidR="00AD756A" w:rsidP="009E114A" w:rsidRDefault="00AD756A" w14:paraId="4D65DEED" w14:textId="63C9F373">
      <w:r w:rsidRPr="002E6877">
        <w:t xml:space="preserve">Vänsterpartiet vill att våra skattepengar ska gå till ökad jämlikhet, inom och mellan </w:t>
      </w:r>
      <w:r w:rsidRPr="00095153">
        <w:rPr>
          <w:spacing w:val="-1"/>
        </w:rPr>
        <w:t>länder, och till att lösa miljö- och klimatutmaningarna. Vi motsätter oss ökad militariser</w:t>
      </w:r>
      <w:r w:rsidRPr="00095153" w:rsidR="00095153">
        <w:rPr>
          <w:spacing w:val="-1"/>
        </w:rPr>
        <w:softHyphen/>
      </w:r>
      <w:r w:rsidRPr="00095153">
        <w:rPr>
          <w:spacing w:val="-1"/>
        </w:rPr>
        <w:t>ing,</w:t>
      </w:r>
      <w:r w:rsidRPr="002E6877">
        <w:t xml:space="preserve"> </w:t>
      </w:r>
      <w:r w:rsidRPr="00095153">
        <w:rPr>
          <w:spacing w:val="-1"/>
        </w:rPr>
        <w:t>räddningspaket till spekulationsglada banker och en inhuman asylpolitik med gräns</w:t>
      </w:r>
      <w:r w:rsidRPr="00095153" w:rsidR="00095153">
        <w:rPr>
          <w:spacing w:val="-1"/>
        </w:rPr>
        <w:softHyphen/>
      </w:r>
      <w:r w:rsidRPr="00095153">
        <w:rPr>
          <w:spacing w:val="-1"/>
        </w:rPr>
        <w:t>poliser</w:t>
      </w:r>
      <w:r w:rsidRPr="002E6877">
        <w:t xml:space="preserve"> och läger för asylsökande i EU:s grannländer. Om medlemsländerna får ett ökat ansvar för finansiering och genomförande inom ramen för EU:s budget kan de själva effektivisera, minska EU-byråkratin och samtidigt se till att stöden blir mer effektiva.</w:t>
      </w:r>
    </w:p>
    <w:p w:rsidRPr="002E6877" w:rsidR="00AD756A" w:rsidP="009E114A" w:rsidRDefault="00AD756A" w14:paraId="58260FB3" w14:textId="77777777">
      <w:r w:rsidRPr="002E6877">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2E6877" w:rsidR="00AD756A" w:rsidP="009E114A" w:rsidRDefault="00AD756A" w14:paraId="47352B8E" w14:textId="2F4FC720">
      <w:r w:rsidRPr="002E6877">
        <w:t>Regeringen bör verka för att EU inför en feministisk budget. Detta bör riksdagen ställa sig bakom och ge regeringen till känna.</w:t>
      </w:r>
    </w:p>
    <w:p w:rsidRPr="00820C5F" w:rsidR="00AD756A" w:rsidP="00820C5F" w:rsidRDefault="00AD756A" w14:paraId="5DD4C525" w14:textId="77777777">
      <w:pPr>
        <w:pStyle w:val="Rubrik1numrerat"/>
      </w:pPr>
      <w:bookmarkStart w:name="_Toc99719050" w:id="8"/>
      <w:r w:rsidRPr="00820C5F">
        <w:t>Den europeiska gröna given</w:t>
      </w:r>
      <w:bookmarkEnd w:id="8"/>
    </w:p>
    <w:p w:rsidRPr="002E6877" w:rsidR="00AD756A" w:rsidP="009E114A" w:rsidRDefault="00AD756A" w14:paraId="469BFF1F" w14:textId="2C0A00DB">
      <w:pPr>
        <w:pStyle w:val="Normalutanindragellerluft"/>
      </w:pPr>
      <w:r w:rsidRPr="002E6877">
        <w:t>Målsättningen med den europeiska gröna given är att ställa om EU:s politik till ett rätt</w:t>
      </w:r>
      <w:r w:rsidR="00095153">
        <w:softHyphen/>
      </w:r>
      <w:r w:rsidRPr="002E6877">
        <w: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om inget mindre än vår planets överlevnad och att vi i Europa, världens rikaste världs</w:t>
      </w:r>
      <w:r w:rsidR="00095153">
        <w:softHyphen/>
      </w:r>
      <w:r w:rsidRPr="002E6877">
        <w:t>del, självklart måste gå före.</w:t>
      </w:r>
    </w:p>
    <w:p w:rsidRPr="002E6877" w:rsidR="00AD756A" w:rsidP="009E114A" w:rsidRDefault="00AD756A" w14:paraId="69972A91" w14:textId="0C790881">
      <w:r w:rsidRPr="002E6877">
        <w:t xml:space="preserve">Vänsterpartiet tar forskarnas rapporter och klimatrörelsens krav på största allvar. Vi vet att om vi ska klara omställningen till ekologiskt och socialt hållbara samhällen kan vi inte fortsätta som vanligt. Vi behöver göra stora, grundläggande förändringar, också i ekonomin. Därför bör den svenska regeringen verka för att den europeiska gröna given ska innehålla bindande mål på 70 procents minskade utsläpp till 2030 och nollutsläpp </w:t>
      </w:r>
      <w:r w:rsidRPr="002E6877">
        <w:lastRenderedPageBreak/>
        <w:t>till 2040, samt kompletterande mål för att minska de konsumtionsbaserade utsläppen. Detta bör riksdagen ställa sig bakom och ge regeringen till känna.</w:t>
      </w:r>
    </w:p>
    <w:p w:rsidRPr="002E6877" w:rsidR="00AD756A" w:rsidP="009E114A" w:rsidRDefault="00AD756A" w14:paraId="6748E280" w14:textId="073AE841">
      <w:r w:rsidRPr="00095153">
        <w:rPr>
          <w:spacing w:val="-1"/>
        </w:rPr>
        <w:t>Med ambitiösa mål blir det tydligt att vi måste utforma ny politik och nya instrument,</w:t>
      </w:r>
      <w:r w:rsidRPr="002E6877">
        <w:t xml:space="preserve"> inte bara justera i marginalen. </w:t>
      </w:r>
      <w:r w:rsidRPr="00095153">
        <w:rPr>
          <w:spacing w:val="-1"/>
        </w:rPr>
        <w:t>Det krävs även en plan för att fasa ut de miljö- och klimat</w:t>
      </w:r>
      <w:r w:rsidRPr="00095153" w:rsidR="00095153">
        <w:rPr>
          <w:spacing w:val="-1"/>
        </w:rPr>
        <w:softHyphen/>
      </w:r>
      <w:r w:rsidRPr="00095153">
        <w:rPr>
          <w:spacing w:val="-1"/>
        </w:rPr>
        <w:t>skadliga EU-subventionerna.</w:t>
      </w:r>
      <w:r w:rsidRPr="002E6877">
        <w:t xml:space="preserve"> Europeiska investeringsbankens beslut att inte längre sub</w:t>
      </w:r>
      <w:r w:rsidR="00095153">
        <w:softHyphen/>
      </w:r>
      <w:r w:rsidRPr="002E6877">
        <w:t>ventionera fossil energi är ett steg i rätt riktning. Nu behövs en konkret handlingsplan för hur utfasningen, även av fossilgasen, ska gå till. Enbart europeiska flygresor subven</w:t>
      </w:r>
      <w:r w:rsidR="00095153">
        <w:softHyphen/>
      </w:r>
      <w:r w:rsidRPr="002E6877">
        <w:t>tioneras i dag med 300–400 miljarder kronor per år, enligt EU:s eg</w:t>
      </w:r>
      <w:r w:rsidRPr="002E6877" w:rsidR="00CD3D01">
        <w:t>en</w:t>
      </w:r>
      <w:r w:rsidRPr="002E6877">
        <w:t xml:space="preserve"> miljöbyrå EEA.</w:t>
      </w:r>
    </w:p>
    <w:p w:rsidRPr="002E6877" w:rsidR="00AD756A" w:rsidP="009E114A" w:rsidRDefault="00AD756A" w14:paraId="722642EE" w14:textId="2B44369E">
      <w:r w:rsidRPr="002E6877">
        <w:t>Den gröna given behöver innehålla satsningar på ökad jämlikhet och rättvisa. Sam</w:t>
      </w:r>
      <w:r w:rsidR="00095153">
        <w:softHyphen/>
      </w:r>
      <w:r w:rsidRPr="002E6877">
        <w:t>hällen som hänger ihop klarar stora utmaningar och förändringar, medan samhällen med stora orättvisor dras isär och ökar grogrunden ytterligare för klimatförnekande höger</w:t>
      </w:r>
      <w:r w:rsidR="00095153">
        <w:softHyphen/>
      </w:r>
      <w:r w:rsidRPr="002E6877">
        <w:t>auktoritära rörelser. En rättvis klimatomställning kräver därför specifika insatser i t.ex. kolregioner, men de</w:t>
      </w:r>
      <w:r w:rsidRPr="002E6877" w:rsidR="00EE2055">
        <w:t>n</w:t>
      </w:r>
      <w:r w:rsidRPr="002E6877">
        <w:t xml:space="preserve"> kräver också en förändring av EU:s budgetramar och en ny ekono</w:t>
      </w:r>
      <w:r w:rsidR="00095153">
        <w:softHyphen/>
      </w:r>
      <w:r w:rsidRPr="002E6877">
        <w:t>misk politik. Klimatomställningen kräver tveklöst massiva offentliga investeringar i utökade tågförbindelser, förnybara energikällor, energieffektivitet och ett hållbart jord</w:t>
      </w:r>
      <w:r w:rsidR="00095153">
        <w:softHyphen/>
      </w:r>
      <w:r w:rsidRPr="002E6877">
        <w:t>bruk. EU:s ekonomiska tvångströja i form av åtstramningspolitik sätter i dag stopp för dessa nödvändiga satsningar.</w:t>
      </w:r>
    </w:p>
    <w:p w:rsidRPr="002E6877" w:rsidR="00AD756A" w:rsidP="009E114A" w:rsidRDefault="00AD756A" w14:paraId="40E29D05" w14:textId="49F2BEB7">
      <w:r w:rsidRPr="002E6877">
        <w:t>Vi måste fokusera på de stora företagens utsläpp. I dag står 100 storföretag för 70 procent av världens samlade utsläpp. EU måste våga ifrågasätta och sätta stopp för de största miljö- och klimatbovarna. Klimatpolitiken behöver genomsyra områden som handeln och investeringspolitiken, jordbrukspolitiken samt energi- och transportsektorn. Alla investeringar och beslut på EU-nivå måste bidra till att få ned utsläppen. Regering</w:t>
      </w:r>
      <w:r w:rsidR="00095153">
        <w:softHyphen/>
      </w:r>
      <w:r w:rsidRPr="002E6877">
        <w:t>en bör därför verka för att alla EU:s handelsavtal ska innehålla bindande miljö- och klimatklausuler samt att inga avtal ska tecknas med länder som inte skrivit under Paris</w:t>
      </w:r>
      <w:r w:rsidR="00095153">
        <w:softHyphen/>
      </w:r>
      <w:r w:rsidRPr="002E6877">
        <w:t>avtalet. Detta bör riksdagen ställa sig bakom och ge regeringen till känna.</w:t>
      </w:r>
    </w:p>
    <w:p w:rsidRPr="002E6877" w:rsidR="00AD756A" w:rsidP="009E114A" w:rsidRDefault="00AD756A" w14:paraId="50AEACB2" w14:textId="68650BA9">
      <w:r w:rsidRPr="002E6877">
        <w:t>Naturen behöver ett starkare rättsligt skydd. Redan 1971 motionerade Vänsterpartiet i</w:t>
      </w:r>
      <w:r w:rsidR="00095153">
        <w:t> </w:t>
      </w:r>
      <w:r w:rsidRPr="002E6877">
        <w:t xml:space="preserve">riksdagen om införandet av en internationell konvention för att förbjuda brott mot </w:t>
      </w:r>
      <w:r w:rsidRPr="00095153">
        <w:rPr>
          <w:spacing w:val="-1"/>
        </w:rPr>
        <w:t>naturen (ekocid). Genom att göra ekocid till ett brott i enlighet med den s.k. Romstadgan</w:t>
      </w:r>
      <w:r w:rsidRPr="002E6877">
        <w:t xml:space="preserve"> skulle brott mot miljön få liknande status som krigsförbrytelser eller brott mot mänsk</w:t>
      </w:r>
      <w:r w:rsidR="00095153">
        <w:softHyphen/>
      </w:r>
      <w:r w:rsidRPr="002E6877">
        <w:t>ligheten och kunna lagföras vid Internationella brottmålsdomstolen i Haag (ICC).</w:t>
      </w:r>
    </w:p>
    <w:p w:rsidRPr="002E6877" w:rsidR="00AD756A" w:rsidP="009E114A" w:rsidRDefault="00AD756A" w14:paraId="5824075F" w14:textId="077D330F">
      <w:r w:rsidRPr="002E6877">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w:t>
      </w:r>
      <w:r w:rsidR="00095153">
        <w:softHyphen/>
      </w:r>
      <w:r w:rsidRPr="002E6877">
        <w:t xml:space="preserve">hället. En ekocidlagstiftning skulle vara ett viktigt verktyg i att stoppa detta och utkräva ansvar från de som utarmar miljön. Särskilt stor betydelse skulle en internationell lag om ekocid få för fattiga länder med svag miljölagstiftning som drabbas hårdast av de omfattande miljöbrotten. </w:t>
      </w:r>
    </w:p>
    <w:p w:rsidRPr="002E6877" w:rsidR="00AD756A" w:rsidP="009E114A" w:rsidRDefault="00AD756A" w14:paraId="793BB820" w14:textId="691C6B29">
      <w:r w:rsidRPr="002E6877">
        <w:t xml:space="preserve">Glädjande nog har ICC meddelat att domstolen ska börja ta sig an miljömål. Det är ett viktigt steg framåt och innebär att vissa miljöfall kan tas upp i domstolen inom </w:t>
      </w:r>
      <w:r w:rsidRPr="00095153">
        <w:rPr>
          <w:spacing w:val="-1"/>
        </w:rPr>
        <w:t>ramen för brott mot mänskligheten. Det är bra, men ännu bättre vore en renodlad ekocid</w:t>
      </w:r>
      <w:r w:rsidRPr="00095153" w:rsidR="00095153">
        <w:rPr>
          <w:spacing w:val="-1"/>
        </w:rPr>
        <w:softHyphen/>
      </w:r>
      <w:r w:rsidRPr="00095153">
        <w:rPr>
          <w:spacing w:val="-1"/>
        </w:rPr>
        <w:t>tillämpning</w:t>
      </w:r>
      <w:r w:rsidRPr="002E6877">
        <w:t xml:space="preserve"> där alla fall med omfattande miljöförstöring, även om de inte är direkt kopplade till människors välfärd, skulle vara åtalbara. Det skulle skicka en viktig signal om att förstörelse av naturen i sig är ett brott. </w:t>
      </w:r>
    </w:p>
    <w:p w:rsidRPr="002E6877" w:rsidR="00AD756A" w:rsidP="009E114A" w:rsidRDefault="00AD756A" w14:paraId="0313A40E" w14:textId="217639B8">
      <w:r w:rsidRPr="002E6877">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820C5F" w:rsidR="00AD756A" w:rsidP="00820C5F" w:rsidRDefault="00AD756A" w14:paraId="23896D74" w14:textId="77777777">
      <w:pPr>
        <w:pStyle w:val="Rubrik1numrerat"/>
      </w:pPr>
      <w:bookmarkStart w:name="_Toc99719051" w:id="9"/>
      <w:r w:rsidRPr="00820C5F">
        <w:lastRenderedPageBreak/>
        <w:t>Utvidgningsprocessen</w:t>
      </w:r>
      <w:bookmarkEnd w:id="9"/>
    </w:p>
    <w:p w:rsidRPr="002E6877" w:rsidR="00AD756A" w:rsidP="009E114A" w:rsidRDefault="00AD756A" w14:paraId="6A38AFBE" w14:textId="02480440">
      <w:pPr>
        <w:pStyle w:val="Normalutanindragellerluft"/>
      </w:pPr>
      <w:r w:rsidRPr="002E6877">
        <w:t>Vänsterpartiet respekterar den nationella suveräniteten, dvs. varje land måste självt bestämma om det vill bli kandidatland för EU-medlemskap. Vi understryker vikten av att befolkningen i varje enskilt land tillfrågas om detta. Och beslut om att ansluta landet till EU bör absolut föregås av en folkomröstning. Frågan har aktualiserats med anled</w:t>
      </w:r>
      <w:r w:rsidR="00095153">
        <w:softHyphen/>
      </w:r>
      <w:r w:rsidRPr="002E6877">
        <w:t>ning av Rysslands anfallskrig mot Ukraina och att Ryssland motsatt sig ett ukrainskt EU-medlemskap. Efter att kriget startade har Ukraina, Moldavien och Georgien ansökt om EU-medlemskap.</w:t>
      </w:r>
    </w:p>
    <w:p w:rsidRPr="002E6877" w:rsidR="00AD756A" w:rsidP="009E114A" w:rsidRDefault="00AD756A" w14:paraId="1BBAEA23" w14:textId="1FD7C47F">
      <w:r w:rsidRPr="002E6877">
        <w:t xml:space="preserve">EU </w:t>
      </w:r>
      <w:r w:rsidRPr="002E6877" w:rsidR="00573402">
        <w:t>införde 2020</w:t>
      </w:r>
      <w:r w:rsidRPr="002E6877">
        <w:t xml:space="preserve"> nya stegbaserade regler för processen för medlemskap med anled</w:t>
      </w:r>
      <w:r w:rsidR="00095153">
        <w:softHyphen/>
      </w:r>
      <w:r w:rsidRPr="002E6877">
        <w:t>ning av Nordmakedoniens och Albaniens ansökan om medlemskap. Det är viktigt att alla länder behandlas rättvist och lika. Därför bör samma beslutade processer också gälla de länder som nu ansökt om medlemskap.</w:t>
      </w:r>
    </w:p>
    <w:p w:rsidRPr="002E6877" w:rsidR="00AD756A" w:rsidP="009E114A" w:rsidRDefault="00AD756A" w14:paraId="6CB4F995" w14:textId="77777777">
      <w:r w:rsidRPr="002E6877">
        <w:t xml:space="preserve">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w:t>
      </w:r>
    </w:p>
    <w:p w:rsidRPr="002E6877" w:rsidR="00AD756A" w:rsidP="009E114A" w:rsidRDefault="00AD756A" w14:paraId="75D7C429" w14:textId="77777777">
      <w:r w:rsidRPr="002E6877">
        <w:t xml:space="preserve">Vänsterpartiet ställer sig även kritiskt till EU:s krav på att ländernas utrikespolitik ska ändras så att den helt stämmer överens med EU:s positiva inställning till exempelvis Nato och en fortsatt militarisering av EU. </w:t>
      </w:r>
    </w:p>
    <w:p w:rsidRPr="002E6877" w:rsidR="00AD756A" w:rsidP="009E114A" w:rsidRDefault="00AD756A" w14:paraId="718D3C9F" w14:textId="74BF7FFC">
      <w:r w:rsidRPr="002E6877">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820C5F" w:rsidR="00AD756A" w:rsidP="00820C5F" w:rsidRDefault="00AD756A" w14:paraId="525B96F9" w14:textId="77777777">
      <w:pPr>
        <w:pStyle w:val="Rubrik2numrerat"/>
      </w:pPr>
      <w:bookmarkStart w:name="_Toc99719052" w:id="10"/>
      <w:r w:rsidRPr="00820C5F">
        <w:t>Turkiet</w:t>
      </w:r>
      <w:bookmarkEnd w:id="10"/>
    </w:p>
    <w:p w:rsidRPr="002E6877" w:rsidR="00AD756A" w:rsidP="009E114A" w:rsidRDefault="00AD756A" w14:paraId="1EBBA800" w14:textId="4B01615D">
      <w:pPr>
        <w:pStyle w:val="Normalutanindragellerluft"/>
      </w:pPr>
      <w:r w:rsidRPr="002E6877">
        <w:t>Under Erdoğans styre har utvecklingen i Turkiet tagit tydliga steg i helt fel riktning. Sedan det misslyckade kuppförsöket sommaren 2016 har inskränkningarna av demo</w:t>
      </w:r>
      <w:r w:rsidR="00095153">
        <w:softHyphen/>
      </w:r>
      <w:r w:rsidRPr="002E6877">
        <w:t>kratiska fri- och rättigheter ökat ytterligare. Massarresteringar och begränsningar av yttrandefriheten har varit återkommande. Genom en konstitutionsändring våren 2017 har</w:t>
      </w:r>
      <w:r w:rsidR="00095153">
        <w:t> </w:t>
      </w:r>
      <w:r w:rsidRPr="002E6877">
        <w:t>ännu mer makt samlats hos Erdoğan och ett återinförande av dödsstraffet diskuteras. Tusentals människor riskerar att bli arresterade och åtalade för vad de publicerar i socia</w:t>
      </w:r>
      <w:r w:rsidR="00095153">
        <w:softHyphen/>
      </w:r>
      <w:r w:rsidRPr="002E6877">
        <w:t xml:space="preserve">la medier och det är inte ovanligt att journalister blir frihetsberövade eller fängslade för terroristbrott </w:t>
      </w:r>
      <w:r w:rsidR="00456D94">
        <w:t xml:space="preserve">på grund av </w:t>
      </w:r>
      <w:r w:rsidRPr="002E6877">
        <w:t>sitt journalistiska arbete. Nästan alla medier ägs av företag nära Erdoğan som undviker att kritiskt granska regimen.</w:t>
      </w:r>
    </w:p>
    <w:p w:rsidRPr="002E6877" w:rsidR="00AD756A" w:rsidP="009E114A" w:rsidRDefault="00AD756A" w14:paraId="2028BDCD" w14:textId="1DF96BD2">
      <w:r w:rsidRPr="002E6877">
        <w:t>Aktivister som kämpar för mänskliga rättigheter slås ned. Inte minst drabbas orga</w:t>
      </w:r>
      <w:r w:rsidR="00095153">
        <w:softHyphen/>
      </w:r>
      <w:r w:rsidRPr="002E6877">
        <w:t>nisationer som kämpar för kvinnors rättigheter. Våld mot kvinnor legitimeras i statlig</w:t>
      </w:r>
      <w:r w:rsidR="00E8298A">
        <w:t>a</w:t>
      </w:r>
      <w:r w:rsidRPr="002E6877">
        <w:t xml:space="preserve"> med</w:t>
      </w:r>
      <w:r w:rsidR="00E8298A">
        <w:t>ier</w:t>
      </w:r>
      <w:r w:rsidRPr="002E6877">
        <w:t>, kvinnor som demonstrerar för sina rättigheter fängslas och företrädare för regeringspartiet AKP hävdar att kvinnor och män inte är jämställda enligt naturlag.</w:t>
      </w:r>
    </w:p>
    <w:p w:rsidRPr="002E6877" w:rsidR="00AD756A" w:rsidP="009E114A" w:rsidRDefault="00AD756A" w14:paraId="560624FB" w14:textId="04AA0E97">
      <w:r w:rsidRPr="002E6877">
        <w:t>Utöver regimens repressiva agerande mot det turkiska civilsamhället har även militära attacker utförts, särskilt mot kurdiska befolkningar och områden. Så sent som i början av februari i år utförde den turkiska militären luftangrepp mot kurdiska delar av norra Irak och Syrien. Bomber föll över civila och flyktingläger, och förstörde infra</w:t>
      </w:r>
      <w:r w:rsidR="00095153">
        <w:softHyphen/>
      </w:r>
      <w:r w:rsidRPr="002E6877">
        <w:t>struktur i ett redan krigsdrabbat område där kurdiska grupper bekämpat Daesh/IS.</w:t>
      </w:r>
    </w:p>
    <w:p w:rsidRPr="002E6877" w:rsidR="00AD756A" w:rsidP="009E114A" w:rsidRDefault="00AD756A" w14:paraId="44C5A446" w14:textId="7B946304">
      <w:r w:rsidRPr="002E6877">
        <w:lastRenderedPageBreak/>
        <w:t xml:space="preserve">Det tredje största partiet i landet, det prokurdiska oppositionspartiet HDP, riskerar att upplösas av Erdoğans regim genom ett åtal initierat av den turkiska statsåklagaren. I rättsprocessen som kallas ”Kobane-cases” står 108 politiker åtalade för att ha uppmanat människor att demonstrera mot Turkiets inblandning i </w:t>
      </w:r>
      <w:r w:rsidRPr="002E6877" w:rsidR="00F90612">
        <w:t>Daesh/</w:t>
      </w:r>
      <w:r w:rsidRPr="002E6877">
        <w:t xml:space="preserve">IS anfall mot staden Kobane 2014. Erdoğans regim vill upplösa HDP genom att döma ledande politiker i massrättegångar – helt i strid med demokratiska principer. </w:t>
      </w:r>
    </w:p>
    <w:p w:rsidRPr="002E6877" w:rsidR="00AD756A" w:rsidP="009E114A" w:rsidRDefault="00AD756A" w14:paraId="6D3BEB44" w14:textId="650668F2">
      <w:r w:rsidRPr="002E6877">
        <w:t xml:space="preserve">Till detta Turkiet skickar Sverige och EU betydande ekonomiskt stöd. En del av det </w:t>
      </w:r>
      <w:r w:rsidRPr="00985CDD">
        <w:rPr>
          <w:spacing w:val="-2"/>
        </w:rPr>
        <w:t>består av ett förmedlemskapsstöd, som Turkiet tar emot för att förhandla om EU-medlem</w:t>
      </w:r>
      <w:r w:rsidRPr="00985CDD" w:rsidR="00985CDD">
        <w:rPr>
          <w:spacing w:val="-2"/>
        </w:rPr>
        <w:softHyphen/>
      </w:r>
      <w:r w:rsidRPr="00985CDD">
        <w:rPr>
          <w:spacing w:val="-2"/>
        </w:rPr>
        <w:t>skap</w:t>
      </w:r>
      <w:r w:rsidRPr="002E6877">
        <w:t>. Mellan 2014</w:t>
      </w:r>
      <w:r w:rsidRPr="002E6877" w:rsidR="00A01E8E">
        <w:t xml:space="preserve"> och </w:t>
      </w:r>
      <w:r w:rsidRPr="002E6877">
        <w:t xml:space="preserve">2020 uppgick det till omkring 50 miljarder kronor. Samtidigt var det många år sedan som faktiska förhandlingar om medlemskap </w:t>
      </w:r>
      <w:r w:rsidRPr="002E6877" w:rsidR="00A01E8E">
        <w:t>ägde rum</w:t>
      </w:r>
      <w:r w:rsidRPr="002E6877">
        <w:t xml:space="preserve">. </w:t>
      </w:r>
    </w:p>
    <w:p w:rsidRPr="002E6877" w:rsidR="00AD756A" w:rsidP="009E114A" w:rsidRDefault="00AD756A" w14:paraId="2EBD87BD" w14:textId="77777777">
      <w:r w:rsidRPr="002E6877">
        <w:t>I dagsläget är det uppenbart att Turkiet inte uppfyller de krav på demokratiska och mänskliga rättigheter som ställs på de länder som vill bli medlemmar i EU. Sverige måste kräva att förhandlingarna om EU-medlemskap ska avbrytas om Turkiet antingen upplöser HDP eller dömer ledande företrädare i massrättegångar. Upplösandet av ett demokratiskt parti och dömandet av ledande politiker i utomrättsliga massrättegångar skulle innebära en allvarligare inskränkning av Turkiets demokrati. Samtidigt är läget redan nu så pass svårt att förhandlingar om medlemskap måste frysas tills vidare. Det innebär att alla de förmåner som förmedlemskapsprogrammet ger såväl politiskt som ekonomiskt omedelbart dras in.</w:t>
      </w:r>
    </w:p>
    <w:p w:rsidRPr="002E6877" w:rsidR="00AD756A" w:rsidP="009E114A" w:rsidRDefault="00AD756A" w14:paraId="380D3733" w14:textId="192EEAC1">
      <w:r w:rsidRPr="002E6877">
        <w:t>Regeringen bör verka för att EU avbryter förhandlingarna med Turkiet om EU-med</w:t>
      </w:r>
      <w:r w:rsidR="00985CDD">
        <w:softHyphen/>
      </w:r>
      <w:r w:rsidRPr="002E6877">
        <w:t>lemskap om landet antingen upplöser HDP eller dömer ledande företrädare i massrätte</w:t>
      </w:r>
      <w:r w:rsidR="00985CDD">
        <w:softHyphen/>
      </w:r>
      <w:r w:rsidRPr="002E6877">
        <w:t>gångar. Detta bör riksdagen ställa sig bakom och ge regeringen till känna.</w:t>
      </w:r>
    </w:p>
    <w:p w:rsidRPr="002E6877" w:rsidR="00AD756A" w:rsidP="009E114A" w:rsidRDefault="00AD756A" w14:paraId="6E0B7BB0" w14:textId="37F0A736">
      <w:r w:rsidRPr="00985CDD">
        <w:rPr>
          <w:spacing w:val="-1"/>
        </w:rPr>
        <w:t>Regeringen bör verka för att EU fryser förhandlingarna med Turkiet om EU-medlem</w:t>
      </w:r>
      <w:r w:rsidRPr="00985CDD" w:rsidR="00985CDD">
        <w:rPr>
          <w:spacing w:val="-1"/>
        </w:rPr>
        <w:softHyphen/>
      </w:r>
      <w:r w:rsidRPr="00985CDD">
        <w:rPr>
          <w:spacing w:val="-1"/>
        </w:rPr>
        <w:t>skap</w:t>
      </w:r>
      <w:r w:rsidRPr="002E6877">
        <w:t xml:space="preserve"> tills vidare och att alla de förmåner som förmedlemskapsprogrammet ger, såväl politiskt som ekonomiskt</w:t>
      </w:r>
      <w:r w:rsidR="00730B00">
        <w:t>,</w:t>
      </w:r>
      <w:r w:rsidRPr="002E6877">
        <w:t xml:space="preserve"> omedelbart dras in. Detta bör riksdagen ställa sig bakom och ge regeringen till känna.</w:t>
      </w:r>
    </w:p>
    <w:p w:rsidRPr="002E6877" w:rsidR="00AD756A" w:rsidP="009E114A" w:rsidRDefault="00AD756A" w14:paraId="4994F8D0" w14:textId="1BA1BAC4">
      <w:r w:rsidRPr="002E6877">
        <w:t>Dessutom har Turkiet hittills tagit emot över 60 miljarder kronor från EU för att upprätthålla flyktingläger. EU har inte vågat agera mot Turkiet av rädsla för att Erdoğan skulle säga upp det skamliga avtal som hindrar flyktingar från att ta sig från Turkiet till Europa. Under början av 2020 blev problemen med avtalet alltmer uppenbara. När den turkiska regimen hotade att skicka samtliga landets flyktingar till gränsen mot Grekland reagerade EU genom att till varje pris försöka hålla människor på flykt borta från Europa. EU:s kritik mot Turkiet är fortfarande försiktig och flyktingarna hamnar i kläm i stormaktsspelet mellan EU och Turkiet. Det är hög tid för EU att säga upp avtalet och tydligt agera mot förtrycket av oppositionella och inskränkningar i grundläggande fri- och rättigheter i Turkiet.</w:t>
      </w:r>
    </w:p>
    <w:p w:rsidRPr="002E6877" w:rsidR="00F92AF4" w:rsidP="009E114A" w:rsidRDefault="00AD756A" w14:paraId="731A105C" w14:textId="264B85D4">
      <w:r w:rsidRPr="002E6877">
        <w:t xml:space="preserve">Regeringen bör verka för att EU avbryter flyktingavtalet med Turkiet och agerar för att våldet och repressionen mot oppositionella i Turkiet </w:t>
      </w:r>
      <w:r w:rsidRPr="002E6877" w:rsidR="00F114A6">
        <w:t xml:space="preserve">upphör </w:t>
      </w:r>
      <w:r w:rsidRPr="002E6877">
        <w:t>och att alla som fängs</w:t>
      </w:r>
      <w:r w:rsidR="00985CDD">
        <w:softHyphen/>
      </w:r>
      <w:r w:rsidRPr="002E6877">
        <w:t>lats på politisk grund friges. Detta bör riksdagen ställa sig bakom och ge regeringen till känna.</w:t>
      </w:r>
    </w:p>
    <w:p w:rsidRPr="002E6877" w:rsidR="00F92AF4" w:rsidP="009E114A" w:rsidRDefault="00F92AF4" w14:paraId="49F2A098" w14:textId="3F640BC8">
      <w:r w:rsidRPr="002E6877">
        <w:t xml:space="preserve">I oktober 2019 angrep Turkiet det kurdiskdominerade området Rojava i nordöstra Syrien. EU fördömde då, på svenskt initiativ, Turkiets angrepp. Samtidigt var inte EU-länderna beredda att gå så långt i åtgärderna mot Turkiet som den svenska riksdagen och regeringen ville. I stället för ett vapenembargo mot Turkiet enades EU-länderna om att rekommendera länderna att se över sin militära export. Ett par EU-länder, inklusive Sverige, stoppade därför vapenexporten till Turkiet medan andra länder fortsatte med sin export. Turkiets militära aktioner pågår fortfarande i Syrien, numera framför allt i Idlibprovinsen. Det finns även risk att konflikter mellan Turkiet och kurder eskalerar, </w:t>
      </w:r>
      <w:r w:rsidRPr="002E6877">
        <w:lastRenderedPageBreak/>
        <w:t>både i Turkiet och i Syrien, samtidigt som kurderna själva fortsatt ingår i strider mot al</w:t>
      </w:r>
      <w:r w:rsidR="00985CDD">
        <w:noBreakHyphen/>
      </w:r>
      <w:r w:rsidRPr="002E6877">
        <w:t xml:space="preserve">Qaida och </w:t>
      </w:r>
      <w:proofErr w:type="spellStart"/>
      <w:r w:rsidRPr="002E6877">
        <w:t>Da</w:t>
      </w:r>
      <w:r w:rsidRPr="002E6877" w:rsidR="00F90612">
        <w:t>e</w:t>
      </w:r>
      <w:r w:rsidRPr="002E6877">
        <w:t>sh</w:t>
      </w:r>
      <w:proofErr w:type="spellEnd"/>
      <w:r w:rsidRPr="002E6877" w:rsidR="00F90612">
        <w:t>/IS</w:t>
      </w:r>
      <w:r w:rsidRPr="002E6877">
        <w:t xml:space="preserve"> för att bekämpa terrorism. Sverige bör därför verka för ett EU-gemensamt vapenembargo mot Turkiet. Detta bör riksdagen ställa sig bakom och ge regeringen till känna.</w:t>
      </w:r>
    </w:p>
    <w:p w:rsidRPr="00820C5F" w:rsidR="00271D9B" w:rsidP="00820C5F" w:rsidRDefault="00271D9B" w14:paraId="7C07B4C4" w14:textId="77777777">
      <w:pPr>
        <w:pStyle w:val="Rubrik1numrerat"/>
      </w:pPr>
      <w:bookmarkStart w:name="_Toc99719053" w:id="11"/>
      <w:r w:rsidRPr="00820C5F">
        <w:t>EU:s strategi för Östersjöregionen</w:t>
      </w:r>
      <w:bookmarkEnd w:id="11"/>
    </w:p>
    <w:p w:rsidRPr="002E6877" w:rsidR="00271D9B" w:rsidP="009E114A" w:rsidRDefault="00271D9B" w14:paraId="4EAEC354" w14:textId="242D1470">
      <w:pPr>
        <w:pStyle w:val="Normalutanindragellerluft"/>
      </w:pPr>
      <w:r w:rsidRPr="002E6877">
        <w:t xml:space="preserve">Det säkerhetspolitiska läget i vårt direkta närområde har på kort tid försämrats. I den situation vi nu befinner oss, med pågående strider i Ukraina och miljontals människor som tvingats på flykt är det i första hand stöd till och solidaritet med Ukraina som behövs. Men Rysslands anfallskrig innebär oundvikligen att även andra länder i Europa och inom EU påverkas. </w:t>
      </w:r>
    </w:p>
    <w:p w:rsidRPr="002E6877" w:rsidR="00271D9B" w:rsidP="009E114A" w:rsidRDefault="00271D9B" w14:paraId="21885EBC" w14:textId="3E6E1F4D">
      <w:r w:rsidRPr="002E6877">
        <w:t>Förutom Ukraina utgör Rysslands imperialistiska politik ett direkt hot mot befolk</w:t>
      </w:r>
      <w:r w:rsidR="00985CDD">
        <w:softHyphen/>
      </w:r>
      <w:r w:rsidRPr="002E6877">
        <w:t>ningen i flera andra grannländer – Georgien, Moldavien, Belarus och länderna i Central</w:t>
      </w:r>
      <w:r w:rsidR="00985CDD">
        <w:softHyphen/>
      </w:r>
      <w:r w:rsidRPr="002E6877">
        <w:t xml:space="preserve">asien. Likaså utgör Ryssland ett säkerhetspolitiskt hot mot alla människor i Ryssland som nu protesterar mot invasionen av Ukraina, som motsätter sig styret i Kreml eller som inte passar i det samhälle som Putin vill bygga. För ryska </w:t>
      </w:r>
      <w:proofErr w:type="spellStart"/>
      <w:r w:rsidRPr="002E6877">
        <w:t>hbtq</w:t>
      </w:r>
      <w:proofErr w:type="spellEnd"/>
      <w:r w:rsidRPr="002E6877">
        <w:t>-personer, urfolks</w:t>
      </w:r>
      <w:r w:rsidR="00985CDD">
        <w:softHyphen/>
      </w:r>
      <w:r w:rsidRPr="002E6877">
        <w:t xml:space="preserve">företrädare, miljörörelser, kvinnorörelser och vänsteraktivister är den egna regimen ett dagligt säkerhetshot. </w:t>
      </w:r>
      <w:r w:rsidRPr="002E6877" w:rsidR="00464914">
        <w:t xml:space="preserve">Den ryska oppositionen såväl som ryska medier tvingas flytta utomlands för att kunna verka. Inte minst </w:t>
      </w:r>
      <w:r w:rsidR="00F34BFE">
        <w:t>på grund av</w:t>
      </w:r>
      <w:r w:rsidRPr="002E6877" w:rsidR="00464914">
        <w:t xml:space="preserve"> den s.k. agentlag som godtyckligt stämplar medier och journalister som utländska agenter. EU har en viktig roll i att stödja den fria journalistiken och erbjuda möjligheter för fri</w:t>
      </w:r>
      <w:r w:rsidR="00F34BFE">
        <w:t>a</w:t>
      </w:r>
      <w:r w:rsidRPr="002E6877" w:rsidR="00464914">
        <w:t xml:space="preserve"> rysk</w:t>
      </w:r>
      <w:r w:rsidR="00F34BFE">
        <w:t>a</w:t>
      </w:r>
      <w:r w:rsidRPr="002E6877" w:rsidR="00464914">
        <w:t xml:space="preserve"> medi</w:t>
      </w:r>
      <w:r w:rsidR="00F34BFE">
        <w:t>er</w:t>
      </w:r>
      <w:r w:rsidRPr="002E6877" w:rsidR="00464914">
        <w:t xml:space="preserve"> att verka från EU.</w:t>
      </w:r>
    </w:p>
    <w:p w:rsidRPr="002E6877" w:rsidR="00805AEC" w:rsidP="009E114A" w:rsidRDefault="00271D9B" w14:paraId="07A71762" w14:textId="214DB504">
      <w:r w:rsidRPr="002E6877">
        <w:t>Vänsterpartiet driver på för ytterligare sanktioner mot Ryssland. Rysk gas och olja måste ersättas med förnybar energi. Omvärlden måste också visa stöd för de ryska freds- och demokratiaktivister som motsätter sig Putins krig.</w:t>
      </w:r>
    </w:p>
    <w:p w:rsidRPr="002E6877" w:rsidR="00271D9B" w:rsidP="009E114A" w:rsidRDefault="00805AEC" w14:paraId="0E9877A5" w14:textId="496C9B0E">
      <w:r w:rsidRPr="002E6877">
        <w:t>EU är nu mer ena</w:t>
      </w:r>
      <w:r w:rsidRPr="002E6877" w:rsidR="00AC701A">
        <w:t>t</w:t>
      </w:r>
      <w:r w:rsidRPr="002E6877">
        <w:t xml:space="preserve"> än på länge i sin Rysslandspolitik. Det är viktigt att enigheten fortsätter och tydligheten i sanktionsregimerna består så länge ingen reell förbättring sker på marken och i den ryska politiken. </w:t>
      </w:r>
      <w:r w:rsidRPr="002E6877" w:rsidR="00271D9B">
        <w:t>På längre sikt är det viktigt att det mellan</w:t>
      </w:r>
      <w:r w:rsidR="00985CDD">
        <w:softHyphen/>
      </w:r>
      <w:r w:rsidRPr="002E6877" w:rsidR="00271D9B">
        <w:t>folkliga samarbetet mellan EU och Ryssland utökas; vi behöver en motvikt till aggres</w:t>
      </w:r>
      <w:r w:rsidR="00985CDD">
        <w:softHyphen/>
      </w:r>
      <w:r w:rsidRPr="002E6877" w:rsidR="00271D9B">
        <w:t>sion och upprustning. I det arbetet kan Sverige spela en aktivare roll i syfte att skapa ett ökat samarbete runt Östersjön</w:t>
      </w:r>
      <w:r w:rsidR="00F34BFE">
        <w:t>,</w:t>
      </w:r>
      <w:r w:rsidRPr="002E6877" w:rsidR="00271D9B">
        <w:t xml:space="preserve"> och </w:t>
      </w:r>
      <w:proofErr w:type="gramStart"/>
      <w:r w:rsidRPr="002E6877" w:rsidR="00271D9B">
        <w:t>Svenska</w:t>
      </w:r>
      <w:proofErr w:type="gramEnd"/>
      <w:r w:rsidRPr="002E6877" w:rsidR="00271D9B">
        <w:t xml:space="preserve"> institutet bör få ett särskilt uppdrag att arbeta för att främja en säkerhetsgemenskap och en demokratisk utveckling i Ryssland.</w:t>
      </w:r>
    </w:p>
    <w:p w:rsidRPr="002E6877" w:rsidR="00271D9B" w:rsidP="009E114A" w:rsidRDefault="00271D9B" w14:paraId="0A32A81F" w14:textId="4613F183">
      <w:r w:rsidRPr="002E6877">
        <w:t>Regeringen bör utöka stödet till den ryska freds- och demokratirörelsen. Detta bör riksdagen ställa sig bakom och ge regeringen till känna.</w:t>
      </w:r>
    </w:p>
    <w:p w:rsidRPr="002E6877" w:rsidR="00271D9B" w:rsidP="009E114A" w:rsidRDefault="00271D9B" w14:paraId="5468630F" w14:textId="54F261B2">
      <w:r w:rsidRPr="002E6877">
        <w:t>Vänsterpartiets politik gentemot Ryssland utvecklas i motionen Ryssland (mot. 2019/20:3357).</w:t>
      </w:r>
    </w:p>
    <w:p w:rsidRPr="00820C5F" w:rsidR="00271D9B" w:rsidP="00820C5F" w:rsidRDefault="00271D9B" w14:paraId="43AD2053" w14:textId="77777777">
      <w:pPr>
        <w:pStyle w:val="Rubrik1numrerat"/>
      </w:pPr>
      <w:bookmarkStart w:name="_Toc99719054" w:id="12"/>
      <w:r w:rsidRPr="00820C5F">
        <w:t>EU:s utrikes- och säkerhetspolitik</w:t>
      </w:r>
      <w:bookmarkEnd w:id="12"/>
    </w:p>
    <w:p w:rsidRPr="002E6877" w:rsidR="00271D9B" w:rsidP="009E114A" w:rsidRDefault="00271D9B" w14:paraId="63BDDCE1" w14:textId="6685333D">
      <w:pPr>
        <w:pStyle w:val="Normalutanindragellerluft"/>
      </w:pPr>
      <w:r w:rsidRPr="002E6877">
        <w:t xml:space="preserve">Ett förändrat säkerhetspolitiskt läge kräver internationellt samarbete. Vänsterpartiet är däremot motståndare till EU:s gemensamma utrikes- och säkerhetspolitik. Kravet på konsensus leder till att EU ofta hindras från att ta progressiva positioner i viktiga frågor, t.ex. att försvara aborträtten och stärka satsningar på sexuell och reproduktiv hälsa och rättigheter (SRHR). Det leder också ofta till att EU agerar långsamt och vagt, med urvattnade skrivningar. Under 2020 var Cyperns långa blockering av sanktioner mot </w:t>
      </w:r>
      <w:r w:rsidRPr="002E6877">
        <w:lastRenderedPageBreak/>
        <w:t>regimen i Belarus det tydligaste exemplet.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Vi värnar den svenska alliansfriheten. Vi är helt emot militariseringen av EU</w:t>
      </w:r>
      <w:r w:rsidRPr="002E6877" w:rsidR="00E87462">
        <w:t xml:space="preserve"> –</w:t>
      </w:r>
      <w:r w:rsidRPr="002E6877">
        <w:t xml:space="preserve"> inga EU-pengar ska gå till upp</w:t>
      </w:r>
      <w:r w:rsidR="00985CDD">
        <w:softHyphen/>
      </w:r>
      <w:r w:rsidRPr="002E6877">
        <w:t>rustning.</w:t>
      </w:r>
    </w:p>
    <w:p w:rsidRPr="002E6877" w:rsidR="00271D9B" w:rsidP="00271D9B" w:rsidRDefault="00271D9B" w14:paraId="05CF7D95" w14:textId="0934402E">
      <w:r w:rsidRPr="002E6877">
        <w:t xml:space="preserve">Utrikespolitiken </w:t>
      </w:r>
      <w:r w:rsidRPr="009E114A">
        <w:t>måste bli mer konsekvent. I dag behandlas lika fall olika beroende på vilka länder det handlar om. Ekonomiska och politiska relationer har större betydelse än respekten för mänskliga</w:t>
      </w:r>
      <w:r w:rsidRPr="002E6877">
        <w:t xml:space="preserve"> rättigheter och folkrätten. De tydligaste exemplen utgörs av EU:s relationer med Marocko och Israel. Regeringen bör verka för att EU konsekvent står upp för mänskliga rättigheter, folkrätten och demokratin i sina relationer till andra länder. Detta bör riksdagen ställa sig bakom och ge regeringen till känna.</w:t>
      </w:r>
    </w:p>
    <w:p w:rsidRPr="00820C5F" w:rsidR="00271D9B" w:rsidP="00820C5F" w:rsidRDefault="00271D9B" w14:paraId="04116871" w14:textId="77777777">
      <w:pPr>
        <w:pStyle w:val="Rubrik2numrerat"/>
      </w:pPr>
      <w:bookmarkStart w:name="_Toc99719055" w:id="13"/>
      <w:r w:rsidRPr="00820C5F">
        <w:t>Handelspolitik</w:t>
      </w:r>
      <w:bookmarkEnd w:id="13"/>
    </w:p>
    <w:p w:rsidRPr="002E6877" w:rsidR="00271D9B" w:rsidP="009E114A" w:rsidRDefault="00271D9B" w14:paraId="2AE06A14" w14:textId="54A4EA1E">
      <w:pPr>
        <w:pStyle w:val="Normalutanindragellerluft"/>
      </w:pPr>
      <w:r w:rsidRPr="002E6877">
        <w:t>Företag ska aldrig ställas över demokratin. Därför vill Vänsterpartiet stoppa den för</w:t>
      </w:r>
      <w:r w:rsidR="00985CDD">
        <w:softHyphen/>
      </w:r>
      <w:r w:rsidRPr="002E6877">
        <w:t>skjutning av makt från folket till storföretag som många av dagens internationella handelsavtal i praktiken innebär. Det är helt orimligt att viktiga politiska beslut som påverkar vårt klimat, vår ekonomi och vår välfärd avhandlas utan demokratisk insyn och därefter inte kan påverkas. Vänsterpartiet vill ha rättvisa handelsavtal där företag aldrig kan stämma stater för demokratiskt fattade politiska beslut. Regeringen ska verka för att inga fler odemokratiska EU-handelsavtal tecknas. Detta bör riksdagen ställa sig bakom och ge regeringen till känna.</w:t>
      </w:r>
    </w:p>
    <w:p w:rsidRPr="002E6877" w:rsidR="00271D9B" w:rsidP="009E114A" w:rsidRDefault="00271D9B" w14:paraId="7E524F7D" w14:textId="4EBE421A">
      <w:r w:rsidRPr="002E6877">
        <w:t>Vänsterpartiet vill att EU för en feministisk handelspolitik som bygger på en genom</w:t>
      </w:r>
      <w:r w:rsidR="00985CDD">
        <w:softHyphen/>
      </w:r>
      <w:r w:rsidRPr="002E6877">
        <w:t>gripande feministisk analys, syftar till att utjämna skillnader i inkomst, levnadsvillkor m.m. mellan könen världen över och förbättrar kvinnors villkor. Regeringen ska verka för att EU försvarar kvinnors ekonomiska rättigheter och inför en feministisk handels</w:t>
      </w:r>
      <w:r w:rsidR="00985CDD">
        <w:softHyphen/>
      </w:r>
      <w:r w:rsidRPr="002E6877">
        <w:t>politik. Detta bör riksdagen ställa sig bakom och ge regeringen till känna.</w:t>
      </w:r>
    </w:p>
    <w:p w:rsidRPr="002E6877" w:rsidR="00271D9B" w:rsidP="009E114A" w:rsidRDefault="00271D9B" w14:paraId="36C06087" w14:textId="28D12D6C">
      <w:r w:rsidRPr="002E6877">
        <w:t>Kinas ökade globala närvaro påverkar även EU:s handelspolitik. Det ser vi exem</w:t>
      </w:r>
      <w:r w:rsidR="00985CDD">
        <w:softHyphen/>
      </w:r>
      <w:r w:rsidRPr="002E6877">
        <w:t>pelvis genom hur europeiska företag kommer i kontakt med den kinesiska staten och dess försök att kontrollera och utöva makt över företagen. Det gäller inte minst bojkot</w:t>
      </w:r>
      <w:r w:rsidR="00985CDD">
        <w:softHyphen/>
      </w:r>
      <w:r w:rsidRPr="002E6877">
        <w:t>ten av H</w:t>
      </w:r>
      <w:r w:rsidR="009402AA">
        <w:t> </w:t>
      </w:r>
      <w:r w:rsidRPr="002E6877">
        <w:t>&amp;</w:t>
      </w:r>
      <w:r w:rsidR="009402AA">
        <w:t> </w:t>
      </w:r>
      <w:r w:rsidRPr="002E6877">
        <w:t xml:space="preserve">M, efter att kritik riktats mot Kinas förtryck av uigurerna i området Xinjiang </w:t>
      </w:r>
      <w:r w:rsidRPr="002E6877" w:rsidR="00DA79A7">
        <w:t>varifrån</w:t>
      </w:r>
      <w:r w:rsidRPr="002E6877">
        <w:t xml:space="preserve"> en del av den bomull H</w:t>
      </w:r>
      <w:r w:rsidR="008035B3">
        <w:t> </w:t>
      </w:r>
      <w:r w:rsidRPr="002E6877">
        <w:t>&amp;</w:t>
      </w:r>
      <w:r w:rsidR="008035B3">
        <w:t> </w:t>
      </w:r>
      <w:r w:rsidRPr="002E6877">
        <w:t>M använder komme</w:t>
      </w:r>
      <w:r w:rsidRPr="002E6877" w:rsidR="00DA79A7">
        <w:t>r</w:t>
      </w:r>
      <w:r w:rsidRPr="002E6877">
        <w:t>. Sverige bör stödja de företag som följer ILO:s konventioner; Kina ska inte straffa H</w:t>
      </w:r>
      <w:r w:rsidR="008035B3">
        <w:t> </w:t>
      </w:r>
      <w:r w:rsidRPr="002E6877">
        <w:t>&amp;</w:t>
      </w:r>
      <w:r w:rsidR="008035B3">
        <w:t> </w:t>
      </w:r>
      <w:r w:rsidRPr="002E6877">
        <w:t>M för att de värnar om uigur</w:t>
      </w:r>
      <w:r w:rsidR="00985CDD">
        <w:softHyphen/>
      </w:r>
      <w:r w:rsidRPr="002E6877">
        <w:t>ernas mänskliga rättigheter. Samtidigt ska Europaparlamentet och EU:s medlemsländer nu ratificera ett investeringsavtal med Kina. Vänsterpartiet anser att Sverige bör vara kritiskt till denna typ av frihandelsavtal. Regeringen ska verka för att EU pausar ratifi</w:t>
      </w:r>
      <w:r w:rsidR="00985CDD">
        <w:softHyphen/>
      </w:r>
      <w:r w:rsidRPr="002E6877">
        <w:t>ceringen av investeringsavtalet med Kina. Detta bör riksdagen ställa sig bakom och ge regeringen till känna.</w:t>
      </w:r>
    </w:p>
    <w:p w:rsidRPr="002E6877" w:rsidR="00271D9B" w:rsidP="009E114A" w:rsidRDefault="00271D9B" w14:paraId="0D43E719" w14:textId="7BC8575B">
      <w:r w:rsidRPr="002E6877">
        <w:t>EU är även i slutförhandlingarna om Mercosuravtalet tillsammans med ett antal länder i Sydamerika. Civilsamhällesorganisationer och sociala rörelser i de länderna har starkt kritiserat avtalets förvärrande av miljöförstöring och klimatkrisen, parallellt med att det riskerar att öka brott</w:t>
      </w:r>
      <w:r w:rsidR="008035B3">
        <w:t>en</w:t>
      </w:r>
      <w:r w:rsidRPr="002E6877">
        <w:t xml:space="preserve"> mot de mänskliga rättigheterna. Avtalet riskerar även att gynna storföretag på småbrukares bekostnad, både i Sydamerika och i EU, vilket kommer att leda till ytterligare försämring av lokal matproduktion. Särskilt utsatta är arbetares, kvinnors och urfolks rättigheter. Det kommer att bli av stor vikt att Sverige och EU använder detta handelsavtal för att ställa krav på exempelvis Brasiliens klimat</w:t>
      </w:r>
      <w:r w:rsidR="00985CDD">
        <w:softHyphen/>
      </w:r>
      <w:r w:rsidRPr="002E6877">
        <w:lastRenderedPageBreak/>
        <w:t>åtagande. Vänsterpartiet anser att Sverige inte ska ingå i internationella handelsavtal vars effekt förvärrar klimatkrisen och bryter mot de mänskliga rättigheterna.</w:t>
      </w:r>
    </w:p>
    <w:p w:rsidRPr="00820C5F" w:rsidR="00271D9B" w:rsidP="00820C5F" w:rsidRDefault="00271D9B" w14:paraId="01056B93" w14:textId="77777777">
      <w:pPr>
        <w:pStyle w:val="Rubrik2numrerat"/>
      </w:pPr>
      <w:bookmarkStart w:name="_Toc99719056" w:id="14"/>
      <w:r w:rsidRPr="00820C5F">
        <w:t>Utvecklingspolitik</w:t>
      </w:r>
      <w:bookmarkEnd w:id="14"/>
    </w:p>
    <w:p w:rsidRPr="002E6877" w:rsidR="00271D9B" w:rsidP="009E114A" w:rsidRDefault="00271D9B" w14:paraId="47FC9070" w14:textId="3BC9509A">
      <w:pPr>
        <w:pStyle w:val="Normalutanindragellerluft"/>
      </w:pPr>
      <w:r w:rsidRPr="002E6877">
        <w:t>EU:s medlemsländer står för nästan 60 procent av världens samlade bistånd och är många fattiga länders största handelspartner. Trots att EU-kommissionen är världens fjärde största biståndsgivare och Sverige årligen kanaliserar drygt 2 miljarder kronor av den nationella biståndsbudgeten genom EU lyser unionen med sin frånvaro i den sven</w:t>
      </w:r>
      <w:r w:rsidR="00985CDD">
        <w:softHyphen/>
      </w:r>
      <w:r w:rsidRPr="002E6877">
        <w:t>ska biståndsdebatten. Concord Europe är en plattform för europeiska biståndsorganisa</w:t>
      </w:r>
      <w:r w:rsidR="00985CDD">
        <w:softHyphen/>
      </w:r>
      <w:r w:rsidRPr="002E6877">
        <w:t xml:space="preserve">tioner. De beskriver utvecklingen inom EU:s bistånd i den årliga Aid Watch-rapporten. 2021 års rapport visar att EU:s migrationspolitiska och geopolitiska ambitioner formar unionens internationella utvecklingssamarbete på bekostnad av människor i fattigdom och förtryck. Biståndet missar målen eftersom det styrs av egenintressen i stället för mottagarländernas intressen. Det är framför allt säkerhets- och migrationspolitiska intressen som prioriteras framför stöd till de som lever i de mest fattigdomsdrabbade länderna. Detta hindrar långsiktigt hållbar utveckling. </w:t>
      </w:r>
    </w:p>
    <w:p w:rsidRPr="002E6877" w:rsidR="00271D9B" w:rsidP="009E114A" w:rsidRDefault="00271D9B" w14:paraId="3F3DEEB5" w14:textId="3525E595">
      <w:r w:rsidRPr="002E6877">
        <w:t>År 1970 satte FN målet att 0,7 procent av givarländernas BNI ska gå till bistånd. EU:s målsättning att nå 0,7-procentsmålet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0,15–0,20 procent av BNI ska gå till de minst utvecklade länderna samt uppnå målet om 0,20 procent till 2030. Concord konstaterar att EU missar målet på de flesta av sina åtaganden om internationellt bistånd. Det i en tid när coronapandemin fått förödande konsekvenser för stora delar av världen. Med 0,5 procent av sin samman</w:t>
      </w:r>
      <w:r w:rsidR="00985CDD">
        <w:softHyphen/>
      </w:r>
      <w:r w:rsidRPr="002E6877">
        <w:t>lagda BNI når EU:s medlemsstater fortfarande inte upp till målen.</w:t>
      </w:r>
    </w:p>
    <w:p w:rsidRPr="002E6877" w:rsidR="00A7506B" w:rsidP="009E114A" w:rsidRDefault="00271D9B" w14:paraId="74EFB6C0" w14:textId="09E56378">
      <w:r w:rsidRPr="002E6877">
        <w:t xml:space="preserve">Redan innan covid-19-pandemin låg biståndet på lägre nivåer än vad som skulle krävas för att klara målen i Agenda 2030. Under de senaste två åren har läget i världen försämrats enormt. Exempelvis förvärrades hunger, undernäring och barnadödlighet, vilket gjorde 2020 till det första </w:t>
      </w:r>
      <w:r w:rsidRPr="002E6877" w:rsidR="009B7FC3">
        <w:t xml:space="preserve">året </w:t>
      </w:r>
      <w:r w:rsidRPr="002E6877">
        <w:t>sedan 1998 när fattigdomen ökade globalt. I en sådan kontext ska inte EU:s biståndsbudget eller krav på medlemsländers utvecklings</w:t>
      </w:r>
      <w:r w:rsidR="00985CDD">
        <w:softHyphen/>
      </w:r>
      <w:r w:rsidRPr="002E6877">
        <w:t>bistånd minskas eller ligga kvar på samma låga nivåer. Vänsterpartiet anser att dagens målsättningar är för lågt ställda och att EU bör följa FN:s uppsatta mål. Sverige bör verka för att alla EU-länder ska ge minst 0,7 procent av BNI i utvecklingsbistånd. Detta bör riksdagen ställa sig bakom och ge regeringen till känna.</w:t>
      </w:r>
    </w:p>
    <w:p w:rsidRPr="002E6877" w:rsidR="00271D9B" w:rsidP="009E114A" w:rsidRDefault="00271D9B" w14:paraId="45FB68C6" w14:textId="1AB787F4">
      <w:r w:rsidRPr="002E6877">
        <w:t>När det gäller de minst utvecklade länderna nådde EU endast upp till 0,1 procent av BNI. Sverige bör verka för att alla EU-länder ger minst 0,2 procent av BNI till de minst utvecklade länderna. Detta bör riksdagen ställa sig bakom och ge regeringen till känna.</w:t>
      </w:r>
    </w:p>
    <w:p w:rsidRPr="002E6877" w:rsidR="00271D9B" w:rsidP="009E114A" w:rsidRDefault="00271D9B" w14:paraId="58EF57A8" w14:textId="267F194F">
      <w:r w:rsidRPr="00985CDD">
        <w:rPr>
          <w:spacing w:val="-1"/>
        </w:rPr>
        <w:t>EU:s oförmåga att nå upp till de uppsatta målen, dess sätt att skjuta dem på framtiden och se ut att missa dem med stor marginal är mycket oroväckande. I en global pandemi</w:t>
      </w:r>
      <w:r w:rsidRPr="002E6877">
        <w:t xml:space="preserve"> där behoven av verkligt bistånd är större än på länge är detta agerande av världens rikaste världsdel ett svek. Vänsterpartiets syn på EU:s utvecklingspolitik utvecklas i motionen En svensk utvecklingspolitik för rättvisa, jämställdhet och hållbar utveckling (mot. 2018/19:757).</w:t>
      </w:r>
    </w:p>
    <w:p w:rsidRPr="00820C5F" w:rsidR="00271D9B" w:rsidP="00820C5F" w:rsidRDefault="00271D9B" w14:paraId="7102BF2A" w14:textId="77777777">
      <w:pPr>
        <w:pStyle w:val="Rubrik2numrerat"/>
      </w:pPr>
      <w:bookmarkStart w:name="_Toc99719057" w:id="15"/>
      <w:r w:rsidRPr="00820C5F">
        <w:lastRenderedPageBreak/>
        <w:t>Försvarspolitik</w:t>
      </w:r>
      <w:bookmarkEnd w:id="15"/>
    </w:p>
    <w:p w:rsidRPr="002E6877" w:rsidR="00271D9B" w:rsidP="009E114A" w:rsidRDefault="00271D9B" w14:paraId="116CA71F" w14:textId="3889D241">
      <w:pPr>
        <w:pStyle w:val="Normalutanindragellerluft"/>
      </w:pPr>
      <w:r w:rsidRPr="002E6877">
        <w:t>Vänsterpartiet menar att en oberoende och militärt alliansfri utrikespolitik är avgörande för Sveriges handlingsfrihet även i framtiden. Det är en central del i en framgångsrik säkerhetspolitik. Vi vill att Sverige främst ska inrikta sin internationella säkerhetspolitik på fredliga lösningar och på att förebygga kriser snarare än att förespråka militära lösningar. EU är i dag långt ifrån att vara det s.k. fredsprojekt som det så ofta misstas för att vara. Starka krafter inom EU arbetar för att militarisera unionen. Federalistiska strömningar arbetar aktivt för ett militariserat Europas förenta stater, och det europeiska militärindustriella komplexet ser sin chans att göra stora pengar på vapen och militär</w:t>
      </w:r>
      <w:r w:rsidR="00985CDD">
        <w:softHyphen/>
      </w:r>
      <w:r w:rsidRPr="002E6877">
        <w:t>utrustning</w:t>
      </w:r>
      <w:r w:rsidRPr="00985CDD">
        <w:rPr>
          <w:spacing w:val="-1"/>
        </w:rPr>
        <w:t xml:space="preserve">. Sverige har tidigare intagit en förhållandevis skeptisk hållning till en sådan utveckling. Nu drivs utvecklingen snabbt på </w:t>
      </w:r>
      <w:r w:rsidRPr="00985CDD" w:rsidR="004E6EE7">
        <w:rPr>
          <w:spacing w:val="-1"/>
        </w:rPr>
        <w:t>bl.a.</w:t>
      </w:r>
      <w:r w:rsidRPr="00985CDD">
        <w:rPr>
          <w:spacing w:val="-1"/>
        </w:rPr>
        <w:t xml:space="preserve"> genom framtagandet av den </w:t>
      </w:r>
      <w:r w:rsidRPr="00985CDD" w:rsidR="00C01C57">
        <w:rPr>
          <w:spacing w:val="-1"/>
        </w:rPr>
        <w:t xml:space="preserve">strategiska </w:t>
      </w:r>
      <w:r w:rsidRPr="00985CDD">
        <w:rPr>
          <w:spacing w:val="-1"/>
        </w:rPr>
        <w:t>kompassen.</w:t>
      </w:r>
    </w:p>
    <w:p w:rsidRPr="002E6877" w:rsidR="00271D9B" w:rsidP="009E114A" w:rsidRDefault="00271D9B" w14:paraId="1054034B" w14:textId="0E5EC889">
      <w:r w:rsidRPr="002E6877">
        <w:t>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 – och inte minst en ständigt ökande spänningsnivå. Vänsterpartiet menar att Sverige bör avbryta allt sam</w:t>
      </w:r>
      <w:r w:rsidR="00985CDD">
        <w:softHyphen/>
      </w:r>
      <w:r w:rsidRPr="002E6877">
        <w:t>arbete som bidrar till militariseringen av EU. Vi är emot en gemensam säkerhets- och försvarspolitik för EU och det permanenta strukturerade samarbetet Pesco. I stället bör EU prioritera en roll som förtroendeskapare och fredsbyggare i Europa. Regeringen bör återkomma med förslag om att Sverige ska lämna Pesco. Detta bör riksdagen ställa sig bakom och ge regeringen till känna.</w:t>
      </w:r>
    </w:p>
    <w:p w:rsidRPr="002E6877" w:rsidR="00AD756A" w:rsidP="009E114A" w:rsidRDefault="00271D9B" w14:paraId="020EFC1D" w14:textId="77777777">
      <w:r w:rsidRPr="002E6877">
        <w:t xml:space="preserve">Vänsterpartiets politik gällande internationella försvarssamarbeten inom EU, Nato, FN och bilaterala samarbeten utvecklas i vår motion För militär alliansfrihet (mot. 2021/22:497).  </w:t>
      </w:r>
    </w:p>
    <w:p w:rsidRPr="00820C5F" w:rsidR="00271D9B" w:rsidP="00820C5F" w:rsidRDefault="00271D9B" w14:paraId="13EA89ED" w14:textId="77777777">
      <w:pPr>
        <w:pStyle w:val="Rubrik2numrerat"/>
      </w:pPr>
      <w:bookmarkStart w:name="_Toc99719058" w:id="16"/>
      <w:r w:rsidRPr="00820C5F">
        <w:t>Israels ockupation av Palestina</w:t>
      </w:r>
      <w:bookmarkEnd w:id="16"/>
    </w:p>
    <w:p w:rsidRPr="002E6877" w:rsidR="00271D9B" w:rsidP="009E114A" w:rsidRDefault="00271D9B" w14:paraId="27BA1514" w14:textId="7FFD4101">
      <w:pPr>
        <w:pStyle w:val="Normalutanindragellerluft"/>
      </w:pPr>
      <w:r w:rsidRPr="002E6877">
        <w:t>Israels ockupation av Palestina har skapat en av världens mest segdragna konflikter. Redan genom processen som ledde till att staten Israel utropades 1948 skapades gro</w:t>
      </w:r>
      <w:r w:rsidR="00985CDD">
        <w:softHyphen/>
      </w:r>
      <w:r w:rsidRPr="002E6877">
        <w:t>grunden för dagens konflikt genom att hundratusentals palestinier fördrevs från sina hem. Sedan sexdagarskriget 1967 har Israel ockuperat och blockerat Gazaremsan, Västbanken och östra Jerusalem i strid med folkrätten. Konflikten mellan Israel och Palestina är inte en konflikt mellan jämlika parter. Israel är en av världens största krigs</w:t>
      </w:r>
      <w:r w:rsidR="00985CDD">
        <w:softHyphen/>
      </w:r>
      <w:r w:rsidRPr="002E6877">
        <w:t>makter vars militärapparat understöds av USA,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w:t>
      </w:r>
      <w:r w:rsidR="00985CDD">
        <w:softHyphen/>
      </w:r>
      <w:r w:rsidRPr="002E6877">
        <w:t xml:space="preserve">heterna på de palestinska områdena. </w:t>
      </w:r>
    </w:p>
    <w:p w:rsidRPr="002E6877" w:rsidR="00271D9B" w:rsidP="009E114A" w:rsidRDefault="00271D9B" w14:paraId="28C771CA" w14:textId="37DA88E8">
      <w:r w:rsidRPr="002E6877">
        <w:t>Israels övergrepp mot de mänskliga rättigheterna, folkrätten och det palestinska folket inte bara fortsätter utan blir dessutom allt grövre. Blockaden av Gaza fortskrider, och byggnationen av den mur som sedan länge har fördömts av FN fortsätter. Antalet illegala bosättningar på ockuperad mark fortsätter att växa, och fördrivningen av pale</w:t>
      </w:r>
      <w:r w:rsidR="00985CDD">
        <w:softHyphen/>
      </w:r>
      <w:r w:rsidRPr="002E6877">
        <w:t xml:space="preserve">stinier från östra Jerusalem ökar. Israel fortsätter att arrestera, fängsla, tortera och i vissa fall döda dem som står upp mot ockupationen. Ingen fred tycks vara i sikte, och så länge Israel vägrar att respektera palestiniernas mest grundläggande mänskliga rättigheter </w:t>
      </w:r>
      <w:r w:rsidRPr="002E6877">
        <w:lastRenderedPageBreak/>
        <w:t>kommer det inte att vara möjligt att uppnå fred. Genom sina konsekventa brott mot folkrätten framstår Israel som genuint ointresserat av att upphäva den ockupation av palestinsk mark som pågått i årtionden – upphävning av ockupationen är nyckeln till en varaktig fred i Mellanöstern. I februari i år släppte Amnesty International en rapport som konstaterar att Israel ägnar sig åt apartheid.</w:t>
      </w:r>
    </w:p>
    <w:p w:rsidRPr="002E6877" w:rsidR="00271D9B" w:rsidP="009E114A" w:rsidRDefault="00271D9B" w14:paraId="06651DD7" w14:textId="5D5AECBF">
      <w:r w:rsidRPr="002E6877">
        <w:t>Vänsterpartiet anser att Israel måste dra sig tillbaka från ockuperat område, att bosättningarna måste utrymmas och att en fri och demokratisk palestinsk stat bör upp</w:t>
      </w:r>
      <w:r w:rsidR="00985CDD">
        <w:softHyphen/>
      </w:r>
      <w:r w:rsidRPr="002E6877">
        <w:t xml:space="preserve">rättas inom 1967 års gränser. Vänsterpartiets utgångspunkt är folkrätten och respekten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rättigheterna som begåtts av palestinska grupper. </w:t>
      </w:r>
    </w:p>
    <w:p w:rsidRPr="002E6877" w:rsidR="00271D9B" w:rsidP="009E114A" w:rsidRDefault="00271D9B" w14:paraId="70367135" w14:textId="77777777">
      <w:r w:rsidRPr="002E6877">
        <w:t xml:space="preserve">Vänsterpartiet ser att Sverige kan spela en avgörande roll både för en framtida freds- och försoningsprocess och för försöken att bygga en palestinsk statsbildning i dag. Vi välkomnar därför att Sverige erkänt Palestina. Sveriges erkännande och avtal om utvecklingssamarbete har tänt ett hopp hos det palestinska folket, men det har också väckt förväntningar om ett mer aktivt Sverige. </w:t>
      </w:r>
    </w:p>
    <w:p w:rsidRPr="002E6877" w:rsidR="00271D9B" w:rsidP="009E114A" w:rsidRDefault="00271D9B" w14:paraId="73A1EF9E" w14:textId="6D0058FE">
      <w:r w:rsidRPr="002E6877">
        <w:t>Israels ockupation av Palestina hade inte varit möjlig utan EU:s förmånliga handels</w:t>
      </w:r>
      <w:r w:rsidR="00985CDD">
        <w:softHyphen/>
      </w:r>
      <w:r w:rsidRPr="002E6877">
        <w:t>avtal med Israel eller utan USA:s militära bistånd till landet. Att Europeiska unionen år efter år ”betonar vikten av att gränserna till Gaza öppnas” och riktar kritik mot delar av Israels politik förändrar tyvärr inte situationen för palestinierna. Israel har kunnat igno</w:t>
      </w:r>
      <w:r w:rsidR="00985CDD">
        <w:softHyphen/>
      </w:r>
      <w:r w:rsidRPr="002E6877">
        <w:t>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w:t>
      </w:r>
      <w:r w:rsidR="00985CDD">
        <w:softHyphen/>
      </w:r>
      <w:r w:rsidRPr="002E6877">
        <w:t>avtal med Israel innefattar förmånliga handelsavtal som ger det israeliska näringslivet stora ekonomiska fördelar. På så vis bidrar EU till att stärka den ekonomiska basen för ockupationspolitiken. Sverige bör motsätta sig att EU fördjupar sitt samarbete med Israel på något område och suspendera det nuvarande associeringsavtalet så länge Israel inte avvecklar bosättningarna och vägspärrarna på ockuperat område, avbryter blocka</w:t>
      </w:r>
      <w:r w:rsidR="00985CDD">
        <w:softHyphen/>
      </w:r>
      <w:r w:rsidRPr="002E6877">
        <w:t>den av Gaza och upphör med byggandet av muren på Västbanken. Detta bör riksdagen ställa sig bakom och ge regeringen till känna.</w:t>
      </w:r>
    </w:p>
    <w:p w:rsidRPr="002E6877" w:rsidR="00271D9B" w:rsidP="009E114A" w:rsidRDefault="00271D9B" w14:paraId="267279DC" w14:textId="0CA39C80">
      <w:r w:rsidRPr="002E6877">
        <w:t>Att strypa vapentillförseln är ett effektivt verktyg för att sätta press på alla parter. I dag förekommer ingen vapenexport från EU till de palestinska parterna, men flera EU-medlemmar exporterar vapen till Israel. All vapenexport från EU-länderna till Israel måste upphöra. Sverige bör ta initiativ till att EU inför ett vapenembargo mot Israel. Detta bör riksdagen ställa sig bakom och ge regeringen till känna.</w:t>
      </w:r>
    </w:p>
    <w:p w:rsidRPr="00792C77" w:rsidR="00271D9B" w:rsidP="009E114A" w:rsidRDefault="00271D9B" w14:paraId="10B9B156" w14:textId="50B18DE2">
      <w:pPr>
        <w:rPr>
          <w:spacing w:val="-1"/>
        </w:rPr>
      </w:pPr>
      <w:r w:rsidRPr="00792C77">
        <w:rPr>
          <w:spacing w:val="-1"/>
        </w:rPr>
        <w:t>Israels framgångar inom vaccination mot covid-19 har varit världsledande bland dess</w:t>
      </w:r>
      <w:r w:rsidRPr="00792C77" w:rsidR="00985CDD">
        <w:rPr>
          <w:spacing w:val="-1"/>
        </w:rPr>
        <w:t xml:space="preserve"> </w:t>
      </w:r>
      <w:r w:rsidRPr="00792C77">
        <w:rPr>
          <w:spacing w:val="-1"/>
        </w:rPr>
        <w:t>egen befolkning och bosättarna i palestinska områden. Däremot har palestinier inte åtnjutit någon av dessa framgångar. Israel bryter därigenom mot den fjärde Genève</w:t>
      </w:r>
      <w:r w:rsidRPr="00792C77" w:rsidR="00985CDD">
        <w:rPr>
          <w:spacing w:val="-1"/>
        </w:rPr>
        <w:softHyphen/>
      </w:r>
      <w:r w:rsidRPr="00792C77">
        <w:rPr>
          <w:spacing w:val="-1"/>
        </w:rPr>
        <w:t>konventionen i artikel 56 om en ockupationsmakts plikt att garantera hälsovård och medicin till den civila befolkningen inom det ockuperade området, i detta fall Västbank</w:t>
      </w:r>
      <w:r w:rsidRPr="00792C77" w:rsidR="00985CDD">
        <w:rPr>
          <w:spacing w:val="-1"/>
        </w:rPr>
        <w:softHyphen/>
      </w:r>
      <w:r w:rsidRPr="00792C77">
        <w:rPr>
          <w:spacing w:val="-1"/>
        </w:rPr>
        <w:t>en. Sverige bör verka för att EU kräver Israels ansvar för vaccin mot covid-19 bland civilbefolkningen på Västbanken. Detta bör riksdagen ställa sig bakom och ge regeringen till känna.</w:t>
      </w:r>
    </w:p>
    <w:p w:rsidRPr="002E6877" w:rsidR="00AD756A" w:rsidP="009E114A" w:rsidRDefault="00271D9B" w14:paraId="3ED4DD80" w14:textId="77777777">
      <w:r w:rsidRPr="002E6877">
        <w:t>Vänsterpartiets politik när det gäller Israels ockupation av Palestina utvecklas i motion 2019/20:135.</w:t>
      </w:r>
    </w:p>
    <w:p w:rsidRPr="00820C5F" w:rsidR="00271D9B" w:rsidP="00820C5F" w:rsidRDefault="00271D9B" w14:paraId="07424641" w14:textId="77777777">
      <w:pPr>
        <w:pStyle w:val="Rubrik2numrerat"/>
      </w:pPr>
      <w:bookmarkStart w:name="_Toc99719059" w:id="17"/>
      <w:r w:rsidRPr="00820C5F">
        <w:lastRenderedPageBreak/>
        <w:t>Marockos ockupation av Västsahara</w:t>
      </w:r>
      <w:bookmarkEnd w:id="17"/>
    </w:p>
    <w:p w:rsidRPr="002E6877" w:rsidR="00271D9B" w:rsidP="009E114A" w:rsidRDefault="00271D9B" w14:paraId="148DDB6C" w14:textId="106F0334">
      <w:pPr>
        <w:pStyle w:val="Normalutanindragellerluft"/>
      </w:pPr>
      <w:r w:rsidRPr="002E6877">
        <w:t>Marocko ockuperar Västsahara sedan 1975. Det är en ockupation som strider mot inter</w:t>
      </w:r>
      <w:r w:rsidR="00792C77">
        <w:softHyphen/>
      </w:r>
      <w:r w:rsidRPr="002E6877">
        <w:t xml:space="preserve">nationell rätt och som FN har antagit flera tydliga resolutioner mot. Ockupationen har även dömts som illegal av den internationella domstolen i Haag. År 1991 slöts ett avtal om ett vapenstillestånd, och parterna kom överens om att hålla en folkomröstning om Västsaharas självständighet övervakad av den FN-ledda styrkan Minurso. Marocko har dock gjort sitt yttersta för att sabotera och förhala processen. </w:t>
      </w:r>
    </w:p>
    <w:p w:rsidRPr="002E6877" w:rsidR="00271D9B" w:rsidP="009E114A" w:rsidRDefault="00271D9B" w14:paraId="21276D5E" w14:textId="6888FDDE">
      <w:r w:rsidRPr="002E6877">
        <w:t>Situationen har förändrats dramatiskt det senaste åren. Nu är en fredlig lösning ännu längre bort på den över 45 år långa konflikten, i och med att vapenvilan är bruten. Vapenvilan kom till stånd efter att parterna kommit överens om att hålla en folkomröst</w:t>
      </w:r>
      <w:r w:rsidR="00792C77">
        <w:softHyphen/>
      </w:r>
      <w:r w:rsidRPr="002E6877">
        <w:t xml:space="preserve">ning om Västsaharas självständighet för nästan 30 år sedan, men bröts i november </w:t>
      </w:r>
      <w:r w:rsidRPr="002E6877" w:rsidR="00BB0C57">
        <w:t>2020</w:t>
      </w:r>
      <w:r w:rsidRPr="002E6877">
        <w:t xml:space="preserve">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civilsamhällesorganisationer att över huvud taget släppas in i landet. Det är hög tid att omvärlden agerar med kraft för att skydda den västsahariska befolkningen. Regeringen bör verka för att EU kräver att den utlovade folkomröstningen om Västsaharas självständighet hålls. Detta bör riks</w:t>
      </w:r>
      <w:r w:rsidR="00792C77">
        <w:softHyphen/>
      </w:r>
      <w:r w:rsidRPr="002E6877">
        <w:t>dagen ställa sig bakom och ge regeringen till känna.</w:t>
      </w:r>
    </w:p>
    <w:p w:rsidRPr="002E6877" w:rsidR="00BB0C57" w:rsidP="009E114A" w:rsidRDefault="00271D9B" w14:paraId="70F487E3" w14:textId="2FC048A6">
      <w:r w:rsidRPr="002E6877">
        <w:t xml:space="preserve">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 </w:t>
      </w:r>
    </w:p>
    <w:p w:rsidRPr="002E6877" w:rsidR="00BB0C57" w:rsidP="009E114A" w:rsidRDefault="00BB0C57" w14:paraId="555F8928" w14:textId="569696CB">
      <w:r w:rsidRPr="002E6877">
        <w:t>Enligt folkrätten tillhör landets naturresurser det västsahariska folket</w:t>
      </w:r>
      <w:r w:rsidR="00A115CF">
        <w:t>,</w:t>
      </w:r>
      <w:r w:rsidRPr="002E6877">
        <w:t xml:space="preserve"> och deras samtycke krävs för att andra aktörer ska få bruka dem. Trots detta har EU:s </w:t>
      </w:r>
      <w:r w:rsidRPr="002E6877" w:rsidR="0064186F">
        <w:t>m</w:t>
      </w:r>
      <w:r w:rsidRPr="002E6877">
        <w:t>inisterråd röstat för att ingå ett avtal med Marocko som innebär förändringar i nuvarande associer</w:t>
      </w:r>
      <w:r w:rsidR="00792C77">
        <w:softHyphen/>
      </w:r>
      <w:r w:rsidRPr="002E6877">
        <w:t>ings- och handelsavtal för att utvidga Marockos tullförmåner till produkter från ockupe</w:t>
      </w:r>
      <w:r w:rsidR="00792C77">
        <w:softHyphen/>
      </w:r>
      <w:r w:rsidRPr="002E6877">
        <w:t>rade Västsahara. I praktiken har avtalen i högre grad sedan länge indirekt avsett Väst</w:t>
      </w:r>
      <w:r w:rsidR="00792C77">
        <w:softHyphen/>
      </w:r>
      <w:r w:rsidRPr="002E6877">
        <w:t xml:space="preserve">sahara, </w:t>
      </w:r>
      <w:r w:rsidRPr="00792C77">
        <w:rPr>
          <w:spacing w:val="-1"/>
        </w:rPr>
        <w:t xml:space="preserve">men detta var första gången </w:t>
      </w:r>
      <w:r w:rsidRPr="00792C77" w:rsidR="00B87023">
        <w:rPr>
          <w:spacing w:val="-1"/>
        </w:rPr>
        <w:t>m</w:t>
      </w:r>
      <w:r w:rsidRPr="00792C77">
        <w:rPr>
          <w:spacing w:val="-1"/>
        </w:rPr>
        <w:t>inisterrådet uttryckligen ville inkludera ockuperade områden.</w:t>
      </w:r>
    </w:p>
    <w:p w:rsidRPr="002E6877" w:rsidR="00BB0C57" w:rsidP="009E114A" w:rsidRDefault="00BB0C57" w14:paraId="080FB7EE" w14:textId="40696F5C">
      <w:r w:rsidRPr="002E6877">
        <w:t xml:space="preserve">Den västsahariska befrielserörelsen Polisario Front tog 2019 </w:t>
      </w:r>
      <w:r w:rsidRPr="002E6877" w:rsidR="00B87023">
        <w:t>m</w:t>
      </w:r>
      <w:r w:rsidRPr="002E6877">
        <w:t>inisterrådet till EU</w:t>
      </w:r>
      <w:r w:rsidRPr="002E6877" w:rsidR="00B87023">
        <w:t>-</w:t>
      </w:r>
      <w:r w:rsidRPr="002E6877">
        <w:t>domstolen för att ogiltigförklara avtalet samt fiskeriavtalet. I september 2021 meddelade domstolen att båda avtalen ogiltigförklarats då de strider mot folkrätten och EU-lag. Vidare fastslås att EU i avtalet försökt ersätta kravet på samtycke från det västsahariska folket med att avtalet skulle gynna befolkning</w:t>
      </w:r>
      <w:r w:rsidRPr="002E6877" w:rsidR="003D3DC6">
        <w:t>en</w:t>
      </w:r>
      <w:r w:rsidRPr="002E6877">
        <w:t>, vilket står i strid med folkrätten. Enligt domstolen står denna inställning i strid med internationell rätt</w:t>
      </w:r>
      <w:r w:rsidRPr="002E6877" w:rsidR="002330C4">
        <w:t xml:space="preserve">. EU:s </w:t>
      </w:r>
      <w:r w:rsidRPr="002E6877" w:rsidR="003D3DC6">
        <w:t>m</w:t>
      </w:r>
      <w:r w:rsidRPr="002E6877" w:rsidR="002330C4">
        <w:t>inisterråd har nu överklagat den senaste domen och det var endast Sverige som röstade mot överklagan. Det</w:t>
      </w:r>
      <w:r w:rsidRPr="002E6877" w:rsidR="00244356">
        <w:t>ta trots att det inte</w:t>
      </w:r>
      <w:r w:rsidRPr="002E6877" w:rsidR="002330C4">
        <w:t xml:space="preserve"> råder </w:t>
      </w:r>
      <w:r w:rsidRPr="002E6877" w:rsidR="00244356">
        <w:t xml:space="preserve">någon </w:t>
      </w:r>
      <w:r w:rsidRPr="002E6877" w:rsidR="002330C4">
        <w:t xml:space="preserve">tvekan om att </w:t>
      </w:r>
      <w:r w:rsidRPr="002E6877" w:rsidR="003D3DC6">
        <w:t>m</w:t>
      </w:r>
      <w:r w:rsidRPr="002E6877" w:rsidR="002330C4">
        <w:t>inisterrådet inte har rätt att ingå avtal med Marocko som avser Västsahara, såvida inte västsaharierna deltagit i avtalsförhand</w:t>
      </w:r>
      <w:r w:rsidR="00792C77">
        <w:softHyphen/>
      </w:r>
      <w:r w:rsidRPr="002E6877" w:rsidR="002330C4">
        <w:t xml:space="preserve">lingarna. Detta har EU-domstolen klargjort ett flertal gånger. </w:t>
      </w:r>
    </w:p>
    <w:p w:rsidRPr="002E6877" w:rsidR="00271D9B" w:rsidP="009E114A" w:rsidRDefault="00271D9B" w14:paraId="20A28623" w14:textId="25071F1D">
      <w:r w:rsidRPr="002E6877">
        <w:t>Naturtillgångarna är själva grundorsaken till Marockos illegala ockupation av Väst</w:t>
      </w:r>
      <w:r w:rsidR="00792C77">
        <w:softHyphen/>
      </w:r>
      <w:r w:rsidRPr="002E6877">
        <w:t>sahara. En del i att vapenvilan bröts var även den väg Marocko byggde för att transpor</w:t>
      </w:r>
      <w:r w:rsidR="00792C77">
        <w:softHyphen/>
      </w:r>
      <w:r w:rsidRPr="002E6877">
        <w:t xml:space="preserve">tera råvaror ut från Västsahara. Det är genom de stora inkomsterna från fosfat, ett rikt </w:t>
      </w:r>
      <w:r w:rsidRPr="002E6877">
        <w:lastRenderedPageBreak/>
        <w:t>fiske och andra västsahariska tillgångar som Marocko kan finansiera sin ockupation och fortsätta sitt systematiska förtryck av den västsahariska befolkningen. 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Detta bör riksdagen ställa sig bakom och ge regeringen till känna.</w:t>
      </w:r>
    </w:p>
    <w:p w:rsidRPr="00820C5F" w:rsidR="00271D9B" w:rsidP="00820C5F" w:rsidRDefault="00271D9B" w14:paraId="1600C356" w14:textId="77777777">
      <w:pPr>
        <w:pStyle w:val="Rubrik1numrerat"/>
      </w:pPr>
      <w:bookmarkStart w:name="_Toc99719060" w:id="18"/>
      <w:r w:rsidRPr="00820C5F">
        <w:t>EU:s bilaterala och regionala förbindelser</w:t>
      </w:r>
      <w:bookmarkEnd w:id="18"/>
    </w:p>
    <w:p w:rsidRPr="002E6877" w:rsidR="00271D9B" w:rsidP="009E114A" w:rsidRDefault="00271D9B" w14:paraId="36526CD2" w14:textId="1D4167BD">
      <w:pPr>
        <w:pStyle w:val="Normalutanindragellerluft"/>
      </w:pPr>
      <w:r w:rsidRPr="002E6877">
        <w:t>När vägen mellan Turkiet och Grekland stängdes blev Libyen det främsta avreselandet för människor på flykt från Afrika och delar av Mellanöstern till Europa. Det beror till stor del på det rådande kaoset och bristen på kontroll över landets gränser. EU har foku</w:t>
      </w:r>
      <w:r w:rsidR="00792C77">
        <w:softHyphen/>
      </w:r>
      <w:r w:rsidRPr="002E6877">
        <w:t>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övergrepp och tortyr. Samtidigt betalar EU den libyska kustbevakningen för att stoppa båtar med flyktingar trots att FN-rapporter beskriver hur denna vid upprepade tillfällen har skjutit mot, skjutit sönder och sänkt flyktingbåtar. Flyktingar som omhändertas av den libyska kustbevakningen förs tillbaka till Libyens migrationshäkten där de intagna utsätts för tortyr, svält och våldtäkter samt säljs som slavar.</w:t>
      </w:r>
    </w:p>
    <w:p w:rsidRPr="002E6877" w:rsidR="00271D9B" w:rsidP="009E114A" w:rsidRDefault="00271D9B" w14:paraId="13257F12" w14:textId="7EA884C8">
      <w:r w:rsidRPr="002E6877">
        <w:t>I juni 2018 införde FN individuella sanktioner mot sex libyska smugglare. Bland dem finns minst en tidigare milisledare som nu leder en regional kustbevakningsenhet i det krigshärjade landet – samma kustbevakning som alltså får stöd av EU. Två av dem har varit direkt inblandade i avtalen som slutits med Italien om att stoppa människor från att ta sig över Medelhavet. Trots situationen i Libyen och vetskapen om de över</w:t>
      </w:r>
      <w:r w:rsidR="00792C77">
        <w:softHyphen/>
      </w:r>
      <w:r w:rsidRPr="002E6877">
        <w:t>grepp som sker fortsätter EU:s stöd till landets s.k. kustbevakning. Det är uppenbart att mänskliga rättigheter väger lätt mot ambitionerna att stoppa flyktingar från att komma till Europa. Det är dessutom uppenbart att den förda politiken leder till att landet desta</w:t>
      </w:r>
      <w:r w:rsidR="00792C77">
        <w:softHyphen/>
      </w:r>
      <w:r w:rsidRPr="002E6877">
        <w:t xml:space="preserve">biliseras ytterligare. </w:t>
      </w:r>
    </w:p>
    <w:p w:rsidRPr="002E6877" w:rsidR="00271D9B" w:rsidP="009E114A" w:rsidRDefault="00271D9B" w14:paraId="208893A8" w14:textId="31C9337F">
      <w:r w:rsidRPr="002E6877">
        <w:t>Sverige bör verka för att EU slutar finansiera den libyska kustbevakningen och att relationer med Libyen bygger på full respekt för asylrätten och mänskliga rättigheter. Detta bör riksdagen ställa sig bakom och ge regeringen till känna.</w:t>
      </w:r>
    </w:p>
    <w:p w:rsidRPr="002E6877" w:rsidR="00271D9B" w:rsidP="009E114A" w:rsidRDefault="00271D9B" w14:paraId="32955DC3" w14:textId="68D883CC">
      <w:r w:rsidRPr="00792C77">
        <w:rPr>
          <w:spacing w:val="-1"/>
        </w:rPr>
        <w:t xml:space="preserve">Vänsterpartiet menar att de flyktingar som är fast i Libyen måste evakueras därifrån. Sverige bör genom EU och FN:s flyktingorgan (UNHCR) agera för en snabb evakuering </w:t>
      </w:r>
      <w:r w:rsidRPr="002E6877">
        <w:t>och vidarebosättning av flyktingar och asylsökande från Libyen. Detta bör riksdagen ställa sig bakom och ge regeringen till känna.</w:t>
      </w:r>
    </w:p>
    <w:p w:rsidRPr="002E6877" w:rsidR="00271D9B" w:rsidP="009E114A" w:rsidRDefault="00271D9B" w14:paraId="273AD17E" w14:textId="5545051F">
      <w:r w:rsidRPr="002E6877">
        <w:t>När EU hösten 2016 tecknade återtagandeavtal med Afghanistan var det med hot om att dra tillbaka biståndet på motsvarande 10 miljarder kronor årligen under en fyraårs</w:t>
      </w:r>
      <w:r w:rsidR="00792C77">
        <w:softHyphen/>
      </w:r>
      <w:r w:rsidRPr="002E6877">
        <w:t xml:space="preserve">period. Afghanistan är ett av världens fattigaste länder och är därmed så pass beroende av utländskt bistånd att dess regering hade svårt att stå emot pressen från EU. I och med talibanernas maktövertagande skickade EU-länderna tillbaka människorna till förtryck, fattigdom och svält. Kommissionen har även föreslagit en blandning av främjande och tvingande åtgärder för att få andra stater, framför allt i Afrika, att hindra migranter från att ta sig till Europa. Det är uppenbart att EU använder sin politiska och ekonomiska makt för att begränsa asylrätten och människors rätt att röra sig. Genom att samarbeta </w:t>
      </w:r>
      <w:r w:rsidRPr="00792C77">
        <w:rPr>
          <w:spacing w:val="-1"/>
        </w:rPr>
        <w:lastRenderedPageBreak/>
        <w:t>med stater där människorättskränkningar är vanligt förekommande, t.ex. Sudan, Egypten</w:t>
      </w:r>
      <w:r w:rsidRPr="002E6877">
        <w:t xml:space="preserve"> och Libyen, för att stoppa människor på flykt finns uppenbara risker för att EU bidrar till grova kränkningar av mänskliga rättigheter. Sverige bör inom EU motverka alla beslut som innebär att asylrätten och flyktingars mänskliga rättigheter kränks. Detta bör riksdagen ställa sig bakom och ge regeringen till känna.</w:t>
      </w:r>
    </w:p>
    <w:p w:rsidRPr="002E6877" w:rsidR="00271D9B" w:rsidP="009E114A" w:rsidRDefault="00271D9B" w14:paraId="16838579" w14:textId="53E25233">
      <w:r w:rsidRPr="002E6877">
        <w:t xml:space="preserve">Att stoppa eventuella asylsökande är olagligt enligt internationell rätt. Trots det har EU:s gränsmyndighet Frontex grova anklagelser mot sig för att ha gjort just det. Båtar från Turkiet till Grekland har stoppats på vad som kan vara olagliga sätt. Myndigheten har fått kritik från bl.a. FN:s flyktingorgan för att ha undanhållit eventuellt våld till havs i sin årsrapport. Det behövs oberoende utredningar sett till att </w:t>
      </w:r>
      <w:proofErr w:type="spellStart"/>
      <w:r w:rsidRPr="002E6877">
        <w:t>Frontex</w:t>
      </w:r>
      <w:proofErr w:type="spellEnd"/>
      <w:r w:rsidRPr="002E6877">
        <w:t xml:space="preserve"> egna internutred</w:t>
      </w:r>
      <w:r w:rsidR="00792C77">
        <w:softHyphen/>
      </w:r>
      <w:r w:rsidRPr="002E6877">
        <w:t>ningar kommit fram till att inga brott mot rättigheter skett. Sverige bör verka för att EU ska tillsätta oberoende utredningar av huruvida Frontex har brutit mot internationell rätt. Detta bör riksdagen ställa sig bakom och ge regeringen till känna.</w:t>
      </w:r>
    </w:p>
    <w:p w:rsidRPr="00820C5F" w:rsidR="00271D9B" w:rsidP="00820C5F" w:rsidRDefault="00271D9B" w14:paraId="4EA43D5C" w14:textId="77777777">
      <w:pPr>
        <w:pStyle w:val="Rubrik1numrerat"/>
      </w:pPr>
      <w:bookmarkStart w:name="_Toc99719061" w:id="19"/>
      <w:r w:rsidRPr="00820C5F">
        <w:t>Öppenhet och transparens</w:t>
      </w:r>
      <w:bookmarkEnd w:id="19"/>
    </w:p>
    <w:p w:rsidRPr="002E6877" w:rsidR="00271D9B" w:rsidP="009E114A" w:rsidRDefault="00271D9B" w14:paraId="0DD2DA6D" w14:textId="77777777">
      <w:pPr>
        <w:pStyle w:val="Normalutanindragellerluft"/>
      </w:pPr>
      <w:r w:rsidRPr="002E6877">
        <w:t xml:space="preserve">Vilka beslut som fattas ska avgöras av hur människor röstar, inte av EU-byråkrater och storföretagens lobbyister. När folkstyret urholkas innebär det inte bara sämre beslut – det gröper också ur tilltron till demokratin. </w:t>
      </w:r>
    </w:p>
    <w:p w:rsidRPr="002E6877" w:rsidR="00271D9B" w:rsidP="009E114A" w:rsidRDefault="00271D9B" w14:paraId="6D123F91" w14:textId="0A1CCD85">
      <w:r w:rsidRPr="002E6877">
        <w:t>Det pågår en politisk kris i Europa och tilltron till regeringar, institutioner och me</w:t>
      </w:r>
      <w:r w:rsidR="00792C77">
        <w:softHyphen/>
      </w:r>
      <w:r w:rsidRPr="002E6877">
        <w:t>dier sjunker. Allt färre upplever att samhället är byggt för dem. Under ett stort antal år har makt och beslutsfattande medvetet förts bort från folkligt inflytande och demokra</w:t>
      </w:r>
      <w:r w:rsidR="00792C77">
        <w:softHyphen/>
      </w:r>
      <w:r w:rsidRPr="002E6877">
        <w:t>tiska organ till opåverkbara EU-institutioner. EU har använts som ett instrument för att sprida idén om att politik bör styras av experter och byråkrater, som inte ska kunna på</w:t>
      </w:r>
      <w:r w:rsidR="00792C77">
        <w:softHyphen/>
      </w:r>
      <w:r w:rsidRPr="002E6877">
        <w:t>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 Regeringen bör verka för att lobbyism begränsas i EU till förmån för nationella parlaments inflytande. Detta bör riksdagen ställa sig bakom och ge regeringen till känna.</w:t>
      </w:r>
    </w:p>
    <w:p w:rsidRPr="002E6877" w:rsidR="00271D9B" w:rsidP="009E114A" w:rsidRDefault="00271D9B" w14:paraId="701D91D0" w14:textId="77777777">
      <w:r w:rsidRPr="002E6877">
        <w:t xml:space="preserve">Vänsterpartiet motverkar EU:s utveckling i federal, överstatlig riktning och arbetar för att föra tillbaka makt till folket. Det borde också vara enklare att lämna EU och EMU om man som medlemsland vill det. </w:t>
      </w:r>
    </w:p>
    <w:p w:rsidRPr="002E6877" w:rsidR="00271D9B" w:rsidP="009E114A" w:rsidRDefault="00271D9B" w14:paraId="396FC762" w14:textId="77777777">
      <w:r w:rsidRPr="002E6877">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w:t>
      </w:r>
    </w:p>
    <w:p w:rsidRPr="002E6877" w:rsidR="00271D9B" w:rsidP="009E114A" w:rsidRDefault="00271D9B" w14:paraId="1040C6F5" w14:textId="0E0527AF">
      <w:r w:rsidRPr="002E6877">
        <w:t>Regeringen ska verka för ett regelverk som innebär öppna böcker, minskade för</w:t>
      </w:r>
      <w:r w:rsidR="00792C77">
        <w:softHyphen/>
      </w:r>
      <w:r w:rsidRPr="002E6877">
        <w:t>måner och sänkta politikerarvoden för alla EU-parlamentariker. Detta bör riksdagen ställa sig bakom och ge regeringen till känna.</w:t>
      </w:r>
    </w:p>
    <w:p w:rsidRPr="00792C77" w:rsidR="00AD756A" w:rsidP="009E114A" w:rsidRDefault="00271D9B" w14:paraId="201D5C01" w14:textId="4A53069E">
      <w:pPr>
        <w:rPr>
          <w:spacing w:val="-1"/>
        </w:rPr>
      </w:pPr>
      <w:r w:rsidRPr="00792C77">
        <w:rPr>
          <w:spacing w:val="-1"/>
        </w:rPr>
        <w:t xml:space="preserve">Den absurda flytten av folkvalda och tjänstemän mellan Bryssel och Strasbourg en gång i månaden måste upphöra. Regeringen bör verka för att EU-parlamentet endast </w:t>
      </w:r>
      <w:r w:rsidRPr="00792C77" w:rsidR="00BE26AC">
        <w:rPr>
          <w:spacing w:val="-1"/>
        </w:rPr>
        <w:t xml:space="preserve">ska </w:t>
      </w:r>
      <w:r w:rsidRPr="00792C77">
        <w:rPr>
          <w:spacing w:val="-2"/>
        </w:rPr>
        <w:t>sammanträd</w:t>
      </w:r>
      <w:r w:rsidRPr="00792C77" w:rsidR="00BE26AC">
        <w:rPr>
          <w:spacing w:val="-2"/>
        </w:rPr>
        <w:t>a</w:t>
      </w:r>
      <w:r w:rsidRPr="00792C77">
        <w:rPr>
          <w:spacing w:val="-2"/>
        </w:rPr>
        <w:t xml:space="preserve"> i Bryssel. Detta bör riksdagen ställa sig bakom och ge regeringen till känna.</w:t>
      </w:r>
    </w:p>
    <w:sdt>
      <w:sdtPr>
        <w:alias w:val="CC_Underskrifter"/>
        <w:tag w:val="CC_Underskrifter"/>
        <w:id w:val="583496634"/>
        <w:lock w:val="sdtContentLocked"/>
        <w:placeholder>
          <w:docPart w:val="BD299AF1B52143ED92BC2237DCAE5E43"/>
        </w:placeholder>
      </w:sdtPr>
      <w:sdtEndPr/>
      <w:sdtContent>
        <w:p w:rsidR="00A46831" w:rsidP="002E6877" w:rsidRDefault="00A46831" w14:paraId="38BE9308" w14:textId="77777777"/>
        <w:p w:rsidRPr="008E0FE2" w:rsidR="004801AC" w:rsidP="002E6877" w:rsidRDefault="00D03CE2" w14:paraId="5BB47E2B" w14:textId="17537A01"/>
      </w:sdtContent>
    </w:sdt>
    <w:tbl>
      <w:tblPr>
        <w:tblW w:w="5000" w:type="pct"/>
        <w:tblLook w:val="04A0" w:firstRow="1" w:lastRow="0" w:firstColumn="1" w:lastColumn="0" w:noHBand="0" w:noVBand="1"/>
        <w:tblCaption w:val="underskrifter"/>
      </w:tblPr>
      <w:tblGrid>
        <w:gridCol w:w="4252"/>
        <w:gridCol w:w="4252"/>
      </w:tblGrid>
      <w:tr w:rsidR="00C02FE1" w14:paraId="4F4D1C7D" w14:textId="77777777">
        <w:trPr>
          <w:cantSplit/>
        </w:trPr>
        <w:tc>
          <w:tcPr>
            <w:tcW w:w="50" w:type="pct"/>
            <w:vAlign w:val="bottom"/>
          </w:tcPr>
          <w:p w:rsidR="00C02FE1" w:rsidRDefault="00B944A8" w14:paraId="1DA7B73C" w14:textId="77777777">
            <w:pPr>
              <w:pStyle w:val="Underskrifter"/>
            </w:pPr>
            <w:r>
              <w:lastRenderedPageBreak/>
              <w:t>Håkan Svenneling (V)</w:t>
            </w:r>
          </w:p>
        </w:tc>
        <w:tc>
          <w:tcPr>
            <w:tcW w:w="50" w:type="pct"/>
            <w:vAlign w:val="bottom"/>
          </w:tcPr>
          <w:p w:rsidR="00C02FE1" w:rsidRDefault="00B944A8" w14:paraId="462D34BD" w14:textId="77777777">
            <w:pPr>
              <w:pStyle w:val="Underskrifter"/>
            </w:pPr>
            <w:r>
              <w:t>Hanna Gunnarsson (V)</w:t>
            </w:r>
          </w:p>
        </w:tc>
      </w:tr>
      <w:tr w:rsidR="00C02FE1" w14:paraId="40C4AE8B" w14:textId="77777777">
        <w:trPr>
          <w:cantSplit/>
        </w:trPr>
        <w:tc>
          <w:tcPr>
            <w:tcW w:w="50" w:type="pct"/>
            <w:vAlign w:val="bottom"/>
          </w:tcPr>
          <w:p w:rsidR="00C02FE1" w:rsidRDefault="00B944A8" w14:paraId="5C4ABB7A" w14:textId="77777777">
            <w:pPr>
              <w:pStyle w:val="Underskrifter"/>
            </w:pPr>
            <w:r>
              <w:t>Jens Holm (V)</w:t>
            </w:r>
          </w:p>
        </w:tc>
        <w:tc>
          <w:tcPr>
            <w:tcW w:w="50" w:type="pct"/>
            <w:vAlign w:val="bottom"/>
          </w:tcPr>
          <w:p w:rsidR="00C02FE1" w:rsidRDefault="00B944A8" w14:paraId="3A072FE1" w14:textId="77777777">
            <w:pPr>
              <w:pStyle w:val="Underskrifter"/>
            </w:pPr>
            <w:r>
              <w:t>Lotta Johnsson Fornarve (V)</w:t>
            </w:r>
          </w:p>
        </w:tc>
      </w:tr>
      <w:tr w:rsidR="00C02FE1" w14:paraId="0739BD76" w14:textId="77777777">
        <w:trPr>
          <w:cantSplit/>
        </w:trPr>
        <w:tc>
          <w:tcPr>
            <w:tcW w:w="50" w:type="pct"/>
            <w:vAlign w:val="bottom"/>
          </w:tcPr>
          <w:p w:rsidR="00C02FE1" w:rsidRDefault="00B944A8" w14:paraId="5468E23C" w14:textId="77777777">
            <w:pPr>
              <w:pStyle w:val="Underskrifter"/>
            </w:pPr>
            <w:r>
              <w:t>Yasmine Posio (V)</w:t>
            </w:r>
          </w:p>
        </w:tc>
        <w:tc>
          <w:tcPr>
            <w:tcW w:w="50" w:type="pct"/>
            <w:vAlign w:val="bottom"/>
          </w:tcPr>
          <w:p w:rsidR="00C02FE1" w:rsidRDefault="00B944A8" w14:paraId="56BC0C89" w14:textId="77777777">
            <w:pPr>
              <w:pStyle w:val="Underskrifter"/>
            </w:pPr>
            <w:r>
              <w:t>Elin Segerlind (V)</w:t>
            </w:r>
          </w:p>
        </w:tc>
      </w:tr>
      <w:tr w:rsidR="00C02FE1" w14:paraId="49FDC494" w14:textId="77777777">
        <w:trPr>
          <w:gridAfter w:val="1"/>
          <w:wAfter w:w="4252" w:type="dxa"/>
          <w:cantSplit/>
        </w:trPr>
        <w:tc>
          <w:tcPr>
            <w:tcW w:w="50" w:type="pct"/>
            <w:vAlign w:val="bottom"/>
          </w:tcPr>
          <w:p w:rsidR="00C02FE1" w:rsidRDefault="00B944A8" w14:paraId="4D261B9A" w14:textId="77777777">
            <w:pPr>
              <w:pStyle w:val="Underskrifter"/>
            </w:pPr>
            <w:r>
              <w:t>Jessica Thunander (V)</w:t>
            </w:r>
          </w:p>
        </w:tc>
      </w:tr>
    </w:tbl>
    <w:p w:rsidR="008B3617" w:rsidRDefault="008B3617" w14:paraId="65FB981E" w14:textId="77777777"/>
    <w:sectPr w:rsidR="008B361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6747B" w14:textId="77777777" w:rsidR="001E40E6" w:rsidRDefault="001E40E6" w:rsidP="000C1CAD">
      <w:pPr>
        <w:spacing w:line="240" w:lineRule="auto"/>
      </w:pPr>
      <w:r>
        <w:separator/>
      </w:r>
    </w:p>
  </w:endnote>
  <w:endnote w:type="continuationSeparator" w:id="0">
    <w:p w14:paraId="02EFBFF4" w14:textId="77777777" w:rsidR="001E40E6" w:rsidRDefault="001E4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C94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C72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398B1" w14:textId="3CD827E9" w:rsidR="00262EA3" w:rsidRPr="002E6877" w:rsidRDefault="00262EA3" w:rsidP="002E6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2D460" w14:textId="77777777" w:rsidR="001E40E6" w:rsidRDefault="001E40E6" w:rsidP="000C1CAD">
      <w:pPr>
        <w:spacing w:line="240" w:lineRule="auto"/>
      </w:pPr>
      <w:r>
        <w:separator/>
      </w:r>
    </w:p>
  </w:footnote>
  <w:footnote w:type="continuationSeparator" w:id="0">
    <w:p w14:paraId="659EFFB4" w14:textId="77777777" w:rsidR="001E40E6" w:rsidRDefault="001E40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06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5DD409" wp14:editId="729C42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25DB6" w14:textId="1F747F80" w:rsidR="00262EA3" w:rsidRDefault="00D03CE2" w:rsidP="008103B5">
                          <w:pPr>
                            <w:jc w:val="right"/>
                          </w:pPr>
                          <w:sdt>
                            <w:sdtPr>
                              <w:alias w:val="CC_Noformat_Partikod"/>
                              <w:tag w:val="CC_Noformat_Partikod"/>
                              <w:id w:val="-53464382"/>
                              <w:text/>
                            </w:sdtPr>
                            <w:sdtEndPr/>
                            <w:sdtContent>
                              <w:r w:rsidR="001E40E6">
                                <w:t>V</w:t>
                              </w:r>
                            </w:sdtContent>
                          </w:sdt>
                          <w:sdt>
                            <w:sdtPr>
                              <w:alias w:val="CC_Noformat_Partinummer"/>
                              <w:tag w:val="CC_Noformat_Partinummer"/>
                              <w:id w:val="-1709555926"/>
                              <w:text/>
                            </w:sdtPr>
                            <w:sdtEndPr/>
                            <w:sdtContent>
                              <w:r w:rsidR="00B740F0">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DD4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25DB6" w14:textId="1F747F80" w:rsidR="00262EA3" w:rsidRDefault="00D03CE2" w:rsidP="008103B5">
                    <w:pPr>
                      <w:jc w:val="right"/>
                    </w:pPr>
                    <w:sdt>
                      <w:sdtPr>
                        <w:alias w:val="CC_Noformat_Partikod"/>
                        <w:tag w:val="CC_Noformat_Partikod"/>
                        <w:id w:val="-53464382"/>
                        <w:text/>
                      </w:sdtPr>
                      <w:sdtEndPr/>
                      <w:sdtContent>
                        <w:r w:rsidR="001E40E6">
                          <w:t>V</w:t>
                        </w:r>
                      </w:sdtContent>
                    </w:sdt>
                    <w:sdt>
                      <w:sdtPr>
                        <w:alias w:val="CC_Noformat_Partinummer"/>
                        <w:tag w:val="CC_Noformat_Partinummer"/>
                        <w:id w:val="-1709555926"/>
                        <w:text/>
                      </w:sdtPr>
                      <w:sdtEndPr/>
                      <w:sdtContent>
                        <w:r w:rsidR="00B740F0">
                          <w:t>042</w:t>
                        </w:r>
                      </w:sdtContent>
                    </w:sdt>
                  </w:p>
                </w:txbxContent>
              </v:textbox>
              <w10:wrap anchorx="page"/>
            </v:shape>
          </w:pict>
        </mc:Fallback>
      </mc:AlternateContent>
    </w:r>
  </w:p>
  <w:p w14:paraId="1265B1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026D9" w14:textId="77777777" w:rsidR="00262EA3" w:rsidRDefault="00262EA3" w:rsidP="008563AC">
    <w:pPr>
      <w:jc w:val="right"/>
    </w:pPr>
  </w:p>
  <w:p w14:paraId="5B2F4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8C1C6" w14:textId="77777777" w:rsidR="00262EA3" w:rsidRDefault="00D03C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AD0B50" wp14:editId="5C97F3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FE791C" w14:textId="2811295B" w:rsidR="00262EA3" w:rsidRDefault="00D03CE2" w:rsidP="00A314CF">
    <w:pPr>
      <w:pStyle w:val="FSHNormal"/>
      <w:spacing w:before="40"/>
    </w:pPr>
    <w:sdt>
      <w:sdtPr>
        <w:alias w:val="CC_Noformat_Motionstyp"/>
        <w:tag w:val="CC_Noformat_Motionstyp"/>
        <w:id w:val="1162973129"/>
        <w:lock w:val="sdtContentLocked"/>
        <w15:appearance w15:val="hidden"/>
        <w:text/>
      </w:sdtPr>
      <w:sdtEndPr/>
      <w:sdtContent>
        <w:r w:rsidR="002E6877">
          <w:t>Kommittémotion</w:t>
        </w:r>
      </w:sdtContent>
    </w:sdt>
    <w:r w:rsidR="00821B36">
      <w:t xml:space="preserve"> </w:t>
    </w:r>
    <w:sdt>
      <w:sdtPr>
        <w:alias w:val="CC_Noformat_Partikod"/>
        <w:tag w:val="CC_Noformat_Partikod"/>
        <w:id w:val="1471015553"/>
        <w:lock w:val="contentLocked"/>
        <w:text/>
      </w:sdtPr>
      <w:sdtEndPr/>
      <w:sdtContent>
        <w:r w:rsidR="001E40E6">
          <w:t>V</w:t>
        </w:r>
      </w:sdtContent>
    </w:sdt>
    <w:sdt>
      <w:sdtPr>
        <w:alias w:val="CC_Noformat_Partinummer"/>
        <w:tag w:val="CC_Noformat_Partinummer"/>
        <w:id w:val="-2014525982"/>
        <w:lock w:val="contentLocked"/>
        <w:text/>
      </w:sdtPr>
      <w:sdtEndPr/>
      <w:sdtContent>
        <w:r w:rsidR="00B740F0">
          <w:t>042</w:t>
        </w:r>
      </w:sdtContent>
    </w:sdt>
  </w:p>
  <w:p w14:paraId="7278F924" w14:textId="77777777" w:rsidR="00262EA3" w:rsidRPr="008227B3" w:rsidRDefault="00D03C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FACF58" w14:textId="77777777" w:rsidR="00262EA3" w:rsidRPr="008227B3" w:rsidRDefault="00D03C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8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877">
          <w:t>:4471</w:t>
        </w:r>
      </w:sdtContent>
    </w:sdt>
  </w:p>
  <w:p w14:paraId="21F120C9" w14:textId="77777777" w:rsidR="00262EA3" w:rsidRDefault="00D03CE2" w:rsidP="00E03A3D">
    <w:pPr>
      <w:pStyle w:val="Motionr"/>
    </w:pPr>
    <w:sdt>
      <w:sdtPr>
        <w:alias w:val="CC_Noformat_Avtext"/>
        <w:tag w:val="CC_Noformat_Avtext"/>
        <w:id w:val="-2020768203"/>
        <w:lock w:val="sdtContentLocked"/>
        <w15:appearance w15:val="hidden"/>
        <w:text/>
      </w:sdtPr>
      <w:sdtEndPr/>
      <w:sdtContent>
        <w:r w:rsidR="002E6877">
          <w:t>av Håkan Svenneling m.fl. (V)</w:t>
        </w:r>
      </w:sdtContent>
    </w:sdt>
  </w:p>
  <w:sdt>
    <w:sdtPr>
      <w:alias w:val="CC_Noformat_Rubtext"/>
      <w:tag w:val="CC_Noformat_Rubtext"/>
      <w:id w:val="-218060500"/>
      <w:lock w:val="sdtLocked"/>
      <w:text/>
    </w:sdtPr>
    <w:sdtEndPr/>
    <w:sdtContent>
      <w:p w14:paraId="3A83933D" w14:textId="5B6AA82A" w:rsidR="00262EA3" w:rsidRDefault="00B740F0" w:rsidP="00283E0F">
        <w:pPr>
          <w:pStyle w:val="FSHRub2"/>
        </w:pPr>
        <w:r>
          <w:t>med anledning av skr. 2021/22:115 Verksamheten i Europeiska unionen under 2021</w:t>
        </w:r>
      </w:p>
    </w:sdtContent>
  </w:sdt>
  <w:sdt>
    <w:sdtPr>
      <w:alias w:val="CC_Boilerplate_3"/>
      <w:tag w:val="CC_Boilerplate_3"/>
      <w:id w:val="1606463544"/>
      <w:lock w:val="sdtContentLocked"/>
      <w15:appearance w15:val="hidden"/>
      <w:text w:multiLine="1"/>
    </w:sdtPr>
    <w:sdtEndPr/>
    <w:sdtContent>
      <w:p w14:paraId="64B46B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1B68F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4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2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2CE"/>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64"/>
    <w:rsid w:val="000845E2"/>
    <w:rsid w:val="00084C74"/>
    <w:rsid w:val="00084CE8"/>
    <w:rsid w:val="00084E2A"/>
    <w:rsid w:val="00084E38"/>
    <w:rsid w:val="000859E4"/>
    <w:rsid w:val="00085E1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53"/>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D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A4"/>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4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E2"/>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6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C8A"/>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A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F79"/>
    <w:rsid w:val="001E10E8"/>
    <w:rsid w:val="001E17B1"/>
    <w:rsid w:val="001E189E"/>
    <w:rsid w:val="001E1962"/>
    <w:rsid w:val="001E1C98"/>
    <w:rsid w:val="001E1ECB"/>
    <w:rsid w:val="001E2120"/>
    <w:rsid w:val="001E2474"/>
    <w:rsid w:val="001E25EB"/>
    <w:rsid w:val="001E3788"/>
    <w:rsid w:val="001E37F3"/>
    <w:rsid w:val="001E40E6"/>
    <w:rsid w:val="001E4A86"/>
    <w:rsid w:val="001E4B4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C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5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9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CD"/>
    <w:rsid w:val="00271D9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0E6"/>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3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87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C4"/>
    <w:rsid w:val="00311EB7"/>
    <w:rsid w:val="00312304"/>
    <w:rsid w:val="003123AB"/>
    <w:rsid w:val="00313374"/>
    <w:rsid w:val="0031344B"/>
    <w:rsid w:val="00313E6D"/>
    <w:rsid w:val="00313F21"/>
    <w:rsid w:val="00314099"/>
    <w:rsid w:val="003140DC"/>
    <w:rsid w:val="0031417D"/>
    <w:rsid w:val="003145C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FB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99"/>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8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AA"/>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DC6"/>
    <w:rsid w:val="003D3E8E"/>
    <w:rsid w:val="003D4127"/>
    <w:rsid w:val="003D47DF"/>
    <w:rsid w:val="003D48A4"/>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E4"/>
    <w:rsid w:val="003E4E86"/>
    <w:rsid w:val="003E61EB"/>
    <w:rsid w:val="003E65F8"/>
    <w:rsid w:val="003E6657"/>
    <w:rsid w:val="003E7028"/>
    <w:rsid w:val="003F0C65"/>
    <w:rsid w:val="003F0DD3"/>
    <w:rsid w:val="003F11B3"/>
    <w:rsid w:val="003F1473"/>
    <w:rsid w:val="003F1CA9"/>
    <w:rsid w:val="003F1E52"/>
    <w:rsid w:val="003F2909"/>
    <w:rsid w:val="003F2D43"/>
    <w:rsid w:val="003F37C9"/>
    <w:rsid w:val="003F4798"/>
    <w:rsid w:val="003F4B69"/>
    <w:rsid w:val="003F5993"/>
    <w:rsid w:val="003F65EB"/>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94"/>
    <w:rsid w:val="00456FC7"/>
    <w:rsid w:val="0045748C"/>
    <w:rsid w:val="00457938"/>
    <w:rsid w:val="00457943"/>
    <w:rsid w:val="00460900"/>
    <w:rsid w:val="00460C75"/>
    <w:rsid w:val="00460DA5"/>
    <w:rsid w:val="00461517"/>
    <w:rsid w:val="004615F9"/>
    <w:rsid w:val="004617EB"/>
    <w:rsid w:val="00461E5F"/>
    <w:rsid w:val="00462881"/>
    <w:rsid w:val="00462BFB"/>
    <w:rsid w:val="00462E44"/>
    <w:rsid w:val="004630C6"/>
    <w:rsid w:val="00463341"/>
    <w:rsid w:val="00463965"/>
    <w:rsid w:val="00463CE7"/>
    <w:rsid w:val="00463DD7"/>
    <w:rsid w:val="00463ED3"/>
    <w:rsid w:val="0046491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A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E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0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9C"/>
    <w:rsid w:val="00566CDC"/>
    <w:rsid w:val="00566D2D"/>
    <w:rsid w:val="00567212"/>
    <w:rsid w:val="005678B2"/>
    <w:rsid w:val="0057199F"/>
    <w:rsid w:val="00572360"/>
    <w:rsid w:val="005723E6"/>
    <w:rsid w:val="005729D3"/>
    <w:rsid w:val="00572EFF"/>
    <w:rsid w:val="00573324"/>
    <w:rsid w:val="0057340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98"/>
    <w:rsid w:val="005828F4"/>
    <w:rsid w:val="00583300"/>
    <w:rsid w:val="0058444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64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86"/>
    <w:rsid w:val="00640DDC"/>
    <w:rsid w:val="006414B6"/>
    <w:rsid w:val="006415A6"/>
    <w:rsid w:val="00641804"/>
    <w:rsid w:val="0064186F"/>
    <w:rsid w:val="00641A57"/>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C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65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4A3"/>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9A"/>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0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F3"/>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9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EB"/>
    <w:rsid w:val="00792C77"/>
    <w:rsid w:val="00793486"/>
    <w:rsid w:val="00793850"/>
    <w:rsid w:val="007943F2"/>
    <w:rsid w:val="0079454C"/>
    <w:rsid w:val="00795617"/>
    <w:rsid w:val="007957F5"/>
    <w:rsid w:val="007958D2"/>
    <w:rsid w:val="007959FD"/>
    <w:rsid w:val="00795A6C"/>
    <w:rsid w:val="00795D0B"/>
    <w:rsid w:val="00795ED5"/>
    <w:rsid w:val="007966FA"/>
    <w:rsid w:val="00796712"/>
    <w:rsid w:val="007968E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9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90"/>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B3"/>
    <w:rsid w:val="008039FB"/>
    <w:rsid w:val="0080446B"/>
    <w:rsid w:val="0080549D"/>
    <w:rsid w:val="00805573"/>
    <w:rsid w:val="00805AEC"/>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5F"/>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15"/>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8F"/>
    <w:rsid w:val="00891A8C"/>
    <w:rsid w:val="00891C99"/>
    <w:rsid w:val="00892C1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17"/>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D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BEE"/>
    <w:rsid w:val="00900DFF"/>
    <w:rsid w:val="00900EB8"/>
    <w:rsid w:val="0090172D"/>
    <w:rsid w:val="0090195A"/>
    <w:rsid w:val="00902AB6"/>
    <w:rsid w:val="00902ACD"/>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F3"/>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64"/>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AA"/>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2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28"/>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D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C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C3"/>
    <w:rsid w:val="009C0369"/>
    <w:rsid w:val="009C050B"/>
    <w:rsid w:val="009C162B"/>
    <w:rsid w:val="009C1667"/>
    <w:rsid w:val="009C186D"/>
    <w:rsid w:val="009C313E"/>
    <w:rsid w:val="009C340B"/>
    <w:rsid w:val="009C3F94"/>
    <w:rsid w:val="009C418E"/>
    <w:rsid w:val="009C4A1F"/>
    <w:rsid w:val="009C4BC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38"/>
    <w:rsid w:val="009D4D26"/>
    <w:rsid w:val="009D4EC6"/>
    <w:rsid w:val="009D5B25"/>
    <w:rsid w:val="009D6702"/>
    <w:rsid w:val="009D7355"/>
    <w:rsid w:val="009D760B"/>
    <w:rsid w:val="009D7646"/>
    <w:rsid w:val="009D7693"/>
    <w:rsid w:val="009E0898"/>
    <w:rsid w:val="009E114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8E"/>
    <w:rsid w:val="00A02C00"/>
    <w:rsid w:val="00A033BB"/>
    <w:rsid w:val="00A03952"/>
    <w:rsid w:val="00A03BC8"/>
    <w:rsid w:val="00A0463D"/>
    <w:rsid w:val="00A05703"/>
    <w:rsid w:val="00A060A0"/>
    <w:rsid w:val="00A060B6"/>
    <w:rsid w:val="00A0616C"/>
    <w:rsid w:val="00A0652D"/>
    <w:rsid w:val="00A06B34"/>
    <w:rsid w:val="00A07879"/>
    <w:rsid w:val="00A07DB9"/>
    <w:rsid w:val="00A104A3"/>
    <w:rsid w:val="00A10903"/>
    <w:rsid w:val="00A10D69"/>
    <w:rsid w:val="00A115C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8E"/>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3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6B"/>
    <w:rsid w:val="00A7533B"/>
    <w:rsid w:val="00A75715"/>
    <w:rsid w:val="00A7621E"/>
    <w:rsid w:val="00A76690"/>
    <w:rsid w:val="00A768FF"/>
    <w:rsid w:val="00A775B0"/>
    <w:rsid w:val="00A77835"/>
    <w:rsid w:val="00A801E7"/>
    <w:rsid w:val="00A80D10"/>
    <w:rsid w:val="00A812E2"/>
    <w:rsid w:val="00A81C00"/>
    <w:rsid w:val="00A820D0"/>
    <w:rsid w:val="00A821EE"/>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1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1A"/>
    <w:rsid w:val="00AC78AC"/>
    <w:rsid w:val="00AD076C"/>
    <w:rsid w:val="00AD09A8"/>
    <w:rsid w:val="00AD28F9"/>
    <w:rsid w:val="00AD2CD8"/>
    <w:rsid w:val="00AD3653"/>
    <w:rsid w:val="00AD3EDA"/>
    <w:rsid w:val="00AD4906"/>
    <w:rsid w:val="00AD495E"/>
    <w:rsid w:val="00AD579E"/>
    <w:rsid w:val="00AD5810"/>
    <w:rsid w:val="00AD5C85"/>
    <w:rsid w:val="00AD66A9"/>
    <w:rsid w:val="00AD6D44"/>
    <w:rsid w:val="00AD73CA"/>
    <w:rsid w:val="00AD7486"/>
    <w:rsid w:val="00AD756A"/>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F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C6"/>
    <w:rsid w:val="00B328E0"/>
    <w:rsid w:val="00B32C68"/>
    <w:rsid w:val="00B33752"/>
    <w:rsid w:val="00B3380D"/>
    <w:rsid w:val="00B34761"/>
    <w:rsid w:val="00B35091"/>
    <w:rsid w:val="00B35920"/>
    <w:rsid w:val="00B35C9F"/>
    <w:rsid w:val="00B363DC"/>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8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4A"/>
    <w:rsid w:val="00B737C6"/>
    <w:rsid w:val="00B73BAC"/>
    <w:rsid w:val="00B740F0"/>
    <w:rsid w:val="00B7457A"/>
    <w:rsid w:val="00B74597"/>
    <w:rsid w:val="00B74B6A"/>
    <w:rsid w:val="00B75676"/>
    <w:rsid w:val="00B77159"/>
    <w:rsid w:val="00B77AC6"/>
    <w:rsid w:val="00B77B7D"/>
    <w:rsid w:val="00B77F3E"/>
    <w:rsid w:val="00B80F88"/>
    <w:rsid w:val="00B80FDF"/>
    <w:rsid w:val="00B80FED"/>
    <w:rsid w:val="00B817ED"/>
    <w:rsid w:val="00B8198B"/>
    <w:rsid w:val="00B81ED7"/>
    <w:rsid w:val="00B82FD7"/>
    <w:rsid w:val="00B832E8"/>
    <w:rsid w:val="00B83D8A"/>
    <w:rsid w:val="00B849B8"/>
    <w:rsid w:val="00B85727"/>
    <w:rsid w:val="00B85BF9"/>
    <w:rsid w:val="00B86112"/>
    <w:rsid w:val="00B86662"/>
    <w:rsid w:val="00B86E64"/>
    <w:rsid w:val="00B87023"/>
    <w:rsid w:val="00B87133"/>
    <w:rsid w:val="00B87FDA"/>
    <w:rsid w:val="00B90B41"/>
    <w:rsid w:val="00B90F89"/>
    <w:rsid w:val="00B911CA"/>
    <w:rsid w:val="00B91803"/>
    <w:rsid w:val="00B91C64"/>
    <w:rsid w:val="00B9233F"/>
    <w:rsid w:val="00B9304B"/>
    <w:rsid w:val="00B931F8"/>
    <w:rsid w:val="00B93CB0"/>
    <w:rsid w:val="00B941FB"/>
    <w:rsid w:val="00B9437E"/>
    <w:rsid w:val="00B944A8"/>
    <w:rsid w:val="00B944AD"/>
    <w:rsid w:val="00B95B7A"/>
    <w:rsid w:val="00B96246"/>
    <w:rsid w:val="00B968D9"/>
    <w:rsid w:val="00B96D9C"/>
    <w:rsid w:val="00B97E04"/>
    <w:rsid w:val="00BA0024"/>
    <w:rsid w:val="00BA08B5"/>
    <w:rsid w:val="00BA09FB"/>
    <w:rsid w:val="00BA0ACA"/>
    <w:rsid w:val="00BA0C25"/>
    <w:rsid w:val="00BA0C9A"/>
    <w:rsid w:val="00BA1C98"/>
    <w:rsid w:val="00BA1D86"/>
    <w:rsid w:val="00BA2619"/>
    <w:rsid w:val="00BA2C3B"/>
    <w:rsid w:val="00BA3DB2"/>
    <w:rsid w:val="00BA4F87"/>
    <w:rsid w:val="00BA5B8A"/>
    <w:rsid w:val="00BA5E33"/>
    <w:rsid w:val="00BA6D08"/>
    <w:rsid w:val="00BA75EA"/>
    <w:rsid w:val="00BA7883"/>
    <w:rsid w:val="00BB099C"/>
    <w:rsid w:val="00BB0C57"/>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AC"/>
    <w:rsid w:val="00BE358C"/>
    <w:rsid w:val="00BE3D0F"/>
    <w:rsid w:val="00BE65CF"/>
    <w:rsid w:val="00BE6E5C"/>
    <w:rsid w:val="00BE714A"/>
    <w:rsid w:val="00BE75A8"/>
    <w:rsid w:val="00BF01BE"/>
    <w:rsid w:val="00BF01CE"/>
    <w:rsid w:val="00BF1375"/>
    <w:rsid w:val="00BF14D4"/>
    <w:rsid w:val="00BF1DA5"/>
    <w:rsid w:val="00BF1DB6"/>
    <w:rsid w:val="00BF1F4C"/>
    <w:rsid w:val="00BF22F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C57"/>
    <w:rsid w:val="00C02AE8"/>
    <w:rsid w:val="00C02FE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7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6D"/>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11"/>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1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44"/>
    <w:rsid w:val="00CA7CF9"/>
    <w:rsid w:val="00CB0385"/>
    <w:rsid w:val="00CB0A61"/>
    <w:rsid w:val="00CB0B7D"/>
    <w:rsid w:val="00CB1448"/>
    <w:rsid w:val="00CB1AB4"/>
    <w:rsid w:val="00CB4538"/>
    <w:rsid w:val="00CB4742"/>
    <w:rsid w:val="00CB4F40"/>
    <w:rsid w:val="00CB5655"/>
    <w:rsid w:val="00CB5C69"/>
    <w:rsid w:val="00CB6984"/>
    <w:rsid w:val="00CB6B0C"/>
    <w:rsid w:val="00CB6C04"/>
    <w:rsid w:val="00CC11BF"/>
    <w:rsid w:val="00CC12A8"/>
    <w:rsid w:val="00CC1D33"/>
    <w:rsid w:val="00CC22D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0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9B"/>
    <w:rsid w:val="00CF1520"/>
    <w:rsid w:val="00CF18DF"/>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09"/>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E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37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6C"/>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9A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CF"/>
    <w:rsid w:val="00DC3CAB"/>
    <w:rsid w:val="00DC3EF5"/>
    <w:rsid w:val="00DC54E0"/>
    <w:rsid w:val="00DC668D"/>
    <w:rsid w:val="00DC6C5E"/>
    <w:rsid w:val="00DD013F"/>
    <w:rsid w:val="00DD01F0"/>
    <w:rsid w:val="00DD14EF"/>
    <w:rsid w:val="00DD1554"/>
    <w:rsid w:val="00DD1D35"/>
    <w:rsid w:val="00DD2077"/>
    <w:rsid w:val="00DD2331"/>
    <w:rsid w:val="00DD2ADC"/>
    <w:rsid w:val="00DD2DD6"/>
    <w:rsid w:val="00DD3E2A"/>
    <w:rsid w:val="00DD3E5B"/>
    <w:rsid w:val="00DD40BB"/>
    <w:rsid w:val="00DD43E3"/>
    <w:rsid w:val="00DD46FD"/>
    <w:rsid w:val="00DD474A"/>
    <w:rsid w:val="00DD477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F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8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62"/>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3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42"/>
    <w:rsid w:val="00ED0398"/>
    <w:rsid w:val="00ED094C"/>
    <w:rsid w:val="00ED0A98"/>
    <w:rsid w:val="00ED0B19"/>
    <w:rsid w:val="00ED0EA9"/>
    <w:rsid w:val="00ED0F28"/>
    <w:rsid w:val="00ED17C3"/>
    <w:rsid w:val="00ED1821"/>
    <w:rsid w:val="00ED19F0"/>
    <w:rsid w:val="00ED1F36"/>
    <w:rsid w:val="00ED223D"/>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05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C9"/>
    <w:rsid w:val="00F063C4"/>
    <w:rsid w:val="00F065A5"/>
    <w:rsid w:val="00F1047F"/>
    <w:rsid w:val="00F105B4"/>
    <w:rsid w:val="00F109EE"/>
    <w:rsid w:val="00F114A6"/>
    <w:rsid w:val="00F114EB"/>
    <w:rsid w:val="00F119B8"/>
    <w:rsid w:val="00F119D5"/>
    <w:rsid w:val="00F121D8"/>
    <w:rsid w:val="00F12637"/>
    <w:rsid w:val="00F1322C"/>
    <w:rsid w:val="00F13A41"/>
    <w:rsid w:val="00F1494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FE"/>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D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612"/>
    <w:rsid w:val="00F90884"/>
    <w:rsid w:val="00F908E1"/>
    <w:rsid w:val="00F9094B"/>
    <w:rsid w:val="00F90E4F"/>
    <w:rsid w:val="00F90FF4"/>
    <w:rsid w:val="00F91C1C"/>
    <w:rsid w:val="00F91DAE"/>
    <w:rsid w:val="00F92197"/>
    <w:rsid w:val="00F92AF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50B503E"/>
  <w15:chartTrackingRefBased/>
  <w15:docId w15:val="{0D501FC3-17EF-4BAF-AFF6-0799F014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1367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104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8EA8750F784268A5FBFCC3E98D6AC1"/>
        <w:category>
          <w:name w:val="Allmänt"/>
          <w:gallery w:val="placeholder"/>
        </w:category>
        <w:types>
          <w:type w:val="bbPlcHdr"/>
        </w:types>
        <w:behaviors>
          <w:behavior w:val="content"/>
        </w:behaviors>
        <w:guid w:val="{B2E6CC85-4DC5-479C-8FAD-2BA3663A5EEA}"/>
      </w:docPartPr>
      <w:docPartBody>
        <w:p w:rsidR="00C018C9" w:rsidRDefault="00C018C9">
          <w:pPr>
            <w:pStyle w:val="AC8EA8750F784268A5FBFCC3E98D6AC1"/>
          </w:pPr>
          <w:r w:rsidRPr="005A0A93">
            <w:rPr>
              <w:rStyle w:val="Platshllartext"/>
            </w:rPr>
            <w:t>Förslag till riksdagsbeslut</w:t>
          </w:r>
        </w:p>
      </w:docPartBody>
    </w:docPart>
    <w:docPart>
      <w:docPartPr>
        <w:name w:val="8F1F6534CF2B46B39A716FDDF7BCDD71"/>
        <w:category>
          <w:name w:val="Allmänt"/>
          <w:gallery w:val="placeholder"/>
        </w:category>
        <w:types>
          <w:type w:val="bbPlcHdr"/>
        </w:types>
        <w:behaviors>
          <w:behavior w:val="content"/>
        </w:behaviors>
        <w:guid w:val="{2524A943-8430-4902-9923-02BDE61351F1}"/>
      </w:docPartPr>
      <w:docPartBody>
        <w:p w:rsidR="00C018C9" w:rsidRDefault="00C018C9">
          <w:pPr>
            <w:pStyle w:val="8F1F6534CF2B46B39A716FDDF7BCDD71"/>
          </w:pPr>
          <w:r w:rsidRPr="005A0A93">
            <w:rPr>
              <w:rStyle w:val="Platshllartext"/>
            </w:rPr>
            <w:t>Motivering</w:t>
          </w:r>
        </w:p>
      </w:docPartBody>
    </w:docPart>
    <w:docPart>
      <w:docPartPr>
        <w:name w:val="BD299AF1B52143ED92BC2237DCAE5E43"/>
        <w:category>
          <w:name w:val="Allmänt"/>
          <w:gallery w:val="placeholder"/>
        </w:category>
        <w:types>
          <w:type w:val="bbPlcHdr"/>
        </w:types>
        <w:behaviors>
          <w:behavior w:val="content"/>
        </w:behaviors>
        <w:guid w:val="{2FA9833A-BEE8-48F7-AED8-D9F074A12A49}"/>
      </w:docPartPr>
      <w:docPartBody>
        <w:p w:rsidR="0021528F" w:rsidRDefault="00215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C9"/>
    <w:rsid w:val="0021528F"/>
    <w:rsid w:val="00C018C9"/>
    <w:rsid w:val="00E07FE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8EA8750F784268A5FBFCC3E98D6AC1">
    <w:name w:val="AC8EA8750F784268A5FBFCC3E98D6AC1"/>
  </w:style>
  <w:style w:type="paragraph" w:customStyle="1" w:styleId="C3567377839A498485804CF56AA597CC">
    <w:name w:val="C3567377839A498485804CF56AA597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E4F05F901B4EA79036BDDA7956B1A9">
    <w:name w:val="31E4F05F901B4EA79036BDDA7956B1A9"/>
  </w:style>
  <w:style w:type="paragraph" w:customStyle="1" w:styleId="8F1F6534CF2B46B39A716FDDF7BCDD71">
    <w:name w:val="8F1F6534CF2B46B39A716FDDF7BCDD71"/>
  </w:style>
  <w:style w:type="paragraph" w:customStyle="1" w:styleId="70C8223996574A92A92B6DD777335BF3">
    <w:name w:val="70C8223996574A92A92B6DD777335BF3"/>
  </w:style>
  <w:style w:type="paragraph" w:customStyle="1" w:styleId="4E78B58C6589446C9896AACB548FE91E">
    <w:name w:val="4E78B58C6589446C9896AACB548FE91E"/>
  </w:style>
  <w:style w:type="paragraph" w:customStyle="1" w:styleId="4D3DB6C80D7E47958C867C751BA4136E">
    <w:name w:val="4D3DB6C80D7E47958C867C751BA4136E"/>
  </w:style>
  <w:style w:type="paragraph" w:customStyle="1" w:styleId="96B00B0F920E41ADA94A3903B472C57C">
    <w:name w:val="96B00B0F920E41ADA94A3903B472C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199ED-6363-4E8A-BE0C-FA995409C526}"/>
</file>

<file path=customXml/itemProps2.xml><?xml version="1.0" encoding="utf-8"?>
<ds:datastoreItem xmlns:ds="http://schemas.openxmlformats.org/officeDocument/2006/customXml" ds:itemID="{F66F574F-6122-4EB6-B148-468C00530C5B}"/>
</file>

<file path=customXml/itemProps3.xml><?xml version="1.0" encoding="utf-8"?>
<ds:datastoreItem xmlns:ds="http://schemas.openxmlformats.org/officeDocument/2006/customXml" ds:itemID="{FCA3D963-4550-4063-9015-991009D0D849}"/>
</file>

<file path=docProps/app.xml><?xml version="1.0" encoding="utf-8"?>
<Properties xmlns="http://schemas.openxmlformats.org/officeDocument/2006/extended-properties" xmlns:vt="http://schemas.openxmlformats.org/officeDocument/2006/docPropsVTypes">
  <Template>Normal</Template>
  <TotalTime>606</TotalTime>
  <Pages>20</Pages>
  <Words>9493</Words>
  <Characters>54781</Characters>
  <Application>Microsoft Office Word</Application>
  <DocSecurity>0</DocSecurity>
  <Lines>855</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skr  2021 22 115 Verksamheten i Europeiska unionen under 2021</vt:lpstr>
      <vt:lpstr>
      </vt:lpstr>
    </vt:vector>
  </TitlesOfParts>
  <Company>Sveriges riksdag</Company>
  <LinksUpToDate>false</LinksUpToDate>
  <CharactersWithSpaces>64070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