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82564D" w14:textId="77777777">
        <w:tc>
          <w:tcPr>
            <w:tcW w:w="2268" w:type="dxa"/>
          </w:tcPr>
          <w:p w14:paraId="5A586C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59DD10" w14:textId="77777777" w:rsidR="006E4E11" w:rsidRDefault="006E4E11" w:rsidP="007242A3">
            <w:pPr>
              <w:framePr w:w="5035" w:h="1644" w:wrap="notBeside" w:vAnchor="page" w:hAnchor="page" w:x="6573" w:y="721"/>
              <w:rPr>
                <w:rFonts w:ascii="TradeGothic" w:hAnsi="TradeGothic"/>
                <w:i/>
                <w:sz w:val="18"/>
              </w:rPr>
            </w:pPr>
          </w:p>
        </w:tc>
      </w:tr>
      <w:tr w:rsidR="006E4E11" w14:paraId="17CED69B" w14:textId="77777777">
        <w:tc>
          <w:tcPr>
            <w:tcW w:w="2268" w:type="dxa"/>
          </w:tcPr>
          <w:p w14:paraId="6235973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F82C78" w14:textId="77777777" w:rsidR="006E4E11" w:rsidRDefault="006E4E11" w:rsidP="007242A3">
            <w:pPr>
              <w:framePr w:w="5035" w:h="1644" w:wrap="notBeside" w:vAnchor="page" w:hAnchor="page" w:x="6573" w:y="721"/>
              <w:rPr>
                <w:rFonts w:ascii="TradeGothic" w:hAnsi="TradeGothic"/>
                <w:b/>
                <w:sz w:val="22"/>
              </w:rPr>
            </w:pPr>
          </w:p>
        </w:tc>
      </w:tr>
      <w:tr w:rsidR="006E4E11" w14:paraId="16E4A8E9" w14:textId="77777777">
        <w:tc>
          <w:tcPr>
            <w:tcW w:w="3402" w:type="dxa"/>
            <w:gridSpan w:val="2"/>
          </w:tcPr>
          <w:p w14:paraId="750BB812" w14:textId="77777777" w:rsidR="006E4E11" w:rsidRDefault="006E4E11" w:rsidP="007242A3">
            <w:pPr>
              <w:framePr w:w="5035" w:h="1644" w:wrap="notBeside" w:vAnchor="page" w:hAnchor="page" w:x="6573" w:y="721"/>
            </w:pPr>
          </w:p>
        </w:tc>
        <w:tc>
          <w:tcPr>
            <w:tcW w:w="1865" w:type="dxa"/>
          </w:tcPr>
          <w:p w14:paraId="5DA17A7B" w14:textId="77777777" w:rsidR="006E4E11" w:rsidRDefault="006E4E11" w:rsidP="007242A3">
            <w:pPr>
              <w:framePr w:w="5035" w:h="1644" w:wrap="notBeside" w:vAnchor="page" w:hAnchor="page" w:x="6573" w:y="721"/>
            </w:pPr>
          </w:p>
        </w:tc>
      </w:tr>
      <w:tr w:rsidR="006E4E11" w14:paraId="7F0B1725" w14:textId="77777777">
        <w:tc>
          <w:tcPr>
            <w:tcW w:w="2268" w:type="dxa"/>
          </w:tcPr>
          <w:p w14:paraId="5D30BF85" w14:textId="77777777" w:rsidR="006E4E11" w:rsidRDefault="006E4E11" w:rsidP="007242A3">
            <w:pPr>
              <w:framePr w:w="5035" w:h="1644" w:wrap="notBeside" w:vAnchor="page" w:hAnchor="page" w:x="6573" w:y="721"/>
            </w:pPr>
          </w:p>
        </w:tc>
        <w:tc>
          <w:tcPr>
            <w:tcW w:w="2999" w:type="dxa"/>
            <w:gridSpan w:val="2"/>
          </w:tcPr>
          <w:p w14:paraId="32303918" w14:textId="77777777" w:rsidR="006E4E11" w:rsidRPr="00ED583F" w:rsidRDefault="003450EB" w:rsidP="007242A3">
            <w:pPr>
              <w:framePr w:w="5035" w:h="1644" w:wrap="notBeside" w:vAnchor="page" w:hAnchor="page" w:x="6573" w:y="721"/>
              <w:rPr>
                <w:sz w:val="20"/>
              </w:rPr>
            </w:pPr>
            <w:r>
              <w:rPr>
                <w:sz w:val="20"/>
              </w:rPr>
              <w:t xml:space="preserve">Dnr </w:t>
            </w:r>
            <w:r w:rsidR="00C6134C">
              <w:rPr>
                <w:sz w:val="20"/>
              </w:rPr>
              <w:t>U2017</w:t>
            </w:r>
            <w:r w:rsidR="00062339">
              <w:rPr>
                <w:sz w:val="20"/>
              </w:rPr>
              <w:t>/</w:t>
            </w:r>
            <w:r w:rsidR="00C6134C">
              <w:rPr>
                <w:sz w:val="20"/>
              </w:rPr>
              <w:t>04938/S</w:t>
            </w:r>
          </w:p>
        </w:tc>
      </w:tr>
      <w:tr w:rsidR="006E4E11" w14:paraId="04E3FCDD" w14:textId="77777777">
        <w:tc>
          <w:tcPr>
            <w:tcW w:w="2268" w:type="dxa"/>
          </w:tcPr>
          <w:p w14:paraId="6783E6F1" w14:textId="77777777" w:rsidR="006E4E11" w:rsidRDefault="006E4E11" w:rsidP="007242A3">
            <w:pPr>
              <w:framePr w:w="5035" w:h="1644" w:wrap="notBeside" w:vAnchor="page" w:hAnchor="page" w:x="6573" w:y="721"/>
            </w:pPr>
          </w:p>
        </w:tc>
        <w:tc>
          <w:tcPr>
            <w:tcW w:w="2999" w:type="dxa"/>
            <w:gridSpan w:val="2"/>
          </w:tcPr>
          <w:p w14:paraId="4A3F992C"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71BFAC15" w14:textId="77777777" w:rsidTr="00266A38">
        <w:trPr>
          <w:trHeight w:val="284"/>
        </w:trPr>
        <w:tc>
          <w:tcPr>
            <w:tcW w:w="4911" w:type="dxa"/>
          </w:tcPr>
          <w:p w14:paraId="39684F86" w14:textId="77777777" w:rsidR="006E4E11" w:rsidRDefault="003450EB" w:rsidP="00157849">
            <w:pPr>
              <w:pStyle w:val="Avsndare"/>
              <w:framePr w:w="4820" w:h="2483" w:wrap="notBeside" w:x="1504"/>
              <w:rPr>
                <w:b/>
                <w:i w:val="0"/>
                <w:sz w:val="22"/>
              </w:rPr>
            </w:pPr>
            <w:r>
              <w:rPr>
                <w:b/>
                <w:i w:val="0"/>
                <w:sz w:val="22"/>
              </w:rPr>
              <w:t>Utbildningsdepartementet</w:t>
            </w:r>
          </w:p>
        </w:tc>
      </w:tr>
      <w:tr w:rsidR="006E4E11" w14:paraId="778CE1F4" w14:textId="77777777" w:rsidTr="00266A38">
        <w:trPr>
          <w:trHeight w:val="284"/>
        </w:trPr>
        <w:tc>
          <w:tcPr>
            <w:tcW w:w="4911" w:type="dxa"/>
          </w:tcPr>
          <w:p w14:paraId="61398AC0" w14:textId="77777777" w:rsidR="006E4E11" w:rsidRDefault="003450EB" w:rsidP="00157849">
            <w:pPr>
              <w:pStyle w:val="Avsndare"/>
              <w:framePr w:w="4820" w:h="2483" w:wrap="notBeside" w:x="1504"/>
              <w:rPr>
                <w:bCs/>
                <w:iCs/>
              </w:rPr>
            </w:pPr>
            <w:r>
              <w:rPr>
                <w:bCs/>
                <w:iCs/>
              </w:rPr>
              <w:t>Utbildningsministern</w:t>
            </w:r>
          </w:p>
        </w:tc>
      </w:tr>
      <w:tr w:rsidR="006E4E11" w14:paraId="480F4AFC" w14:textId="77777777" w:rsidTr="00266A38">
        <w:trPr>
          <w:trHeight w:val="284"/>
        </w:trPr>
        <w:tc>
          <w:tcPr>
            <w:tcW w:w="4911" w:type="dxa"/>
          </w:tcPr>
          <w:p w14:paraId="0638B1F2" w14:textId="77777777" w:rsidR="006E4E11" w:rsidRDefault="006E4E11" w:rsidP="00157849">
            <w:pPr>
              <w:pStyle w:val="Avsndare"/>
              <w:framePr w:w="4820" w:h="2483" w:wrap="notBeside" w:x="1504"/>
              <w:rPr>
                <w:bCs/>
                <w:iCs/>
              </w:rPr>
            </w:pPr>
          </w:p>
        </w:tc>
      </w:tr>
      <w:tr w:rsidR="006E4E11" w14:paraId="121F79C5" w14:textId="77777777" w:rsidTr="00266A38">
        <w:trPr>
          <w:trHeight w:val="284"/>
        </w:trPr>
        <w:tc>
          <w:tcPr>
            <w:tcW w:w="4911" w:type="dxa"/>
          </w:tcPr>
          <w:p w14:paraId="0DBC769F" w14:textId="77777777" w:rsidR="006E4E11" w:rsidRDefault="006E4E11" w:rsidP="00157849">
            <w:pPr>
              <w:pStyle w:val="Avsndare"/>
              <w:framePr w:w="4820" w:h="2483" w:wrap="notBeside" w:x="1504"/>
              <w:rPr>
                <w:bCs/>
                <w:iCs/>
              </w:rPr>
            </w:pPr>
          </w:p>
        </w:tc>
      </w:tr>
      <w:tr w:rsidR="006E4E11" w14:paraId="7F1968CE" w14:textId="77777777" w:rsidTr="00266A38">
        <w:trPr>
          <w:trHeight w:val="284"/>
        </w:trPr>
        <w:tc>
          <w:tcPr>
            <w:tcW w:w="4911" w:type="dxa"/>
          </w:tcPr>
          <w:p w14:paraId="5C8F4365" w14:textId="77777777" w:rsidR="006E4E11" w:rsidRDefault="006E4E11" w:rsidP="00157849">
            <w:pPr>
              <w:pStyle w:val="Avsndare"/>
              <w:framePr w:w="4820" w:h="2483" w:wrap="notBeside" w:x="1504"/>
              <w:rPr>
                <w:bCs/>
                <w:iCs/>
              </w:rPr>
            </w:pPr>
          </w:p>
        </w:tc>
      </w:tr>
    </w:tbl>
    <w:p w14:paraId="0CD6B55A" w14:textId="77777777" w:rsidR="006E4E11" w:rsidRDefault="003450EB">
      <w:pPr>
        <w:framePr w:w="4400" w:h="2523" w:wrap="notBeside" w:vAnchor="page" w:hAnchor="page" w:x="6453" w:y="2445"/>
        <w:ind w:left="142"/>
      </w:pPr>
      <w:r>
        <w:t>Till riksdagen</w:t>
      </w:r>
    </w:p>
    <w:p w14:paraId="23F803C1" w14:textId="77777777" w:rsidR="00236990" w:rsidRDefault="00236990">
      <w:pPr>
        <w:framePr w:w="4400" w:h="2523" w:wrap="notBeside" w:vAnchor="page" w:hAnchor="page" w:x="6453" w:y="2445"/>
        <w:ind w:left="142"/>
      </w:pPr>
    </w:p>
    <w:p w14:paraId="47A103D2" w14:textId="77777777" w:rsidR="00157849" w:rsidRDefault="00157849">
      <w:pPr>
        <w:framePr w:w="4400" w:h="2523" w:wrap="notBeside" w:vAnchor="page" w:hAnchor="page" w:x="6453" w:y="2445"/>
        <w:ind w:left="142"/>
      </w:pPr>
      <w:bookmarkStart w:id="0" w:name="_GoBack"/>
      <w:bookmarkEnd w:id="0"/>
    </w:p>
    <w:p w14:paraId="071C6B01" w14:textId="77777777" w:rsidR="00157849" w:rsidRDefault="00157849">
      <w:pPr>
        <w:framePr w:w="4400" w:h="2523" w:wrap="notBeside" w:vAnchor="page" w:hAnchor="page" w:x="6453" w:y="2445"/>
        <w:ind w:left="142"/>
      </w:pPr>
    </w:p>
    <w:p w14:paraId="6841C56D" w14:textId="77777777" w:rsidR="006E4E11" w:rsidRDefault="003450EB" w:rsidP="003450EB">
      <w:pPr>
        <w:pStyle w:val="RKrubrik"/>
        <w:pBdr>
          <w:bottom w:val="single" w:sz="4" w:space="1" w:color="auto"/>
        </w:pBdr>
        <w:spacing w:before="0" w:after="0"/>
      </w:pPr>
      <w:r>
        <w:t>Svar på fråga 2017/18:447 av John Widegren (M) Toaletter i skolan</w:t>
      </w:r>
    </w:p>
    <w:p w14:paraId="3E3FCC0D" w14:textId="77777777" w:rsidR="006E4E11" w:rsidRDefault="006E4E11">
      <w:pPr>
        <w:pStyle w:val="RKnormal"/>
      </w:pPr>
    </w:p>
    <w:p w14:paraId="3083E651" w14:textId="77777777" w:rsidR="006E4E11" w:rsidRDefault="003450EB">
      <w:pPr>
        <w:pStyle w:val="RKnormal"/>
      </w:pPr>
      <w:r>
        <w:t>John Widegren har frågat mig om vilka åtgärder jag och regeringen avser att vidta för att säkerställa att skolor har fräscha toaletter där eleverna inte heller behöver oroa sig för att bli utsatta för brott</w:t>
      </w:r>
      <w:r w:rsidR="00433E6A">
        <w:t>.</w:t>
      </w:r>
    </w:p>
    <w:p w14:paraId="4F2771DD" w14:textId="77777777" w:rsidR="009E1D96" w:rsidRDefault="009E1D96" w:rsidP="009E1D96">
      <w:pPr>
        <w:pStyle w:val="RKnormal"/>
      </w:pPr>
    </w:p>
    <w:p w14:paraId="37480D38" w14:textId="77777777" w:rsidR="00B8098E" w:rsidRDefault="004D4A67" w:rsidP="004D4A67">
      <w:pPr>
        <w:pStyle w:val="RKnormal"/>
      </w:pPr>
      <w:r w:rsidRPr="004D4A67">
        <w:t>Den fysiska skolmiljön</w:t>
      </w:r>
      <w:r>
        <w:t xml:space="preserve"> </w:t>
      </w:r>
      <w:r w:rsidR="005F2A0C">
        <w:t xml:space="preserve">har stor betydelse för </w:t>
      </w:r>
      <w:r w:rsidRPr="004D4A67">
        <w:t>elevernas</w:t>
      </w:r>
      <w:r>
        <w:t xml:space="preserve"> </w:t>
      </w:r>
      <w:r w:rsidRPr="004D4A67">
        <w:t>hälsa</w:t>
      </w:r>
      <w:r w:rsidR="005F2A0C">
        <w:t>, trygghet</w:t>
      </w:r>
      <w:r w:rsidRPr="004D4A67">
        <w:t xml:space="preserve"> och förutsättningar att inhämta och utveckla</w:t>
      </w:r>
      <w:r>
        <w:t xml:space="preserve"> </w:t>
      </w:r>
      <w:r w:rsidRPr="004D4A67">
        <w:t>kunskaper och värden.</w:t>
      </w:r>
      <w:r>
        <w:t xml:space="preserve"> </w:t>
      </w:r>
    </w:p>
    <w:p w14:paraId="622FE054" w14:textId="77777777" w:rsidR="00B8098E" w:rsidRDefault="00B8098E" w:rsidP="007D112A">
      <w:pPr>
        <w:pStyle w:val="RKnormal"/>
      </w:pPr>
    </w:p>
    <w:p w14:paraId="61BDDF30" w14:textId="3D5191A1" w:rsidR="002614E0" w:rsidRDefault="00F42A9D" w:rsidP="00F42A9D">
      <w:pPr>
        <w:pStyle w:val="RKnormal"/>
      </w:pPr>
      <w:r>
        <w:t xml:space="preserve">Enligt </w:t>
      </w:r>
      <w:r w:rsidR="00176170">
        <w:t>-</w:t>
      </w:r>
      <w:r w:rsidR="007D112A">
        <w:t xml:space="preserve"> </w:t>
      </w:r>
      <w:r w:rsidR="0047666C">
        <w:t>a</w:t>
      </w:r>
      <w:r w:rsidR="004721E4">
        <w:t xml:space="preserve">rbetsmiljölagen </w:t>
      </w:r>
      <w:r w:rsidR="00176170">
        <w:t xml:space="preserve">(1977:1160), som gäller för elever i skolan, </w:t>
      </w:r>
      <w:r w:rsidR="004721E4">
        <w:t>ska</w:t>
      </w:r>
      <w:r w:rsidR="007D112A">
        <w:t xml:space="preserve"> det finnas</w:t>
      </w:r>
      <w:r w:rsidR="007D112A" w:rsidRPr="007D112A">
        <w:t xml:space="preserve"> utrymmen och anordningar för personlig hygien</w:t>
      </w:r>
      <w:r w:rsidR="00176170">
        <w:t xml:space="preserve">. Skolan ska också vidta alla åtgärder som behövs för att förebygga </w:t>
      </w:r>
      <w:r w:rsidR="001B57C1">
        <w:t>att eleverna</w:t>
      </w:r>
      <w:r w:rsidR="00176170">
        <w:t xml:space="preserve"> </w:t>
      </w:r>
      <w:r w:rsidR="002614E0">
        <w:t>utsätts för ohälsa.</w:t>
      </w:r>
      <w:r w:rsidR="007D112A" w:rsidRPr="007D112A">
        <w:t xml:space="preserve"> Lokaler ska </w:t>
      </w:r>
      <w:r w:rsidR="0047666C">
        <w:t xml:space="preserve">därtill </w:t>
      </w:r>
      <w:r w:rsidR="007D112A" w:rsidRPr="007D112A">
        <w:t>underhållas väl.</w:t>
      </w:r>
      <w:r w:rsidR="00D66C11">
        <w:t xml:space="preserve"> </w:t>
      </w:r>
      <w:r w:rsidR="001B57C1">
        <w:t>Skolan</w:t>
      </w:r>
      <w:r w:rsidR="007D112A" w:rsidRPr="007D112A">
        <w:t xml:space="preserve"> ska </w:t>
      </w:r>
      <w:r w:rsidR="001B57C1">
        <w:t>enligt arbets</w:t>
      </w:r>
      <w:r w:rsidR="002B0599">
        <w:softHyphen/>
      </w:r>
      <w:r w:rsidR="001B57C1">
        <w:t xml:space="preserve">miljölagen </w:t>
      </w:r>
      <w:r w:rsidR="007D112A" w:rsidRPr="007D112A">
        <w:t xml:space="preserve">systematiskt planera, leda och kontrollera verksamheten på ett sätt som leder till att arbetsmiljön uppfyller föreskrivna krav på en god arbetsmiljö. </w:t>
      </w:r>
      <w:r w:rsidR="0017170D">
        <w:t xml:space="preserve">Alla </w:t>
      </w:r>
      <w:r w:rsidR="001B57C1">
        <w:t>skol</w:t>
      </w:r>
      <w:r w:rsidR="0017170D">
        <w:t xml:space="preserve">huvudmän har därmed en skyldighet att </w:t>
      </w:r>
      <w:r w:rsidR="001B57C1">
        <w:t>se till</w:t>
      </w:r>
      <w:r w:rsidR="0017170D">
        <w:t xml:space="preserve"> att arbetsmiljön för eleverna är av god kvalitet. </w:t>
      </w:r>
      <w:r w:rsidR="002614E0" w:rsidRPr="002614E0">
        <w:t xml:space="preserve"> </w:t>
      </w:r>
    </w:p>
    <w:p w14:paraId="4C282B20" w14:textId="77777777" w:rsidR="002614E0" w:rsidRDefault="002614E0" w:rsidP="00F42A9D">
      <w:pPr>
        <w:pStyle w:val="RKnormal"/>
      </w:pPr>
    </w:p>
    <w:p w14:paraId="22561018" w14:textId="2505B366" w:rsidR="00D30F1C" w:rsidRDefault="002614E0" w:rsidP="00D30F1C">
      <w:pPr>
        <w:pStyle w:val="RKnormal"/>
      </w:pPr>
      <w:r w:rsidRPr="00276FEC">
        <w:t>A</w:t>
      </w:r>
      <w:r>
        <w:t>rbetsmiljöverket har i uppdrag att granska</w:t>
      </w:r>
      <w:r w:rsidRPr="00276FEC">
        <w:t xml:space="preserve"> elevers och lärares arbets</w:t>
      </w:r>
      <w:r w:rsidR="00B557E2">
        <w:softHyphen/>
      </w:r>
      <w:r w:rsidRPr="00276FEC">
        <w:t>miljö i det tillsynsarbete som myndigheten utför. Även Statens skol</w:t>
      </w:r>
      <w:r w:rsidR="00B557E2">
        <w:softHyphen/>
      </w:r>
      <w:r w:rsidRPr="00276FEC">
        <w:t xml:space="preserve">inspektion granskar </w:t>
      </w:r>
      <w:r w:rsidR="000A686C">
        <w:t xml:space="preserve">i sin tillsyn </w:t>
      </w:r>
      <w:r w:rsidRPr="00276FEC">
        <w:t>om skolan skapat en god miljö för lärande och utveckling</w:t>
      </w:r>
      <w:r w:rsidR="000A686C">
        <w:t xml:space="preserve">, </w:t>
      </w:r>
      <w:r w:rsidR="00F63597">
        <w:t>trygghet</w:t>
      </w:r>
      <w:r w:rsidR="000A686C">
        <w:t xml:space="preserve"> och </w:t>
      </w:r>
      <w:proofErr w:type="spellStart"/>
      <w:r w:rsidR="000A686C">
        <w:t>studiero</w:t>
      </w:r>
      <w:proofErr w:type="spellEnd"/>
      <w:r w:rsidRPr="00276FEC">
        <w:t>.</w:t>
      </w:r>
      <w:r w:rsidR="00D30F1C" w:rsidRPr="00D30F1C">
        <w:t xml:space="preserve"> </w:t>
      </w:r>
      <w:r w:rsidR="002B0599" w:rsidRPr="00E91A68">
        <w:t>Skollagen (2010:800) är mycket tydlig i fråga om huvudmännens ansvar för att säkerställa att utbildningen utformas på ett sådant sätt att alla elever tillförsäkras en skol</w:t>
      </w:r>
      <w:r w:rsidR="002B0599">
        <w:softHyphen/>
      </w:r>
      <w:r w:rsidR="002B0599">
        <w:softHyphen/>
      </w:r>
      <w:r w:rsidR="002B0599" w:rsidRPr="00E91A68">
        <w:t xml:space="preserve">miljö som präglas av trygghet och </w:t>
      </w:r>
      <w:proofErr w:type="spellStart"/>
      <w:r w:rsidR="002B0599" w:rsidRPr="00E91A68">
        <w:t>studiero</w:t>
      </w:r>
      <w:proofErr w:type="spellEnd"/>
      <w:r w:rsidR="002B0599">
        <w:t>.</w:t>
      </w:r>
    </w:p>
    <w:p w14:paraId="3C0B39AD" w14:textId="7B02497F" w:rsidR="00F42A9D" w:rsidRPr="00786FAA" w:rsidRDefault="00F42A9D" w:rsidP="00F42A9D">
      <w:pPr>
        <w:pStyle w:val="RKnormal"/>
      </w:pPr>
    </w:p>
    <w:p w14:paraId="2C66990E" w14:textId="7142B3D5" w:rsidR="004D4A67" w:rsidRDefault="00F15783" w:rsidP="004D4A67">
      <w:pPr>
        <w:pStyle w:val="RKnormal"/>
      </w:pPr>
      <w:r w:rsidRPr="004D4A67">
        <w:t>Regeringen inför</w:t>
      </w:r>
      <w:r>
        <w:t xml:space="preserve">de 2015 ett </w:t>
      </w:r>
      <w:r w:rsidRPr="004D4A67">
        <w:t xml:space="preserve">statsbidrag som </w:t>
      </w:r>
      <w:r>
        <w:t xml:space="preserve">huvudmän kan söka för </w:t>
      </w:r>
      <w:r w:rsidRPr="004D4A67">
        <w:t>upprustning</w:t>
      </w:r>
      <w:r>
        <w:t xml:space="preserve"> av </w:t>
      </w:r>
      <w:r w:rsidRPr="004D4A67">
        <w:t>skollokaler</w:t>
      </w:r>
      <w:r>
        <w:t xml:space="preserve">. </w:t>
      </w:r>
      <w:r w:rsidR="0034640F">
        <w:t>T</w:t>
      </w:r>
      <w:r w:rsidR="00276FEC" w:rsidRPr="00276FEC">
        <w:t xml:space="preserve">ill </w:t>
      </w:r>
      <w:r w:rsidR="00E55E21">
        <w:t xml:space="preserve">och med </w:t>
      </w:r>
      <w:r w:rsidR="00276FEC" w:rsidRPr="00276FEC">
        <w:t xml:space="preserve">2018 har drygt en miljard kronor avsatts </w:t>
      </w:r>
      <w:r w:rsidR="00D30F1C">
        <w:t>för</w:t>
      </w:r>
      <w:r w:rsidR="00276FEC" w:rsidRPr="00276FEC">
        <w:t xml:space="preserve"> ändamålet</w:t>
      </w:r>
      <w:r w:rsidR="004D4A67">
        <w:t>. S</w:t>
      </w:r>
      <w:r w:rsidR="004D4A67" w:rsidRPr="004D4A67">
        <w:t>yfte</w:t>
      </w:r>
      <w:r w:rsidR="00D66C11">
        <w:t>t</w:t>
      </w:r>
      <w:r w:rsidR="004D4A67" w:rsidRPr="004D4A67">
        <w:t xml:space="preserve"> </w:t>
      </w:r>
      <w:r w:rsidR="004D4A67">
        <w:t xml:space="preserve">med bidraget är bl.a. </w:t>
      </w:r>
      <w:r w:rsidR="00521176">
        <w:t xml:space="preserve">att </w:t>
      </w:r>
      <w:r w:rsidR="00B557E2">
        <w:t>förbättra elevernas l</w:t>
      </w:r>
      <w:r w:rsidR="0017170D">
        <w:t>är</w:t>
      </w:r>
      <w:r w:rsidR="00B557E2">
        <w:t>- och arbets</w:t>
      </w:r>
      <w:r w:rsidR="0017170D">
        <w:t xml:space="preserve">miljö, exempelvis lokalernas utformning och användbarhet samt upplevelsen av trygghet. </w:t>
      </w:r>
    </w:p>
    <w:p w14:paraId="770A6CB9" w14:textId="77777777" w:rsidR="00521176" w:rsidRDefault="00521176" w:rsidP="004D4A67">
      <w:pPr>
        <w:pStyle w:val="RKnormal"/>
      </w:pPr>
    </w:p>
    <w:p w14:paraId="65F9EFB6" w14:textId="018C9CA9" w:rsidR="00B8098E" w:rsidRPr="00777109" w:rsidRDefault="00B8098E" w:rsidP="004D4A67">
      <w:pPr>
        <w:pStyle w:val="RKnormal"/>
      </w:pPr>
      <w:r w:rsidRPr="00777109">
        <w:t xml:space="preserve">Våldtäkter och sexuella övergrepp är </w:t>
      </w:r>
      <w:r w:rsidR="005F2A0C">
        <w:t>straffbelagda handlingar enligt</w:t>
      </w:r>
      <w:r w:rsidRPr="00777109">
        <w:t xml:space="preserve"> brottsbalken</w:t>
      </w:r>
      <w:r w:rsidR="005F2A0C">
        <w:t>.</w:t>
      </w:r>
      <w:r w:rsidRPr="00777109">
        <w:t xml:space="preserve"> </w:t>
      </w:r>
      <w:r w:rsidR="005F2A0C" w:rsidRPr="00777109">
        <w:t>Det är av stor vikt att skolan har rutiner för att anmäla brott som begås i skolan och att de drabbade får den hjälp och det stöd de behöver.</w:t>
      </w:r>
      <w:r w:rsidR="00D30F1C">
        <w:t xml:space="preserve"> Därutöver har skolan ett stort ansvar för att förebygga alla </w:t>
      </w:r>
      <w:r w:rsidR="00D30F1C">
        <w:lastRenderedPageBreak/>
        <w:t>former av kränkande behandling</w:t>
      </w:r>
      <w:r w:rsidR="00527C30">
        <w:t xml:space="preserve"> och måste t.ex. ha riktlinjer och rutiner i syfte att förhindra sexuella trakasserier.</w:t>
      </w:r>
    </w:p>
    <w:p w14:paraId="406E18B8" w14:textId="77777777" w:rsidR="00B8098E" w:rsidRPr="00777109" w:rsidRDefault="00B8098E" w:rsidP="00B8098E">
      <w:pPr>
        <w:pStyle w:val="RKnormal"/>
      </w:pPr>
    </w:p>
    <w:p w14:paraId="384F4895" w14:textId="70F69A3E" w:rsidR="005F2A0C" w:rsidRDefault="005F2A0C" w:rsidP="005F2A0C">
      <w:pPr>
        <w:pStyle w:val="RKnormal"/>
      </w:pPr>
      <w:r>
        <w:t>Diskrimineringsombudsmannen utövar tillsyn i skolan utifrån diskri</w:t>
      </w:r>
      <w:r>
        <w:softHyphen/>
        <w:t xml:space="preserve">mineringslagen </w:t>
      </w:r>
      <w:r w:rsidR="00D30F1C">
        <w:t xml:space="preserve">(2008:567) </w:t>
      </w:r>
      <w:r>
        <w:t xml:space="preserve">och utreder anmälningar om sexuella trakasserier. Skolinspektionen utövar tillsyn över att bestämmelserna om kränkande behandling och trygghet och </w:t>
      </w:r>
      <w:proofErr w:type="spellStart"/>
      <w:r>
        <w:t>studiero</w:t>
      </w:r>
      <w:proofErr w:type="spellEnd"/>
      <w:r>
        <w:t xml:space="preserve"> i sko</w:t>
      </w:r>
      <w:r w:rsidR="00D855CA">
        <w:t>llagen efterlevs. I b</w:t>
      </w:r>
      <w:r>
        <w:t>etänkandet Bättre skydd mot diskriminering (SOU 2016:87) föreslås att tillsynsansvaret för arbetet med åtg</w:t>
      </w:r>
      <w:r w:rsidR="00AA1F01">
        <w:t>ärder mot diskriminering i skol</w:t>
      </w:r>
      <w:r w:rsidR="002B0599">
        <w:softHyphen/>
      </w:r>
      <w:r>
        <w:t>lagsreglerad verksamhet ska övergå till Skolinspektionen. Betänkandet har remitterats och bereds för närvarande inom Regeringskansliet.</w:t>
      </w:r>
    </w:p>
    <w:p w14:paraId="54A03DB1" w14:textId="77777777" w:rsidR="00521176" w:rsidRDefault="00521176" w:rsidP="00B8098E">
      <w:pPr>
        <w:pStyle w:val="RKnormal"/>
      </w:pPr>
    </w:p>
    <w:p w14:paraId="226B86AB" w14:textId="674636B7" w:rsidR="00521176" w:rsidRPr="00777109" w:rsidRDefault="00521176" w:rsidP="00521176">
      <w:pPr>
        <w:pStyle w:val="RKnormal"/>
      </w:pPr>
      <w:r w:rsidRPr="00777109">
        <w:t>Regeringen gav</w:t>
      </w:r>
      <w:r w:rsidR="00AA1F01">
        <w:t xml:space="preserve"> vidare</w:t>
      </w:r>
      <w:r w:rsidRPr="00777109">
        <w:t xml:space="preserve"> i juli 2015 Statens skolverk i uppdrag att ta fram och genomföra nationella skolutvecklingsprogram</w:t>
      </w:r>
      <w:r>
        <w:t xml:space="preserve"> </w:t>
      </w:r>
      <w:r w:rsidRPr="00897412">
        <w:t>(U2015/03844/S)</w:t>
      </w:r>
      <w:r w:rsidR="00AA1F01">
        <w:t>. Programmen innefattar bl.a. kompetens</w:t>
      </w:r>
      <w:r w:rsidRPr="00777109">
        <w:t xml:space="preserve">utvecklings- och stödinsatser för att utveckla arbetet med skolans värdegrund, t.ex. avseende trygghet, </w:t>
      </w:r>
      <w:proofErr w:type="spellStart"/>
      <w:r w:rsidRPr="00777109">
        <w:t>studiero</w:t>
      </w:r>
      <w:proofErr w:type="spellEnd"/>
      <w:r w:rsidRPr="00777109">
        <w:t>, jämställdhet</w:t>
      </w:r>
      <w:r w:rsidR="00AA1F01">
        <w:t>,</w:t>
      </w:r>
      <w:r w:rsidR="002B0599">
        <w:t xml:space="preserve"> </w:t>
      </w:r>
      <w:r w:rsidR="00AA1F01">
        <w:t>normkritik samt arbetet mot disk</w:t>
      </w:r>
      <w:r w:rsidRPr="00777109">
        <w:t xml:space="preserve">riminering och kränkande behandling. </w:t>
      </w:r>
    </w:p>
    <w:p w14:paraId="121A2005" w14:textId="77777777" w:rsidR="00B8098E" w:rsidRPr="00777109" w:rsidRDefault="00B8098E" w:rsidP="00B8098E">
      <w:pPr>
        <w:pStyle w:val="RKnormal"/>
      </w:pPr>
    </w:p>
    <w:p w14:paraId="0F4B27C0" w14:textId="77777777" w:rsidR="009E1D96" w:rsidRDefault="009E1D96" w:rsidP="009E1D96">
      <w:pPr>
        <w:pStyle w:val="RKnormal"/>
      </w:pPr>
      <w:r w:rsidRPr="009E1D96">
        <w:t xml:space="preserve">Som framgår har regeringen vidtagit </w:t>
      </w:r>
      <w:r w:rsidR="00276FEC">
        <w:t xml:space="preserve">ett </w:t>
      </w:r>
      <w:r w:rsidR="00521176">
        <w:t>antal</w:t>
      </w:r>
      <w:r w:rsidR="00276FEC">
        <w:t xml:space="preserve"> </w:t>
      </w:r>
      <w:r w:rsidR="005F4BE5">
        <w:t>åtgärder</w:t>
      </w:r>
      <w:r w:rsidR="004D4A67">
        <w:t xml:space="preserve"> för att säkerställa att skolor ska ha </w:t>
      </w:r>
      <w:r w:rsidR="00276FEC">
        <w:t xml:space="preserve">en god arbetsmiljö och </w:t>
      </w:r>
      <w:r w:rsidR="004D4A67" w:rsidRPr="009E1D96">
        <w:t xml:space="preserve">för att förebygga och hantera </w:t>
      </w:r>
      <w:r w:rsidR="004D4A67">
        <w:t xml:space="preserve">otrygghet i skolan. </w:t>
      </w:r>
      <w:r w:rsidRPr="009E1D96">
        <w:t>Vårt arbete med denna viktiga fråga fortsätter</w:t>
      </w:r>
      <w:r w:rsidR="00E8522D">
        <w:t>.</w:t>
      </w:r>
    </w:p>
    <w:p w14:paraId="5140B29C" w14:textId="77777777" w:rsidR="004D4A67" w:rsidRPr="009E1D96" w:rsidRDefault="004D4A67" w:rsidP="009E1D96">
      <w:pPr>
        <w:pStyle w:val="RKnormal"/>
      </w:pPr>
    </w:p>
    <w:p w14:paraId="3A10FDEA" w14:textId="77777777" w:rsidR="003450EB" w:rsidRDefault="003450EB">
      <w:pPr>
        <w:pStyle w:val="RKnormal"/>
      </w:pPr>
    </w:p>
    <w:p w14:paraId="38E9BB6C" w14:textId="77777777" w:rsidR="003450EB" w:rsidRDefault="003450EB">
      <w:pPr>
        <w:pStyle w:val="RKnormal"/>
      </w:pPr>
      <w:r>
        <w:t xml:space="preserve">Stockholm den </w:t>
      </w:r>
      <w:r w:rsidR="00457F87">
        <w:t>21 december 2017</w:t>
      </w:r>
    </w:p>
    <w:p w14:paraId="79C7E7A9" w14:textId="77777777" w:rsidR="003450EB" w:rsidRDefault="003450EB">
      <w:pPr>
        <w:pStyle w:val="RKnormal"/>
      </w:pPr>
    </w:p>
    <w:p w14:paraId="050F3EE7" w14:textId="77777777" w:rsidR="003450EB" w:rsidRDefault="003450EB">
      <w:pPr>
        <w:pStyle w:val="RKnormal"/>
      </w:pPr>
    </w:p>
    <w:p w14:paraId="34ECC4D0" w14:textId="77777777" w:rsidR="003450EB" w:rsidRDefault="003450EB">
      <w:pPr>
        <w:pStyle w:val="RKnormal"/>
      </w:pPr>
      <w:r>
        <w:t>Gustav Fridolin</w:t>
      </w:r>
    </w:p>
    <w:sectPr w:rsidR="003450EB">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EACB4" w14:textId="77777777" w:rsidR="00310FB9" w:rsidRDefault="00310FB9">
      <w:r>
        <w:separator/>
      </w:r>
    </w:p>
  </w:endnote>
  <w:endnote w:type="continuationSeparator" w:id="0">
    <w:p w14:paraId="38D50E49" w14:textId="77777777" w:rsidR="00310FB9" w:rsidRDefault="0031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67E80" w14:textId="77777777" w:rsidR="00310FB9" w:rsidRDefault="00310FB9">
      <w:r>
        <w:separator/>
      </w:r>
    </w:p>
  </w:footnote>
  <w:footnote w:type="continuationSeparator" w:id="0">
    <w:p w14:paraId="1D8CBA97" w14:textId="77777777" w:rsidR="00310FB9" w:rsidRDefault="0031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C916" w14:textId="48875D24"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F3E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BC309D9" w14:textId="77777777">
      <w:trPr>
        <w:cantSplit/>
      </w:trPr>
      <w:tc>
        <w:tcPr>
          <w:tcW w:w="3119" w:type="dxa"/>
        </w:tcPr>
        <w:p w14:paraId="5C7B3DD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013534" w14:textId="77777777" w:rsidR="00E80146" w:rsidRDefault="00E80146">
          <w:pPr>
            <w:pStyle w:val="Sidhuvud"/>
            <w:ind w:right="360"/>
          </w:pPr>
        </w:p>
      </w:tc>
      <w:tc>
        <w:tcPr>
          <w:tcW w:w="1525" w:type="dxa"/>
        </w:tcPr>
        <w:p w14:paraId="6C62F7A3" w14:textId="77777777" w:rsidR="00E80146" w:rsidRDefault="00E80146">
          <w:pPr>
            <w:pStyle w:val="Sidhuvud"/>
            <w:ind w:right="360"/>
          </w:pPr>
        </w:p>
      </w:tc>
    </w:tr>
  </w:tbl>
  <w:p w14:paraId="745D9761"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35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117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6A465972" w14:textId="77777777">
      <w:trPr>
        <w:cantSplit/>
      </w:trPr>
      <w:tc>
        <w:tcPr>
          <w:tcW w:w="3119" w:type="dxa"/>
        </w:tcPr>
        <w:p w14:paraId="1DC62C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A3FD62" w14:textId="77777777" w:rsidR="00E80146" w:rsidRDefault="00E80146">
          <w:pPr>
            <w:pStyle w:val="Sidhuvud"/>
            <w:ind w:right="360"/>
          </w:pPr>
        </w:p>
      </w:tc>
      <w:tc>
        <w:tcPr>
          <w:tcW w:w="1525" w:type="dxa"/>
        </w:tcPr>
        <w:p w14:paraId="6C3C8EFC" w14:textId="77777777" w:rsidR="00E80146" w:rsidRDefault="00E80146">
          <w:pPr>
            <w:pStyle w:val="Sidhuvud"/>
            <w:ind w:right="360"/>
          </w:pPr>
        </w:p>
      </w:tc>
    </w:tr>
  </w:tbl>
  <w:p w14:paraId="27E26D04"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256E" w14:textId="77777777" w:rsidR="003450EB" w:rsidRDefault="00276FEC">
    <w:pPr>
      <w:framePr w:w="2948" w:h="1321" w:hRule="exact" w:wrap="notBeside" w:vAnchor="page" w:hAnchor="page" w:x="1362" w:y="653"/>
    </w:pPr>
    <w:r>
      <w:rPr>
        <w:noProof/>
      </w:rPr>
      <w:drawing>
        <wp:inline distT="0" distB="0" distL="0" distR="0" wp14:anchorId="4BBDC31D" wp14:editId="49F2FFB5">
          <wp:extent cx="1871980" cy="8369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32A8C72D" w14:textId="77777777" w:rsidR="00E80146" w:rsidRDefault="00E80146">
    <w:pPr>
      <w:pStyle w:val="RKrubrik"/>
      <w:keepNext w:val="0"/>
      <w:tabs>
        <w:tab w:val="clear" w:pos="1134"/>
        <w:tab w:val="clear" w:pos="2835"/>
      </w:tabs>
      <w:spacing w:before="0" w:after="0" w:line="320" w:lineRule="atLeast"/>
      <w:rPr>
        <w:bCs/>
      </w:rPr>
    </w:pPr>
  </w:p>
  <w:p w14:paraId="0FEDD780" w14:textId="77777777" w:rsidR="00E80146" w:rsidRDefault="00E80146">
    <w:pPr>
      <w:rPr>
        <w:rFonts w:ascii="TradeGothic" w:hAnsi="TradeGothic"/>
        <w:b/>
        <w:bCs/>
        <w:spacing w:val="12"/>
        <w:sz w:val="22"/>
      </w:rPr>
    </w:pPr>
  </w:p>
  <w:p w14:paraId="32710E49" w14:textId="77777777" w:rsidR="00E80146" w:rsidRDefault="00E80146">
    <w:pPr>
      <w:pStyle w:val="RKrubrik"/>
      <w:keepNext w:val="0"/>
      <w:tabs>
        <w:tab w:val="clear" w:pos="1134"/>
        <w:tab w:val="clear" w:pos="2835"/>
      </w:tabs>
      <w:spacing w:before="0" w:after="0" w:line="320" w:lineRule="atLeast"/>
      <w:rPr>
        <w:bCs/>
      </w:rPr>
    </w:pPr>
  </w:p>
  <w:p w14:paraId="363DD69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EB"/>
    <w:rsid w:val="00037C43"/>
    <w:rsid w:val="00062339"/>
    <w:rsid w:val="000953CF"/>
    <w:rsid w:val="000A686C"/>
    <w:rsid w:val="00150384"/>
    <w:rsid w:val="00157849"/>
    <w:rsid w:val="00160901"/>
    <w:rsid w:val="0017170D"/>
    <w:rsid w:val="00176170"/>
    <w:rsid w:val="001805B7"/>
    <w:rsid w:val="00186ED4"/>
    <w:rsid w:val="001B57C1"/>
    <w:rsid w:val="001C0746"/>
    <w:rsid w:val="00236990"/>
    <w:rsid w:val="002614E0"/>
    <w:rsid w:val="00266A38"/>
    <w:rsid w:val="00276FEC"/>
    <w:rsid w:val="002B0599"/>
    <w:rsid w:val="00310FB9"/>
    <w:rsid w:val="003450EB"/>
    <w:rsid w:val="0034640F"/>
    <w:rsid w:val="00367B1C"/>
    <w:rsid w:val="00410EE2"/>
    <w:rsid w:val="00433E6A"/>
    <w:rsid w:val="00457F87"/>
    <w:rsid w:val="004721E4"/>
    <w:rsid w:val="0047666C"/>
    <w:rsid w:val="004A328D"/>
    <w:rsid w:val="004D4A67"/>
    <w:rsid w:val="00521176"/>
    <w:rsid w:val="00527C30"/>
    <w:rsid w:val="0058762B"/>
    <w:rsid w:val="005F2A0C"/>
    <w:rsid w:val="005F4BE5"/>
    <w:rsid w:val="006A59C7"/>
    <w:rsid w:val="006B524B"/>
    <w:rsid w:val="006C1C2B"/>
    <w:rsid w:val="006E4E11"/>
    <w:rsid w:val="0071795D"/>
    <w:rsid w:val="007242A3"/>
    <w:rsid w:val="00761FC0"/>
    <w:rsid w:val="00777109"/>
    <w:rsid w:val="007A6855"/>
    <w:rsid w:val="007A6B68"/>
    <w:rsid w:val="007D112A"/>
    <w:rsid w:val="00851601"/>
    <w:rsid w:val="00861B74"/>
    <w:rsid w:val="00867380"/>
    <w:rsid w:val="008E3D75"/>
    <w:rsid w:val="0091051F"/>
    <w:rsid w:val="0092027A"/>
    <w:rsid w:val="00955E31"/>
    <w:rsid w:val="00992E72"/>
    <w:rsid w:val="009C1FBA"/>
    <w:rsid w:val="009E1D96"/>
    <w:rsid w:val="009F3E6E"/>
    <w:rsid w:val="00AA1F01"/>
    <w:rsid w:val="00AD1566"/>
    <w:rsid w:val="00AF26D1"/>
    <w:rsid w:val="00B557E2"/>
    <w:rsid w:val="00B8098E"/>
    <w:rsid w:val="00BB77D1"/>
    <w:rsid w:val="00C6134C"/>
    <w:rsid w:val="00CB2612"/>
    <w:rsid w:val="00CD49C6"/>
    <w:rsid w:val="00D133D7"/>
    <w:rsid w:val="00D30F1C"/>
    <w:rsid w:val="00D66C11"/>
    <w:rsid w:val="00D855CA"/>
    <w:rsid w:val="00D93EC8"/>
    <w:rsid w:val="00E55E21"/>
    <w:rsid w:val="00E80146"/>
    <w:rsid w:val="00E8522D"/>
    <w:rsid w:val="00E904D0"/>
    <w:rsid w:val="00E91A68"/>
    <w:rsid w:val="00EA23B5"/>
    <w:rsid w:val="00EC25F9"/>
    <w:rsid w:val="00ED583F"/>
    <w:rsid w:val="00F15783"/>
    <w:rsid w:val="00F26F33"/>
    <w:rsid w:val="00F42A9D"/>
    <w:rsid w:val="00F63597"/>
    <w:rsid w:val="00FA2DC8"/>
    <w:rsid w:val="00FB0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B76D5B"/>
  <w15:chartTrackingRefBased/>
  <w15:docId w15:val="{23A2D20B-3F12-4CCA-AAE1-E6090E30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6A59C7"/>
    <w:rPr>
      <w:sz w:val="16"/>
      <w:szCs w:val="16"/>
    </w:rPr>
  </w:style>
  <w:style w:type="paragraph" w:styleId="Kommentarer">
    <w:name w:val="annotation text"/>
    <w:basedOn w:val="Normal"/>
    <w:link w:val="KommentarerChar"/>
    <w:rsid w:val="006A59C7"/>
    <w:rPr>
      <w:sz w:val="20"/>
    </w:rPr>
  </w:style>
  <w:style w:type="character" w:customStyle="1" w:styleId="KommentarerChar">
    <w:name w:val="Kommentarer Char"/>
    <w:basedOn w:val="Standardstycketeckensnitt"/>
    <w:link w:val="Kommentarer"/>
    <w:rsid w:val="006A59C7"/>
    <w:rPr>
      <w:rFonts w:ascii="OrigGarmnd BT" w:hAnsi="OrigGarmnd BT"/>
      <w:lang w:eastAsia="en-US"/>
    </w:rPr>
  </w:style>
  <w:style w:type="paragraph" w:styleId="Kommentarsmne">
    <w:name w:val="annotation subject"/>
    <w:basedOn w:val="Kommentarer"/>
    <w:next w:val="Kommentarer"/>
    <w:link w:val="KommentarsmneChar"/>
    <w:rsid w:val="006A59C7"/>
    <w:rPr>
      <w:b/>
      <w:bCs/>
    </w:rPr>
  </w:style>
  <w:style w:type="character" w:customStyle="1" w:styleId="KommentarsmneChar">
    <w:name w:val="Kommentarsämne Char"/>
    <w:basedOn w:val="KommentarerChar"/>
    <w:link w:val="Kommentarsmne"/>
    <w:rsid w:val="006A59C7"/>
    <w:rPr>
      <w:rFonts w:ascii="OrigGarmnd BT" w:hAnsi="OrigGarmnd BT"/>
      <w:b/>
      <w:bCs/>
      <w:lang w:eastAsia="en-US"/>
    </w:rPr>
  </w:style>
  <w:style w:type="paragraph" w:styleId="Ballongtext">
    <w:name w:val="Balloon Text"/>
    <w:basedOn w:val="Normal"/>
    <w:link w:val="BallongtextChar"/>
    <w:rsid w:val="006A59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A59C7"/>
    <w:rPr>
      <w:rFonts w:ascii="Segoe UI" w:hAnsi="Segoe UI" w:cs="Segoe UI"/>
      <w:sz w:val="18"/>
      <w:szCs w:val="18"/>
      <w:lang w:eastAsia="en-US"/>
    </w:rPr>
  </w:style>
  <w:style w:type="character" w:styleId="Hyperlnk">
    <w:name w:val="Hyperlink"/>
    <w:basedOn w:val="Standardstycketeckensnitt"/>
    <w:rsid w:val="00B8098E"/>
    <w:rPr>
      <w:color w:val="0563C1" w:themeColor="hyperlink"/>
      <w:u w:val="single"/>
    </w:rPr>
  </w:style>
  <w:style w:type="character" w:styleId="Olstomnmnande">
    <w:name w:val="Unresolved Mention"/>
    <w:basedOn w:val="Standardstycketeckensnitt"/>
    <w:uiPriority w:val="99"/>
    <w:semiHidden/>
    <w:unhideWhenUsed/>
    <w:rsid w:val="00B809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1235">
      <w:bodyDiv w:val="1"/>
      <w:marLeft w:val="0"/>
      <w:marRight w:val="0"/>
      <w:marTop w:val="0"/>
      <w:marBottom w:val="0"/>
      <w:divBdr>
        <w:top w:val="none" w:sz="0" w:space="0" w:color="auto"/>
        <w:left w:val="none" w:sz="0" w:space="0" w:color="auto"/>
        <w:bottom w:val="none" w:sz="0" w:space="0" w:color="auto"/>
        <w:right w:val="none" w:sz="0" w:space="0" w:color="auto"/>
      </w:divBdr>
      <w:divsChild>
        <w:div w:id="718014224">
          <w:marLeft w:val="0"/>
          <w:marRight w:val="0"/>
          <w:marTop w:val="0"/>
          <w:marBottom w:val="0"/>
          <w:divBdr>
            <w:top w:val="none" w:sz="0" w:space="0" w:color="auto"/>
            <w:left w:val="none" w:sz="0" w:space="0" w:color="auto"/>
            <w:bottom w:val="none" w:sz="0" w:space="0" w:color="auto"/>
            <w:right w:val="none" w:sz="0" w:space="0" w:color="auto"/>
          </w:divBdr>
          <w:divsChild>
            <w:div w:id="1882935042">
              <w:marLeft w:val="0"/>
              <w:marRight w:val="0"/>
              <w:marTop w:val="0"/>
              <w:marBottom w:val="0"/>
              <w:divBdr>
                <w:top w:val="none" w:sz="0" w:space="0" w:color="auto"/>
                <w:left w:val="none" w:sz="0" w:space="0" w:color="auto"/>
                <w:bottom w:val="none" w:sz="0" w:space="0" w:color="auto"/>
                <w:right w:val="none" w:sz="0" w:space="0" w:color="auto"/>
              </w:divBdr>
              <w:divsChild>
                <w:div w:id="1175608516">
                  <w:marLeft w:val="0"/>
                  <w:marRight w:val="0"/>
                  <w:marTop w:val="0"/>
                  <w:marBottom w:val="0"/>
                  <w:divBdr>
                    <w:top w:val="none" w:sz="0" w:space="0" w:color="auto"/>
                    <w:left w:val="none" w:sz="0" w:space="0" w:color="auto"/>
                    <w:bottom w:val="none" w:sz="0" w:space="0" w:color="auto"/>
                    <w:right w:val="none" w:sz="0" w:space="0" w:color="auto"/>
                  </w:divBdr>
                  <w:divsChild>
                    <w:div w:id="491529497">
                      <w:marLeft w:val="0"/>
                      <w:marRight w:val="0"/>
                      <w:marTop w:val="0"/>
                      <w:marBottom w:val="0"/>
                      <w:divBdr>
                        <w:top w:val="none" w:sz="0" w:space="0" w:color="auto"/>
                        <w:left w:val="none" w:sz="0" w:space="0" w:color="auto"/>
                        <w:bottom w:val="none" w:sz="0" w:space="0" w:color="auto"/>
                        <w:right w:val="none" w:sz="0" w:space="0" w:color="auto"/>
                      </w:divBdr>
                      <w:divsChild>
                        <w:div w:id="11408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097288">
      <w:bodyDiv w:val="1"/>
      <w:marLeft w:val="0"/>
      <w:marRight w:val="0"/>
      <w:marTop w:val="0"/>
      <w:marBottom w:val="0"/>
      <w:divBdr>
        <w:top w:val="none" w:sz="0" w:space="0" w:color="auto"/>
        <w:left w:val="none" w:sz="0" w:space="0" w:color="auto"/>
        <w:bottom w:val="none" w:sz="0" w:space="0" w:color="auto"/>
        <w:right w:val="none" w:sz="0" w:space="0" w:color="auto"/>
      </w:divBdr>
      <w:divsChild>
        <w:div w:id="995304141">
          <w:marLeft w:val="0"/>
          <w:marRight w:val="0"/>
          <w:marTop w:val="0"/>
          <w:marBottom w:val="0"/>
          <w:divBdr>
            <w:top w:val="none" w:sz="0" w:space="0" w:color="auto"/>
            <w:left w:val="none" w:sz="0" w:space="0" w:color="auto"/>
            <w:bottom w:val="none" w:sz="0" w:space="0" w:color="auto"/>
            <w:right w:val="none" w:sz="0" w:space="0" w:color="auto"/>
          </w:divBdr>
          <w:divsChild>
            <w:div w:id="542449204">
              <w:marLeft w:val="0"/>
              <w:marRight w:val="0"/>
              <w:marTop w:val="0"/>
              <w:marBottom w:val="0"/>
              <w:divBdr>
                <w:top w:val="none" w:sz="0" w:space="0" w:color="auto"/>
                <w:left w:val="none" w:sz="0" w:space="0" w:color="auto"/>
                <w:bottom w:val="none" w:sz="0" w:space="0" w:color="auto"/>
                <w:right w:val="none" w:sz="0" w:space="0" w:color="auto"/>
              </w:divBdr>
              <w:divsChild>
                <w:div w:id="182475169">
                  <w:marLeft w:val="0"/>
                  <w:marRight w:val="0"/>
                  <w:marTop w:val="0"/>
                  <w:marBottom w:val="0"/>
                  <w:divBdr>
                    <w:top w:val="none" w:sz="0" w:space="0" w:color="auto"/>
                    <w:left w:val="none" w:sz="0" w:space="0" w:color="auto"/>
                    <w:bottom w:val="none" w:sz="0" w:space="0" w:color="auto"/>
                    <w:right w:val="none" w:sz="0" w:space="0" w:color="auto"/>
                  </w:divBdr>
                  <w:divsChild>
                    <w:div w:id="1439451999">
                      <w:marLeft w:val="0"/>
                      <w:marRight w:val="0"/>
                      <w:marTop w:val="0"/>
                      <w:marBottom w:val="0"/>
                      <w:divBdr>
                        <w:top w:val="none" w:sz="0" w:space="0" w:color="auto"/>
                        <w:left w:val="none" w:sz="0" w:space="0" w:color="auto"/>
                        <w:bottom w:val="none" w:sz="0" w:space="0" w:color="auto"/>
                        <w:right w:val="none" w:sz="0" w:space="0" w:color="auto"/>
                      </w:divBdr>
                      <w:divsChild>
                        <w:div w:id="11056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737216">
      <w:bodyDiv w:val="1"/>
      <w:marLeft w:val="0"/>
      <w:marRight w:val="0"/>
      <w:marTop w:val="0"/>
      <w:marBottom w:val="0"/>
      <w:divBdr>
        <w:top w:val="none" w:sz="0" w:space="0" w:color="auto"/>
        <w:left w:val="none" w:sz="0" w:space="0" w:color="auto"/>
        <w:bottom w:val="none" w:sz="0" w:space="0" w:color="auto"/>
        <w:right w:val="none" w:sz="0" w:space="0" w:color="auto"/>
      </w:divBdr>
      <w:divsChild>
        <w:div w:id="1602252622">
          <w:marLeft w:val="0"/>
          <w:marRight w:val="0"/>
          <w:marTop w:val="0"/>
          <w:marBottom w:val="0"/>
          <w:divBdr>
            <w:top w:val="none" w:sz="0" w:space="0" w:color="auto"/>
            <w:left w:val="none" w:sz="0" w:space="0" w:color="auto"/>
            <w:bottom w:val="none" w:sz="0" w:space="0" w:color="auto"/>
            <w:right w:val="none" w:sz="0" w:space="0" w:color="auto"/>
          </w:divBdr>
          <w:divsChild>
            <w:div w:id="1091971811">
              <w:marLeft w:val="0"/>
              <w:marRight w:val="0"/>
              <w:marTop w:val="0"/>
              <w:marBottom w:val="0"/>
              <w:divBdr>
                <w:top w:val="none" w:sz="0" w:space="0" w:color="auto"/>
                <w:left w:val="none" w:sz="0" w:space="0" w:color="auto"/>
                <w:bottom w:val="none" w:sz="0" w:space="0" w:color="auto"/>
                <w:right w:val="none" w:sz="0" w:space="0" w:color="auto"/>
              </w:divBdr>
              <w:divsChild>
                <w:div w:id="405761440">
                  <w:marLeft w:val="0"/>
                  <w:marRight w:val="0"/>
                  <w:marTop w:val="0"/>
                  <w:marBottom w:val="0"/>
                  <w:divBdr>
                    <w:top w:val="none" w:sz="0" w:space="0" w:color="auto"/>
                    <w:left w:val="none" w:sz="0" w:space="0" w:color="auto"/>
                    <w:bottom w:val="none" w:sz="0" w:space="0" w:color="auto"/>
                    <w:right w:val="none" w:sz="0" w:space="0" w:color="auto"/>
                  </w:divBdr>
                  <w:divsChild>
                    <w:div w:id="493645238">
                      <w:marLeft w:val="0"/>
                      <w:marRight w:val="0"/>
                      <w:marTop w:val="0"/>
                      <w:marBottom w:val="0"/>
                      <w:divBdr>
                        <w:top w:val="none" w:sz="0" w:space="0" w:color="auto"/>
                        <w:left w:val="none" w:sz="0" w:space="0" w:color="auto"/>
                        <w:bottom w:val="none" w:sz="0" w:space="0" w:color="auto"/>
                        <w:right w:val="none" w:sz="0" w:space="0" w:color="auto"/>
                      </w:divBdr>
                      <w:divsChild>
                        <w:div w:id="5791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836844">
      <w:bodyDiv w:val="1"/>
      <w:marLeft w:val="0"/>
      <w:marRight w:val="0"/>
      <w:marTop w:val="0"/>
      <w:marBottom w:val="0"/>
      <w:divBdr>
        <w:top w:val="none" w:sz="0" w:space="0" w:color="auto"/>
        <w:left w:val="none" w:sz="0" w:space="0" w:color="auto"/>
        <w:bottom w:val="none" w:sz="0" w:space="0" w:color="auto"/>
        <w:right w:val="none" w:sz="0" w:space="0" w:color="auto"/>
      </w:divBdr>
      <w:divsChild>
        <w:div w:id="1766026690">
          <w:marLeft w:val="0"/>
          <w:marRight w:val="0"/>
          <w:marTop w:val="0"/>
          <w:marBottom w:val="0"/>
          <w:divBdr>
            <w:top w:val="none" w:sz="0" w:space="0" w:color="auto"/>
            <w:left w:val="none" w:sz="0" w:space="0" w:color="auto"/>
            <w:bottom w:val="none" w:sz="0" w:space="0" w:color="auto"/>
            <w:right w:val="none" w:sz="0" w:space="0" w:color="auto"/>
          </w:divBdr>
          <w:divsChild>
            <w:div w:id="1639072662">
              <w:marLeft w:val="0"/>
              <w:marRight w:val="0"/>
              <w:marTop w:val="0"/>
              <w:marBottom w:val="0"/>
              <w:divBdr>
                <w:top w:val="none" w:sz="0" w:space="0" w:color="auto"/>
                <w:left w:val="none" w:sz="0" w:space="0" w:color="auto"/>
                <w:bottom w:val="none" w:sz="0" w:space="0" w:color="auto"/>
                <w:right w:val="none" w:sz="0" w:space="0" w:color="auto"/>
              </w:divBdr>
              <w:divsChild>
                <w:div w:id="1558052940">
                  <w:marLeft w:val="0"/>
                  <w:marRight w:val="0"/>
                  <w:marTop w:val="0"/>
                  <w:marBottom w:val="0"/>
                  <w:divBdr>
                    <w:top w:val="none" w:sz="0" w:space="0" w:color="auto"/>
                    <w:left w:val="none" w:sz="0" w:space="0" w:color="auto"/>
                    <w:bottom w:val="none" w:sz="0" w:space="0" w:color="auto"/>
                    <w:right w:val="none" w:sz="0" w:space="0" w:color="auto"/>
                  </w:divBdr>
                  <w:divsChild>
                    <w:div w:id="211622095">
                      <w:marLeft w:val="0"/>
                      <w:marRight w:val="0"/>
                      <w:marTop w:val="0"/>
                      <w:marBottom w:val="0"/>
                      <w:divBdr>
                        <w:top w:val="none" w:sz="0" w:space="0" w:color="auto"/>
                        <w:left w:val="none" w:sz="0" w:space="0" w:color="auto"/>
                        <w:bottom w:val="none" w:sz="0" w:space="0" w:color="auto"/>
                        <w:right w:val="none" w:sz="0" w:space="0" w:color="auto"/>
                      </w:divBdr>
                      <w:divsChild>
                        <w:div w:id="4062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9365be35-7cec-4ebb-888c-48ea0bb0129e</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181DD6F-2022-4A83-A4F6-15019BD36DF6}"/>
</file>

<file path=customXml/itemProps2.xml><?xml version="1.0" encoding="utf-8"?>
<ds:datastoreItem xmlns:ds="http://schemas.openxmlformats.org/officeDocument/2006/customXml" ds:itemID="{12B12398-B020-4070-8E69-CE9C78FD3E77}"/>
</file>

<file path=customXml/itemProps3.xml><?xml version="1.0" encoding="utf-8"?>
<ds:datastoreItem xmlns:ds="http://schemas.openxmlformats.org/officeDocument/2006/customXml" ds:itemID="{F476F943-C601-4BB5-B3DC-A966B392A6B4}"/>
</file>

<file path=customXml/itemProps4.xml><?xml version="1.0" encoding="utf-8"?>
<ds:datastoreItem xmlns:ds="http://schemas.openxmlformats.org/officeDocument/2006/customXml" ds:itemID="{94D50C55-3E3A-4BD8-ABC6-9DEF3A083B43}"/>
</file>

<file path=customXml/itemProps5.xml><?xml version="1.0" encoding="utf-8"?>
<ds:datastoreItem xmlns:ds="http://schemas.openxmlformats.org/officeDocument/2006/customXml" ds:itemID="{6C2F4C56-CACD-4BE3-943A-B0D6B208F22D}"/>
</file>

<file path=customXml/itemProps6.xml><?xml version="1.0" encoding="utf-8"?>
<ds:datastoreItem xmlns:ds="http://schemas.openxmlformats.org/officeDocument/2006/customXml" ds:itemID="{94D50C55-3E3A-4BD8-ABC6-9DEF3A083B43}"/>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2991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Fridolin</dc:creator>
  <cp:keywords/>
  <dc:description/>
  <cp:lastModifiedBy>Jonna Wahlstedt</cp:lastModifiedBy>
  <cp:revision>3</cp:revision>
  <cp:lastPrinted>2017-12-20T09:09:00Z</cp:lastPrinted>
  <dcterms:created xsi:type="dcterms:W3CDTF">2017-12-20T07:54:00Z</dcterms:created>
  <dcterms:modified xsi:type="dcterms:W3CDTF">2017-12-20T09:12:00Z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47078e2e-0db1-46f9-924e-6a4adfa878ca</vt:lpwstr>
  </property>
  <property fmtid="{D5CDD505-2E9C-101B-9397-08002B2CF9AE}" pid="7" name="Departementsenhet">
    <vt:lpwstr/>
  </property>
  <property fmtid="{D5CDD505-2E9C-101B-9397-08002B2CF9AE}" pid="8" name="Aktivitetskategori">
    <vt:lpwstr/>
  </property>
</Properties>
</file>