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7CA6" w14:textId="77777777" w:rsidR="00DF6B05" w:rsidRDefault="00DF6B0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536D897D" w14:textId="77777777">
        <w:tc>
          <w:tcPr>
            <w:tcW w:w="9141" w:type="dxa"/>
          </w:tcPr>
          <w:p w14:paraId="4337EC35" w14:textId="77777777" w:rsidR="00447E69" w:rsidRDefault="00306C08">
            <w:r>
              <w:t>FÖRSVARS</w:t>
            </w:r>
            <w:r w:rsidR="00447E69">
              <w:t>UTSKOTTET</w:t>
            </w:r>
          </w:p>
        </w:tc>
      </w:tr>
    </w:tbl>
    <w:p w14:paraId="2C407141" w14:textId="77777777" w:rsidR="00447E69" w:rsidRDefault="00447E69"/>
    <w:p w14:paraId="3F459338"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015B9E68" w14:textId="77777777">
        <w:trPr>
          <w:cantSplit/>
          <w:trHeight w:val="742"/>
        </w:trPr>
        <w:tc>
          <w:tcPr>
            <w:tcW w:w="1985" w:type="dxa"/>
          </w:tcPr>
          <w:p w14:paraId="6B2DA58E" w14:textId="77777777" w:rsidR="00447E69" w:rsidRDefault="00447E69">
            <w:pPr>
              <w:rPr>
                <w:b/>
              </w:rPr>
            </w:pPr>
            <w:r>
              <w:rPr>
                <w:b/>
              </w:rPr>
              <w:t>PROTOKOLL</w:t>
            </w:r>
          </w:p>
        </w:tc>
        <w:tc>
          <w:tcPr>
            <w:tcW w:w="6463" w:type="dxa"/>
          </w:tcPr>
          <w:p w14:paraId="51352D19" w14:textId="489C1DD0" w:rsidR="00447E69" w:rsidRPr="00185D74" w:rsidRDefault="00E04650">
            <w:pPr>
              <w:rPr>
                <w:b/>
                <w:color w:val="000000" w:themeColor="text1"/>
              </w:rPr>
            </w:pPr>
            <w:r>
              <w:rPr>
                <w:b/>
              </w:rPr>
              <w:t>UTSKOTTSSAMMANTRÄDE 20</w:t>
            </w:r>
            <w:r w:rsidR="007F79EB">
              <w:rPr>
                <w:b/>
              </w:rPr>
              <w:t>2</w:t>
            </w:r>
            <w:r w:rsidR="00025E87">
              <w:rPr>
                <w:b/>
              </w:rPr>
              <w:t>2</w:t>
            </w:r>
            <w:r w:rsidR="00C866DE">
              <w:rPr>
                <w:b/>
              </w:rPr>
              <w:t>/</w:t>
            </w:r>
            <w:r w:rsidR="0066405B">
              <w:rPr>
                <w:b/>
              </w:rPr>
              <w:t>2</w:t>
            </w:r>
            <w:r w:rsidR="00025E87">
              <w:rPr>
                <w:b/>
              </w:rPr>
              <w:t>3</w:t>
            </w:r>
            <w:r w:rsidR="00D74D98" w:rsidRPr="00185D74">
              <w:rPr>
                <w:b/>
                <w:color w:val="000000" w:themeColor="text1"/>
              </w:rPr>
              <w:t>:</w:t>
            </w:r>
            <w:r w:rsidR="006D1124">
              <w:rPr>
                <w:b/>
                <w:color w:val="000000" w:themeColor="text1"/>
              </w:rPr>
              <w:t>1</w:t>
            </w:r>
            <w:r w:rsidR="00024D31">
              <w:rPr>
                <w:b/>
                <w:color w:val="000000" w:themeColor="text1"/>
              </w:rPr>
              <w:t>1</w:t>
            </w:r>
          </w:p>
          <w:p w14:paraId="0010034F" w14:textId="77777777" w:rsidR="00447E69" w:rsidRDefault="00447E69">
            <w:pPr>
              <w:rPr>
                <w:b/>
              </w:rPr>
            </w:pPr>
          </w:p>
        </w:tc>
      </w:tr>
      <w:tr w:rsidR="00447E69" w14:paraId="6EFDC6EC" w14:textId="77777777">
        <w:tc>
          <w:tcPr>
            <w:tcW w:w="1985" w:type="dxa"/>
          </w:tcPr>
          <w:p w14:paraId="32D8B1CF" w14:textId="77777777" w:rsidR="00447E69" w:rsidRDefault="00447E69">
            <w:r>
              <w:t>DATUM</w:t>
            </w:r>
          </w:p>
        </w:tc>
        <w:tc>
          <w:tcPr>
            <w:tcW w:w="6463" w:type="dxa"/>
          </w:tcPr>
          <w:p w14:paraId="3E2A11E8" w14:textId="56FA2308" w:rsidR="00447E69" w:rsidRDefault="002C17EC" w:rsidP="00C75984">
            <w:r>
              <w:t>20</w:t>
            </w:r>
            <w:r w:rsidR="005E4AF1">
              <w:t>2</w:t>
            </w:r>
            <w:r w:rsidR="00454155">
              <w:t>2</w:t>
            </w:r>
            <w:r w:rsidR="00185D74">
              <w:t>-</w:t>
            </w:r>
            <w:r w:rsidR="006D1124">
              <w:t>11</w:t>
            </w:r>
            <w:r w:rsidR="004E4521">
              <w:t>-</w:t>
            </w:r>
            <w:r w:rsidR="006D1124">
              <w:t>2</w:t>
            </w:r>
            <w:r w:rsidR="00024D31">
              <w:t>4</w:t>
            </w:r>
          </w:p>
        </w:tc>
      </w:tr>
      <w:tr w:rsidR="00447E69" w14:paraId="6DB39F97" w14:textId="77777777">
        <w:tc>
          <w:tcPr>
            <w:tcW w:w="1985" w:type="dxa"/>
          </w:tcPr>
          <w:p w14:paraId="18C53D2E" w14:textId="77777777" w:rsidR="00447E69" w:rsidRDefault="00447E69">
            <w:r>
              <w:t>TID</w:t>
            </w:r>
          </w:p>
        </w:tc>
        <w:tc>
          <w:tcPr>
            <w:tcW w:w="6463" w:type="dxa"/>
          </w:tcPr>
          <w:p w14:paraId="3A3D38C9" w14:textId="37FD2DCF" w:rsidR="006870B5" w:rsidRDefault="006870B5" w:rsidP="00477247">
            <w:r>
              <w:t>08.00–08.35</w:t>
            </w:r>
          </w:p>
          <w:p w14:paraId="61C8C17C" w14:textId="440440CC" w:rsidR="00447E69" w:rsidRDefault="00185D74" w:rsidP="00477247">
            <w:r>
              <w:t>1</w:t>
            </w:r>
            <w:r w:rsidR="00024D31">
              <w:t>0</w:t>
            </w:r>
            <w:r>
              <w:t>.00</w:t>
            </w:r>
            <w:r w:rsidR="00FA543D">
              <w:t>–</w:t>
            </w:r>
            <w:r w:rsidR="00BD2953">
              <w:t>11.45</w:t>
            </w:r>
          </w:p>
        </w:tc>
      </w:tr>
      <w:tr w:rsidR="00447E69" w14:paraId="137A943C" w14:textId="77777777">
        <w:tc>
          <w:tcPr>
            <w:tcW w:w="1985" w:type="dxa"/>
          </w:tcPr>
          <w:p w14:paraId="1EFE5320" w14:textId="77777777" w:rsidR="00447E69" w:rsidRDefault="00BF67D4" w:rsidP="002B0E8A">
            <w:r>
              <w:t>NÄRVARANDE</w:t>
            </w:r>
          </w:p>
        </w:tc>
        <w:tc>
          <w:tcPr>
            <w:tcW w:w="6463" w:type="dxa"/>
          </w:tcPr>
          <w:p w14:paraId="1DC7C26D" w14:textId="3047AB42" w:rsidR="00447E69" w:rsidRDefault="00576AFA">
            <w:r>
              <w:t>Se bilaga</w:t>
            </w:r>
            <w:r w:rsidR="00A956F9">
              <w:t xml:space="preserve"> </w:t>
            </w:r>
            <w:r w:rsidR="00216358">
              <w:t>1</w:t>
            </w:r>
          </w:p>
        </w:tc>
      </w:tr>
    </w:tbl>
    <w:p w14:paraId="609583F5" w14:textId="77777777" w:rsidR="00447E69" w:rsidRDefault="00447E69"/>
    <w:p w14:paraId="62F436C0" w14:textId="77777777" w:rsidR="00447E69" w:rsidRDefault="00447E69">
      <w:pPr>
        <w:tabs>
          <w:tab w:val="left" w:pos="1701"/>
        </w:tabs>
        <w:rPr>
          <w:snapToGrid w:val="0"/>
          <w:color w:val="000000"/>
        </w:rPr>
      </w:pPr>
    </w:p>
    <w:p w14:paraId="4DE56167"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5C082C" w:rsidRPr="005C082C" w14:paraId="619CBD57" w14:textId="77777777" w:rsidTr="008B7243">
        <w:tc>
          <w:tcPr>
            <w:tcW w:w="567" w:type="dxa"/>
          </w:tcPr>
          <w:p w14:paraId="0679CC26" w14:textId="4F26A569" w:rsidR="0096011D" w:rsidRPr="005C082C" w:rsidRDefault="00824896">
            <w:pPr>
              <w:tabs>
                <w:tab w:val="left" w:pos="1701"/>
              </w:tabs>
              <w:rPr>
                <w:b/>
                <w:snapToGrid w:val="0"/>
              </w:rPr>
            </w:pPr>
            <w:r w:rsidRPr="005C082C">
              <w:rPr>
                <w:b/>
                <w:snapToGrid w:val="0"/>
              </w:rPr>
              <w:t>§ 1</w:t>
            </w:r>
          </w:p>
        </w:tc>
        <w:tc>
          <w:tcPr>
            <w:tcW w:w="6946" w:type="dxa"/>
            <w:gridSpan w:val="2"/>
          </w:tcPr>
          <w:p w14:paraId="31BAC587" w14:textId="0F197DE9" w:rsidR="0096011D" w:rsidRPr="005C082C" w:rsidRDefault="00824896" w:rsidP="0096011D">
            <w:pPr>
              <w:tabs>
                <w:tab w:val="left" w:pos="1701"/>
              </w:tabs>
              <w:rPr>
                <w:b/>
                <w:snapToGrid w:val="0"/>
              </w:rPr>
            </w:pPr>
            <w:r w:rsidRPr="005C082C">
              <w:rPr>
                <w:b/>
                <w:snapToGrid w:val="0"/>
              </w:rPr>
              <w:t>Förslag till förordning om inrättande av instrumentet för förstärkning av den europeiska försvarsindustrin genom gemensam upphandling</w:t>
            </w:r>
          </w:p>
          <w:p w14:paraId="65389C84" w14:textId="77777777" w:rsidR="0096011D" w:rsidRPr="005C082C" w:rsidRDefault="0096011D" w:rsidP="0096011D">
            <w:pPr>
              <w:tabs>
                <w:tab w:val="left" w:pos="1701"/>
              </w:tabs>
              <w:rPr>
                <w:b/>
                <w:snapToGrid w:val="0"/>
              </w:rPr>
            </w:pPr>
          </w:p>
          <w:p w14:paraId="0389E7C9" w14:textId="4ED9223D" w:rsidR="00B24F89" w:rsidRPr="005C082C" w:rsidRDefault="0096011D" w:rsidP="00B24F89">
            <w:pPr>
              <w:tabs>
                <w:tab w:val="left" w:pos="1701"/>
              </w:tabs>
              <w:rPr>
                <w:snapToGrid w:val="0"/>
              </w:rPr>
            </w:pPr>
            <w:r w:rsidRPr="005C082C">
              <w:rPr>
                <w:snapToGrid w:val="0"/>
              </w:rPr>
              <w:t xml:space="preserve">Utskottet överlade med </w:t>
            </w:r>
            <w:r w:rsidR="00B24F89" w:rsidRPr="005C082C">
              <w:rPr>
                <w:snapToGrid w:val="0"/>
              </w:rPr>
              <w:t>Försvarsminister Pål Jonson, åtföljd av medarbetare från Försvarsdepartementet.</w:t>
            </w:r>
          </w:p>
          <w:p w14:paraId="26F153FF" w14:textId="77777777" w:rsidR="00B24F89" w:rsidRPr="005C082C" w:rsidRDefault="00B24F89" w:rsidP="0096011D">
            <w:pPr>
              <w:tabs>
                <w:tab w:val="left" w:pos="1701"/>
              </w:tabs>
              <w:rPr>
                <w:snapToGrid w:val="0"/>
              </w:rPr>
            </w:pPr>
          </w:p>
          <w:p w14:paraId="53A2BF36" w14:textId="676165BF" w:rsidR="005C082C" w:rsidRPr="005C082C" w:rsidRDefault="0096011D" w:rsidP="005C082C">
            <w:pPr>
              <w:rPr>
                <w:sz w:val="22"/>
                <w:lang w:eastAsia="en-US"/>
              </w:rPr>
            </w:pPr>
            <w:r w:rsidRPr="005C082C">
              <w:rPr>
                <w:snapToGrid w:val="0"/>
              </w:rPr>
              <w:t xml:space="preserve">Underlaget utgjordes av kommissionens förslag </w:t>
            </w:r>
            <w:proofErr w:type="gramStart"/>
            <w:r w:rsidRPr="005C082C">
              <w:rPr>
                <w:snapToGrid w:val="0"/>
              </w:rPr>
              <w:t>COM(</w:t>
            </w:r>
            <w:proofErr w:type="gramEnd"/>
            <w:r w:rsidRPr="005C082C">
              <w:rPr>
                <w:snapToGrid w:val="0"/>
              </w:rPr>
              <w:t xml:space="preserve">2022) </w:t>
            </w:r>
            <w:r w:rsidR="00B24F89" w:rsidRPr="005C082C">
              <w:rPr>
                <w:snapToGrid w:val="0"/>
              </w:rPr>
              <w:t>349</w:t>
            </w:r>
            <w:r w:rsidR="009C54E9" w:rsidRPr="005C082C">
              <w:rPr>
                <w:snapToGrid w:val="0"/>
              </w:rPr>
              <w:t>, r</w:t>
            </w:r>
            <w:r w:rsidRPr="005C082C">
              <w:rPr>
                <w:snapToGrid w:val="0"/>
              </w:rPr>
              <w:t>egeringskansliets faktapromemoria 2021/22:FPM</w:t>
            </w:r>
            <w:r w:rsidR="00B24F89" w:rsidRPr="005C082C">
              <w:rPr>
                <w:snapToGrid w:val="0"/>
              </w:rPr>
              <w:t>120</w:t>
            </w:r>
            <w:r w:rsidR="009C54E9" w:rsidRPr="005C082C">
              <w:rPr>
                <w:snapToGrid w:val="0"/>
              </w:rPr>
              <w:t xml:space="preserve"> och regeringens </w:t>
            </w:r>
            <w:r w:rsidR="005C082C" w:rsidRPr="005C082C">
              <w:rPr>
                <w:snapToGrid w:val="0"/>
              </w:rPr>
              <w:t>överläggnings</w:t>
            </w:r>
            <w:r w:rsidR="009C54E9" w:rsidRPr="005C082C">
              <w:rPr>
                <w:snapToGrid w:val="0"/>
              </w:rPr>
              <w:t>promemoria Fö2022/00995</w:t>
            </w:r>
            <w:r w:rsidR="005C082C" w:rsidRPr="005C082C">
              <w:rPr>
                <w:snapToGrid w:val="0"/>
              </w:rPr>
              <w:t xml:space="preserve"> (</w:t>
            </w:r>
            <w:r w:rsidR="005C082C" w:rsidRPr="005C082C">
              <w:rPr>
                <w:lang w:eastAsia="en-US"/>
              </w:rPr>
              <w:t>dnr 981-2022/23).</w:t>
            </w:r>
          </w:p>
          <w:p w14:paraId="2F088128" w14:textId="77777777" w:rsidR="0096011D" w:rsidRPr="005C082C" w:rsidRDefault="0096011D" w:rsidP="0096011D">
            <w:pPr>
              <w:tabs>
                <w:tab w:val="left" w:pos="1701"/>
              </w:tabs>
              <w:rPr>
                <w:b/>
                <w:snapToGrid w:val="0"/>
              </w:rPr>
            </w:pPr>
          </w:p>
          <w:p w14:paraId="744FB3CB" w14:textId="5D0FF339" w:rsidR="0096011D" w:rsidRPr="005C082C" w:rsidRDefault="000D7DB5" w:rsidP="0096011D">
            <w:pPr>
              <w:tabs>
                <w:tab w:val="left" w:pos="1701"/>
              </w:tabs>
              <w:rPr>
                <w:snapToGrid w:val="0"/>
              </w:rPr>
            </w:pPr>
            <w:r w:rsidRPr="005C082C">
              <w:rPr>
                <w:snapToGrid w:val="0"/>
              </w:rPr>
              <w:t>Försvarsministern</w:t>
            </w:r>
            <w:r w:rsidR="0096011D" w:rsidRPr="005C082C">
              <w:rPr>
                <w:snapToGrid w:val="0"/>
              </w:rPr>
              <w:t xml:space="preserve"> redogjorde för regeringens ståndpunkt i enlighet med </w:t>
            </w:r>
            <w:r w:rsidR="005C082C" w:rsidRPr="005C082C">
              <w:rPr>
                <w:snapToGrid w:val="0"/>
              </w:rPr>
              <w:t>överläggnings</w:t>
            </w:r>
            <w:r w:rsidR="009C54E9" w:rsidRPr="005C082C">
              <w:rPr>
                <w:snapToGrid w:val="0"/>
              </w:rPr>
              <w:t>promemorian</w:t>
            </w:r>
            <w:r w:rsidR="00216358">
              <w:rPr>
                <w:snapToGrid w:val="0"/>
              </w:rPr>
              <w:t xml:space="preserve"> (bilaga 2).</w:t>
            </w:r>
          </w:p>
          <w:p w14:paraId="0CD37520" w14:textId="108D1494" w:rsidR="0096011D" w:rsidRPr="005C082C" w:rsidRDefault="0096011D" w:rsidP="005C082C">
            <w:pPr>
              <w:tabs>
                <w:tab w:val="left" w:pos="1701"/>
              </w:tabs>
              <w:rPr>
                <w:snapToGrid w:val="0"/>
              </w:rPr>
            </w:pPr>
          </w:p>
          <w:p w14:paraId="5FB0E392" w14:textId="2B409326" w:rsidR="0096011D" w:rsidRPr="00660E64" w:rsidRDefault="0096011D" w:rsidP="00660E64">
            <w:pPr>
              <w:tabs>
                <w:tab w:val="left" w:pos="1701"/>
              </w:tabs>
              <w:rPr>
                <w:i/>
                <w:szCs w:val="24"/>
              </w:rPr>
            </w:pPr>
            <w:r w:rsidRPr="005C082C">
              <w:rPr>
                <w:snapToGrid w:val="0"/>
              </w:rPr>
              <w:t>Ordföranden</w:t>
            </w:r>
            <w:r w:rsidRPr="005C082C">
              <w:rPr>
                <w:szCs w:val="24"/>
              </w:rPr>
              <w:t xml:space="preserve"> konstaterade att det fanns stöd för regeringen</w:t>
            </w:r>
            <w:r w:rsidR="00C6178E">
              <w:rPr>
                <w:szCs w:val="24"/>
              </w:rPr>
              <w:t>s</w:t>
            </w:r>
            <w:r w:rsidRPr="005C082C">
              <w:rPr>
                <w:szCs w:val="24"/>
              </w:rPr>
              <w:t xml:space="preserve"> ståndpunkt. </w:t>
            </w:r>
          </w:p>
          <w:p w14:paraId="09998555" w14:textId="77777777" w:rsidR="0096011D" w:rsidRPr="005C082C" w:rsidRDefault="0096011D" w:rsidP="005C082C">
            <w:pPr>
              <w:tabs>
                <w:tab w:val="left" w:pos="1701"/>
              </w:tabs>
              <w:rPr>
                <w:b/>
                <w:snapToGrid w:val="0"/>
              </w:rPr>
            </w:pPr>
          </w:p>
        </w:tc>
      </w:tr>
      <w:tr w:rsidR="00447E69" w14:paraId="0EBC81BF" w14:textId="77777777" w:rsidTr="0001177E">
        <w:tc>
          <w:tcPr>
            <w:tcW w:w="567" w:type="dxa"/>
          </w:tcPr>
          <w:p w14:paraId="5290920A" w14:textId="75087A7E" w:rsidR="00447E69" w:rsidRDefault="00306C08">
            <w:pPr>
              <w:tabs>
                <w:tab w:val="left" w:pos="1701"/>
              </w:tabs>
              <w:rPr>
                <w:b/>
                <w:snapToGrid w:val="0"/>
              </w:rPr>
            </w:pPr>
            <w:r>
              <w:rPr>
                <w:b/>
                <w:snapToGrid w:val="0"/>
              </w:rPr>
              <w:t xml:space="preserve">§ </w:t>
            </w:r>
            <w:r w:rsidR="006D1124">
              <w:rPr>
                <w:b/>
                <w:snapToGrid w:val="0"/>
              </w:rPr>
              <w:t>2</w:t>
            </w:r>
          </w:p>
        </w:tc>
        <w:tc>
          <w:tcPr>
            <w:tcW w:w="6946" w:type="dxa"/>
            <w:gridSpan w:val="2"/>
          </w:tcPr>
          <w:p w14:paraId="0F3F77A1" w14:textId="77777777" w:rsidR="00447E69" w:rsidRDefault="00F23954">
            <w:pPr>
              <w:tabs>
                <w:tab w:val="left" w:pos="1701"/>
              </w:tabs>
              <w:rPr>
                <w:b/>
                <w:snapToGrid w:val="0"/>
              </w:rPr>
            </w:pPr>
            <w:r>
              <w:rPr>
                <w:b/>
                <w:snapToGrid w:val="0"/>
              </w:rPr>
              <w:t>Justering av p</w:t>
            </w:r>
            <w:r w:rsidR="00447E69">
              <w:rPr>
                <w:b/>
                <w:snapToGrid w:val="0"/>
              </w:rPr>
              <w:t>rotokoll</w:t>
            </w:r>
          </w:p>
          <w:p w14:paraId="10DD27D8" w14:textId="77777777" w:rsidR="00447E69" w:rsidRDefault="00447E69">
            <w:pPr>
              <w:tabs>
                <w:tab w:val="left" w:pos="1701"/>
              </w:tabs>
              <w:rPr>
                <w:snapToGrid w:val="0"/>
              </w:rPr>
            </w:pPr>
          </w:p>
          <w:p w14:paraId="0F4E4078" w14:textId="7EE57FEF" w:rsidR="00447E69" w:rsidRDefault="00F23954">
            <w:pPr>
              <w:tabs>
                <w:tab w:val="left" w:pos="1701"/>
              </w:tabs>
              <w:rPr>
                <w:snapToGrid w:val="0"/>
              </w:rPr>
            </w:pPr>
            <w:r>
              <w:rPr>
                <w:snapToGrid w:val="0"/>
              </w:rPr>
              <w:t>Utskottet justerade p</w:t>
            </w:r>
            <w:r w:rsidR="00E04650">
              <w:rPr>
                <w:snapToGrid w:val="0"/>
              </w:rPr>
              <w:t xml:space="preserve">rotokoll </w:t>
            </w:r>
            <w:r w:rsidR="0066405B" w:rsidRPr="00CD53C6">
              <w:rPr>
                <w:snapToGrid w:val="0"/>
              </w:rPr>
              <w:t>20</w:t>
            </w:r>
            <w:r w:rsidR="007F79EB">
              <w:rPr>
                <w:snapToGrid w:val="0"/>
              </w:rPr>
              <w:t>2</w:t>
            </w:r>
            <w:r w:rsidR="00B250CD">
              <w:rPr>
                <w:snapToGrid w:val="0"/>
              </w:rPr>
              <w:t>2</w:t>
            </w:r>
            <w:r w:rsidR="0066405B">
              <w:rPr>
                <w:snapToGrid w:val="0"/>
              </w:rPr>
              <w:t>/2</w:t>
            </w:r>
            <w:r w:rsidR="00B250CD">
              <w:rPr>
                <w:snapToGrid w:val="0"/>
              </w:rPr>
              <w:t>3</w:t>
            </w:r>
            <w:r w:rsidR="00A2367D">
              <w:rPr>
                <w:snapToGrid w:val="0"/>
              </w:rPr>
              <w:t>:</w:t>
            </w:r>
            <w:r w:rsidR="00B24F89">
              <w:rPr>
                <w:snapToGrid w:val="0"/>
              </w:rPr>
              <w:t>10</w:t>
            </w:r>
            <w:r w:rsidR="00447E69">
              <w:rPr>
                <w:snapToGrid w:val="0"/>
              </w:rPr>
              <w:t>.</w:t>
            </w:r>
          </w:p>
          <w:p w14:paraId="480BFB82" w14:textId="77777777" w:rsidR="00447E69" w:rsidRDefault="00447E69">
            <w:pPr>
              <w:tabs>
                <w:tab w:val="left" w:pos="1701"/>
              </w:tabs>
              <w:rPr>
                <w:snapToGrid w:val="0"/>
              </w:rPr>
            </w:pPr>
          </w:p>
        </w:tc>
      </w:tr>
      <w:tr w:rsidR="00447E69" w14:paraId="78A078EC" w14:textId="77777777" w:rsidTr="0001177E">
        <w:tc>
          <w:tcPr>
            <w:tcW w:w="567" w:type="dxa"/>
          </w:tcPr>
          <w:p w14:paraId="4156EB35" w14:textId="599C9589" w:rsidR="00447E69" w:rsidRDefault="00306C08">
            <w:pPr>
              <w:tabs>
                <w:tab w:val="left" w:pos="1701"/>
              </w:tabs>
              <w:rPr>
                <w:b/>
                <w:snapToGrid w:val="0"/>
              </w:rPr>
            </w:pPr>
            <w:r>
              <w:rPr>
                <w:b/>
                <w:snapToGrid w:val="0"/>
              </w:rPr>
              <w:t xml:space="preserve">§ </w:t>
            </w:r>
            <w:r w:rsidR="006D1124">
              <w:rPr>
                <w:b/>
                <w:snapToGrid w:val="0"/>
              </w:rPr>
              <w:t>3</w:t>
            </w:r>
          </w:p>
        </w:tc>
        <w:tc>
          <w:tcPr>
            <w:tcW w:w="6946" w:type="dxa"/>
            <w:gridSpan w:val="2"/>
          </w:tcPr>
          <w:p w14:paraId="3E8A2380" w14:textId="77777777" w:rsidR="00D67D14" w:rsidRDefault="00CD7FD1" w:rsidP="00D67D14">
            <w:pPr>
              <w:tabs>
                <w:tab w:val="left" w:pos="1701"/>
              </w:tabs>
              <w:rPr>
                <w:b/>
                <w:snapToGrid w:val="0"/>
              </w:rPr>
            </w:pPr>
            <w:r>
              <w:rPr>
                <w:b/>
                <w:snapToGrid w:val="0"/>
              </w:rPr>
              <w:t>EU-frågor</w:t>
            </w:r>
          </w:p>
          <w:p w14:paraId="38DA96FF" w14:textId="77777777" w:rsidR="00D5227B" w:rsidRDefault="00D5227B" w:rsidP="00D5227B">
            <w:pPr>
              <w:tabs>
                <w:tab w:val="left" w:pos="1701"/>
              </w:tabs>
              <w:rPr>
                <w:b/>
                <w:snapToGrid w:val="0"/>
              </w:rPr>
            </w:pPr>
          </w:p>
          <w:p w14:paraId="34DF9824" w14:textId="3A6A314D" w:rsidR="00D5227B" w:rsidRDefault="00D5227B" w:rsidP="00D5227B">
            <w:pPr>
              <w:tabs>
                <w:tab w:val="left" w:pos="1701"/>
              </w:tabs>
              <w:rPr>
                <w:snapToGrid w:val="0"/>
              </w:rPr>
            </w:pPr>
            <w:r>
              <w:rPr>
                <w:snapToGrid w:val="0"/>
              </w:rPr>
              <w:t xml:space="preserve">Kansliet informerade om att en </w:t>
            </w:r>
            <w:r w:rsidR="005E431D">
              <w:rPr>
                <w:snapToGrid w:val="0"/>
              </w:rPr>
              <w:t xml:space="preserve">uppdaterad </w:t>
            </w:r>
            <w:r>
              <w:rPr>
                <w:snapToGrid w:val="0"/>
              </w:rPr>
              <w:t>sammanställning över inkomna EU-dokument finns tillgänglig.</w:t>
            </w:r>
          </w:p>
          <w:p w14:paraId="58601207" w14:textId="77777777" w:rsidR="00447E69" w:rsidRDefault="00447E69" w:rsidP="00B24F89">
            <w:pPr>
              <w:tabs>
                <w:tab w:val="left" w:pos="1701"/>
              </w:tabs>
              <w:rPr>
                <w:snapToGrid w:val="0"/>
              </w:rPr>
            </w:pPr>
          </w:p>
        </w:tc>
      </w:tr>
      <w:tr w:rsidR="00864A3D" w14:paraId="36CCF52C" w14:textId="77777777" w:rsidTr="0001177E">
        <w:tc>
          <w:tcPr>
            <w:tcW w:w="567" w:type="dxa"/>
          </w:tcPr>
          <w:p w14:paraId="1955B3FD" w14:textId="77777777" w:rsidR="00864A3D" w:rsidRDefault="00864A3D">
            <w:pPr>
              <w:tabs>
                <w:tab w:val="left" w:pos="1701"/>
              </w:tabs>
              <w:rPr>
                <w:b/>
                <w:snapToGrid w:val="0"/>
              </w:rPr>
            </w:pPr>
          </w:p>
        </w:tc>
        <w:tc>
          <w:tcPr>
            <w:tcW w:w="6946" w:type="dxa"/>
            <w:gridSpan w:val="2"/>
          </w:tcPr>
          <w:p w14:paraId="6FE66423" w14:textId="61678E57" w:rsidR="00864A3D" w:rsidRDefault="00864A3D" w:rsidP="00864A3D">
            <w:pPr>
              <w:tabs>
                <w:tab w:val="left" w:pos="1701"/>
              </w:tabs>
              <w:rPr>
                <w:i/>
                <w:snapToGrid w:val="0"/>
              </w:rPr>
            </w:pPr>
            <w:r w:rsidRPr="00E31D9C">
              <w:rPr>
                <w:i/>
                <w:snapToGrid w:val="0"/>
              </w:rPr>
              <w:t xml:space="preserve">Sammanträdet ajournerades mellan kl. </w:t>
            </w:r>
            <w:r w:rsidR="00666B37">
              <w:rPr>
                <w:i/>
                <w:snapToGrid w:val="0"/>
              </w:rPr>
              <w:t>08.35</w:t>
            </w:r>
            <w:r w:rsidRPr="00E31D9C">
              <w:rPr>
                <w:i/>
                <w:snapToGrid w:val="0"/>
              </w:rPr>
              <w:t>–10.00.</w:t>
            </w:r>
          </w:p>
          <w:p w14:paraId="07E6A823" w14:textId="77777777" w:rsidR="00864A3D" w:rsidRPr="00824896" w:rsidRDefault="00864A3D" w:rsidP="008E08F0">
            <w:pPr>
              <w:tabs>
                <w:tab w:val="left" w:pos="1701"/>
              </w:tabs>
              <w:rPr>
                <w:b/>
                <w:snapToGrid w:val="0"/>
              </w:rPr>
            </w:pPr>
          </w:p>
        </w:tc>
      </w:tr>
      <w:tr w:rsidR="008E08F0" w14:paraId="3665D57A" w14:textId="77777777" w:rsidTr="0001177E">
        <w:tc>
          <w:tcPr>
            <w:tcW w:w="567" w:type="dxa"/>
          </w:tcPr>
          <w:p w14:paraId="2EA11AAF" w14:textId="05694312" w:rsidR="008E08F0" w:rsidRDefault="008E08F0">
            <w:pPr>
              <w:tabs>
                <w:tab w:val="left" w:pos="1701"/>
              </w:tabs>
              <w:rPr>
                <w:b/>
                <w:snapToGrid w:val="0"/>
              </w:rPr>
            </w:pPr>
            <w:r>
              <w:rPr>
                <w:b/>
                <w:snapToGrid w:val="0"/>
              </w:rPr>
              <w:t xml:space="preserve">§ </w:t>
            </w:r>
            <w:r w:rsidR="00666B37">
              <w:rPr>
                <w:b/>
                <w:snapToGrid w:val="0"/>
              </w:rPr>
              <w:t>4</w:t>
            </w:r>
          </w:p>
        </w:tc>
        <w:tc>
          <w:tcPr>
            <w:tcW w:w="6946" w:type="dxa"/>
            <w:gridSpan w:val="2"/>
          </w:tcPr>
          <w:p w14:paraId="66EAAC71" w14:textId="77777777" w:rsidR="008E08F0" w:rsidRPr="00824896" w:rsidRDefault="008E08F0" w:rsidP="008E08F0">
            <w:pPr>
              <w:tabs>
                <w:tab w:val="left" w:pos="1701"/>
              </w:tabs>
              <w:rPr>
                <w:b/>
                <w:snapToGrid w:val="0"/>
              </w:rPr>
            </w:pPr>
            <w:r w:rsidRPr="00824896">
              <w:rPr>
                <w:b/>
                <w:snapToGrid w:val="0"/>
              </w:rPr>
              <w:t>Presentation av Försvarets materielverk samt långtidsplaneringen</w:t>
            </w:r>
          </w:p>
          <w:p w14:paraId="069A0F25" w14:textId="77777777" w:rsidR="008E08F0" w:rsidRPr="00864A3D" w:rsidRDefault="008E08F0" w:rsidP="008E08F0">
            <w:pPr>
              <w:tabs>
                <w:tab w:val="left" w:pos="1701"/>
              </w:tabs>
              <w:rPr>
                <w:bCs/>
                <w:snapToGrid w:val="0"/>
              </w:rPr>
            </w:pPr>
          </w:p>
          <w:p w14:paraId="20887642" w14:textId="6464CF88" w:rsidR="00864A3D" w:rsidRPr="00DC09CA" w:rsidRDefault="008E08F0" w:rsidP="00864A3D">
            <w:pPr>
              <w:tabs>
                <w:tab w:val="left" w:pos="1701"/>
              </w:tabs>
              <w:rPr>
                <w:bCs/>
                <w:snapToGrid w:val="0"/>
              </w:rPr>
            </w:pPr>
            <w:r w:rsidRPr="00864A3D">
              <w:rPr>
                <w:bCs/>
                <w:snapToGrid w:val="0"/>
              </w:rPr>
              <w:t>Generaldirektör Göran Mårtensson</w:t>
            </w:r>
            <w:r w:rsidR="00864A3D" w:rsidRPr="00864A3D">
              <w:rPr>
                <w:bCs/>
                <w:snapToGrid w:val="0"/>
              </w:rPr>
              <w:t xml:space="preserve"> med medarbetare från Försvarets materielverk informerade utskottet om </w:t>
            </w:r>
            <w:r w:rsidR="00864A3D">
              <w:rPr>
                <w:bCs/>
                <w:snapToGrid w:val="0"/>
              </w:rPr>
              <w:t xml:space="preserve">myndighetens </w:t>
            </w:r>
            <w:r w:rsidR="00864A3D" w:rsidRPr="00864A3D">
              <w:rPr>
                <w:bCs/>
                <w:snapToGrid w:val="0"/>
              </w:rPr>
              <w:t>verksamhet</w:t>
            </w:r>
            <w:r w:rsidR="00864A3D" w:rsidRPr="00DC09CA">
              <w:rPr>
                <w:bCs/>
                <w:snapToGrid w:val="0"/>
              </w:rPr>
              <w:t xml:space="preserve"> och långtidsplanering.</w:t>
            </w:r>
          </w:p>
          <w:p w14:paraId="216321AB" w14:textId="77777777" w:rsidR="008E08F0" w:rsidRPr="008E08F0" w:rsidRDefault="008E08F0" w:rsidP="00022A7C">
            <w:pPr>
              <w:widowControl/>
              <w:autoSpaceDE w:val="0"/>
              <w:autoSpaceDN w:val="0"/>
              <w:adjustRightInd w:val="0"/>
              <w:rPr>
                <w:bCs/>
                <w:szCs w:val="24"/>
              </w:rPr>
            </w:pPr>
          </w:p>
          <w:p w14:paraId="723F46AA" w14:textId="77777777" w:rsidR="008E08F0" w:rsidRDefault="008E08F0" w:rsidP="008E08F0">
            <w:pPr>
              <w:tabs>
                <w:tab w:val="left" w:pos="1701"/>
              </w:tabs>
              <w:rPr>
                <w:i/>
                <w:snapToGrid w:val="0"/>
              </w:rPr>
            </w:pPr>
            <w:r>
              <w:rPr>
                <w:snapToGrid w:val="0"/>
              </w:rPr>
              <w:t>Ledamöternas frågor besvarades.</w:t>
            </w:r>
            <w:r>
              <w:rPr>
                <w:i/>
                <w:snapToGrid w:val="0"/>
              </w:rPr>
              <w:t xml:space="preserve"> </w:t>
            </w:r>
          </w:p>
          <w:p w14:paraId="75897BF8" w14:textId="795DDFE4" w:rsidR="008E08F0" w:rsidRDefault="008E08F0" w:rsidP="00090AA2">
            <w:pPr>
              <w:tabs>
                <w:tab w:val="left" w:pos="1701"/>
              </w:tabs>
              <w:rPr>
                <w:b/>
                <w:bCs/>
                <w:szCs w:val="24"/>
              </w:rPr>
            </w:pPr>
          </w:p>
        </w:tc>
      </w:tr>
      <w:tr w:rsidR="00090AA2" w14:paraId="5AFC2DA7" w14:textId="77777777" w:rsidTr="0001177E">
        <w:tc>
          <w:tcPr>
            <w:tcW w:w="567" w:type="dxa"/>
          </w:tcPr>
          <w:p w14:paraId="59FD40CE" w14:textId="312E997A" w:rsidR="00090AA2" w:rsidRDefault="00090AA2">
            <w:pPr>
              <w:tabs>
                <w:tab w:val="left" w:pos="1701"/>
              </w:tabs>
              <w:rPr>
                <w:b/>
                <w:snapToGrid w:val="0"/>
              </w:rPr>
            </w:pPr>
            <w:r>
              <w:rPr>
                <w:b/>
                <w:snapToGrid w:val="0"/>
              </w:rPr>
              <w:t>§ 5</w:t>
            </w:r>
          </w:p>
        </w:tc>
        <w:tc>
          <w:tcPr>
            <w:tcW w:w="6946" w:type="dxa"/>
            <w:gridSpan w:val="2"/>
          </w:tcPr>
          <w:p w14:paraId="67EE5DDB" w14:textId="63C29930" w:rsidR="00090AA2" w:rsidRPr="00090AA2" w:rsidRDefault="00090AA2" w:rsidP="00090AA2">
            <w:pPr>
              <w:widowControl/>
              <w:autoSpaceDE w:val="0"/>
              <w:autoSpaceDN w:val="0"/>
              <w:adjustRightInd w:val="0"/>
              <w:rPr>
                <w:b/>
                <w:bCs/>
                <w:szCs w:val="24"/>
              </w:rPr>
            </w:pPr>
            <w:r w:rsidRPr="00090AA2">
              <w:rPr>
                <w:b/>
                <w:bCs/>
                <w:szCs w:val="24"/>
              </w:rPr>
              <w:t xml:space="preserve">Beslut om information </w:t>
            </w:r>
          </w:p>
          <w:p w14:paraId="3E9396F1" w14:textId="3B7BA54C" w:rsidR="00090AA2" w:rsidRPr="00090AA2" w:rsidRDefault="00090AA2" w:rsidP="00090AA2">
            <w:pPr>
              <w:widowControl/>
              <w:autoSpaceDE w:val="0"/>
              <w:autoSpaceDN w:val="0"/>
              <w:adjustRightInd w:val="0"/>
              <w:rPr>
                <w:b/>
                <w:bCs/>
                <w:szCs w:val="24"/>
              </w:rPr>
            </w:pPr>
          </w:p>
          <w:p w14:paraId="49EF3514" w14:textId="11DA1AD2" w:rsidR="00090AA2" w:rsidRDefault="00090AA2" w:rsidP="00090AA2">
            <w:pPr>
              <w:widowControl/>
              <w:autoSpaceDE w:val="0"/>
              <w:autoSpaceDN w:val="0"/>
              <w:adjustRightInd w:val="0"/>
              <w:rPr>
                <w:szCs w:val="24"/>
              </w:rPr>
            </w:pPr>
            <w:r w:rsidRPr="00090AA2">
              <w:rPr>
                <w:szCs w:val="24"/>
              </w:rPr>
              <w:t xml:space="preserve">Utskottet bedömde att någon ytterligare information om artillerisystemet Archer utöver den som utskottet hittills fått del av för </w:t>
            </w:r>
            <w:r w:rsidRPr="00090AA2">
              <w:rPr>
                <w:szCs w:val="24"/>
              </w:rPr>
              <w:lastRenderedPageBreak/>
              <w:t>närvarande inte är nödvändig. Utskottet beslutade att bjuda in Försvarets materielverk (FMV)</w:t>
            </w:r>
            <w:r w:rsidR="0012061E">
              <w:rPr>
                <w:szCs w:val="24"/>
              </w:rPr>
              <w:t xml:space="preserve"> </w:t>
            </w:r>
            <w:r w:rsidRPr="00090AA2">
              <w:rPr>
                <w:szCs w:val="24"/>
              </w:rPr>
              <w:t>för en fördjupad information om projektet A26 samt att bjuda in Försvarsmakten och FMV för en information om de övergripande ekonomiska förutsättningarna kring materielprojekten med tanke på valuta- och ränteeffekter m.m.</w:t>
            </w:r>
          </w:p>
          <w:p w14:paraId="63AC105A" w14:textId="77777777" w:rsidR="00090AA2" w:rsidRDefault="00090AA2" w:rsidP="00022A7C">
            <w:pPr>
              <w:widowControl/>
              <w:autoSpaceDE w:val="0"/>
              <w:autoSpaceDN w:val="0"/>
              <w:adjustRightInd w:val="0"/>
              <w:rPr>
                <w:b/>
                <w:bCs/>
                <w:szCs w:val="24"/>
              </w:rPr>
            </w:pPr>
          </w:p>
        </w:tc>
      </w:tr>
      <w:tr w:rsidR="00447E69" w14:paraId="2E7AB774" w14:textId="77777777" w:rsidTr="0001177E">
        <w:tc>
          <w:tcPr>
            <w:tcW w:w="567" w:type="dxa"/>
          </w:tcPr>
          <w:p w14:paraId="2305FC31" w14:textId="150D23B8" w:rsidR="00447E69" w:rsidRDefault="003D5E50">
            <w:pPr>
              <w:tabs>
                <w:tab w:val="left" w:pos="1701"/>
              </w:tabs>
              <w:rPr>
                <w:b/>
                <w:snapToGrid w:val="0"/>
              </w:rPr>
            </w:pPr>
            <w:r>
              <w:rPr>
                <w:b/>
                <w:snapToGrid w:val="0"/>
              </w:rPr>
              <w:lastRenderedPageBreak/>
              <w:t xml:space="preserve">§ </w:t>
            </w:r>
            <w:r w:rsidR="00090AA2">
              <w:rPr>
                <w:b/>
                <w:snapToGrid w:val="0"/>
              </w:rPr>
              <w:t>6</w:t>
            </w:r>
          </w:p>
        </w:tc>
        <w:tc>
          <w:tcPr>
            <w:tcW w:w="6946" w:type="dxa"/>
            <w:gridSpan w:val="2"/>
          </w:tcPr>
          <w:p w14:paraId="37A8AEBB" w14:textId="77777777" w:rsidR="00022A7C" w:rsidRDefault="00022A7C" w:rsidP="00022A7C">
            <w:pPr>
              <w:widowControl/>
              <w:autoSpaceDE w:val="0"/>
              <w:autoSpaceDN w:val="0"/>
              <w:adjustRightInd w:val="0"/>
              <w:rPr>
                <w:b/>
                <w:bCs/>
                <w:szCs w:val="24"/>
              </w:rPr>
            </w:pPr>
            <w:r>
              <w:rPr>
                <w:b/>
                <w:bCs/>
                <w:szCs w:val="24"/>
              </w:rPr>
              <w:t>Nästa sammanträde</w:t>
            </w:r>
          </w:p>
          <w:p w14:paraId="5D4407FC" w14:textId="77777777" w:rsidR="007D23C1" w:rsidRDefault="007D23C1" w:rsidP="00022A7C">
            <w:pPr>
              <w:tabs>
                <w:tab w:val="left" w:pos="1701"/>
              </w:tabs>
              <w:rPr>
                <w:szCs w:val="24"/>
              </w:rPr>
            </w:pPr>
          </w:p>
          <w:p w14:paraId="15F33666" w14:textId="69A1DC89" w:rsidR="00447E69" w:rsidRPr="000A2204" w:rsidRDefault="007D23C1" w:rsidP="00C75984">
            <w:pPr>
              <w:tabs>
                <w:tab w:val="left" w:pos="1701"/>
              </w:tabs>
              <w:rPr>
                <w:snapToGrid w:val="0"/>
              </w:rPr>
            </w:pPr>
            <w:r>
              <w:rPr>
                <w:szCs w:val="24"/>
              </w:rPr>
              <w:t>N</w:t>
            </w:r>
            <w:r w:rsidR="009A5109">
              <w:rPr>
                <w:szCs w:val="24"/>
              </w:rPr>
              <w:t>ästa sammanträde äger</w:t>
            </w:r>
            <w:r w:rsidR="002C17EC">
              <w:rPr>
                <w:szCs w:val="24"/>
              </w:rPr>
              <w:t xml:space="preserve"> rum </w:t>
            </w:r>
            <w:r w:rsidR="006D1124">
              <w:rPr>
                <w:szCs w:val="24"/>
              </w:rPr>
              <w:t>t</w:t>
            </w:r>
            <w:r w:rsidR="00B24F89">
              <w:rPr>
                <w:szCs w:val="24"/>
              </w:rPr>
              <w:t xml:space="preserve">isdagen den 29 </w:t>
            </w:r>
            <w:r w:rsidR="006D1124">
              <w:rPr>
                <w:szCs w:val="24"/>
              </w:rPr>
              <w:t xml:space="preserve">november </w:t>
            </w:r>
            <w:r w:rsidR="002C17EC">
              <w:rPr>
                <w:szCs w:val="24"/>
              </w:rPr>
              <w:t>20</w:t>
            </w:r>
            <w:r w:rsidR="0039711B">
              <w:rPr>
                <w:szCs w:val="24"/>
              </w:rPr>
              <w:t>2</w:t>
            </w:r>
            <w:r w:rsidR="00454155">
              <w:rPr>
                <w:szCs w:val="24"/>
              </w:rPr>
              <w:t>2</w:t>
            </w:r>
            <w:r w:rsidR="00022A7C">
              <w:rPr>
                <w:szCs w:val="24"/>
              </w:rPr>
              <w:t xml:space="preserve"> </w:t>
            </w:r>
            <w:r w:rsidR="006D1124">
              <w:rPr>
                <w:szCs w:val="24"/>
              </w:rPr>
              <w:br/>
            </w:r>
            <w:r w:rsidR="00022A7C">
              <w:rPr>
                <w:szCs w:val="24"/>
              </w:rPr>
              <w:t xml:space="preserve">kl. </w:t>
            </w:r>
            <w:r w:rsidR="006D1124">
              <w:rPr>
                <w:szCs w:val="24"/>
              </w:rPr>
              <w:t>1</w:t>
            </w:r>
            <w:r w:rsidR="00B24F89">
              <w:rPr>
                <w:szCs w:val="24"/>
              </w:rPr>
              <w:t>1</w:t>
            </w:r>
            <w:r w:rsidR="00022A7C">
              <w:rPr>
                <w:szCs w:val="24"/>
              </w:rPr>
              <w:t>.00.</w:t>
            </w:r>
          </w:p>
        </w:tc>
      </w:tr>
      <w:tr w:rsidR="00447E69" w14:paraId="3E756E86" w14:textId="77777777" w:rsidTr="0001177E">
        <w:tc>
          <w:tcPr>
            <w:tcW w:w="567" w:type="dxa"/>
          </w:tcPr>
          <w:p w14:paraId="34DCB329" w14:textId="77777777" w:rsidR="00447E69" w:rsidRDefault="00447E69">
            <w:pPr>
              <w:tabs>
                <w:tab w:val="left" w:pos="1701"/>
              </w:tabs>
              <w:rPr>
                <w:b/>
                <w:snapToGrid w:val="0"/>
              </w:rPr>
            </w:pPr>
          </w:p>
        </w:tc>
        <w:tc>
          <w:tcPr>
            <w:tcW w:w="6946" w:type="dxa"/>
            <w:gridSpan w:val="2"/>
          </w:tcPr>
          <w:p w14:paraId="11D1F374" w14:textId="77777777" w:rsidR="00447E69" w:rsidRDefault="00447E69">
            <w:pPr>
              <w:tabs>
                <w:tab w:val="left" w:pos="1701"/>
              </w:tabs>
              <w:rPr>
                <w:snapToGrid w:val="0"/>
              </w:rPr>
            </w:pPr>
          </w:p>
        </w:tc>
      </w:tr>
      <w:tr w:rsidR="005331E3" w14:paraId="114C5B27" w14:textId="77777777" w:rsidTr="0001177E">
        <w:tc>
          <w:tcPr>
            <w:tcW w:w="567" w:type="dxa"/>
          </w:tcPr>
          <w:p w14:paraId="3A1DEC29" w14:textId="77777777" w:rsidR="005331E3" w:rsidRDefault="005331E3">
            <w:pPr>
              <w:tabs>
                <w:tab w:val="left" w:pos="1701"/>
              </w:tabs>
              <w:rPr>
                <w:b/>
                <w:snapToGrid w:val="0"/>
              </w:rPr>
            </w:pPr>
          </w:p>
        </w:tc>
        <w:tc>
          <w:tcPr>
            <w:tcW w:w="6946" w:type="dxa"/>
            <w:gridSpan w:val="2"/>
          </w:tcPr>
          <w:p w14:paraId="28F9C6CC" w14:textId="77777777" w:rsidR="005331E3" w:rsidRDefault="005331E3" w:rsidP="00543B72">
            <w:pPr>
              <w:tabs>
                <w:tab w:val="left" w:pos="1701"/>
              </w:tabs>
              <w:rPr>
                <w:snapToGrid w:val="0"/>
              </w:rPr>
            </w:pPr>
          </w:p>
        </w:tc>
      </w:tr>
      <w:tr w:rsidR="00447E69" w14:paraId="7ED368C0" w14:textId="77777777" w:rsidTr="0001177E">
        <w:trPr>
          <w:gridAfter w:val="1"/>
          <w:wAfter w:w="357" w:type="dxa"/>
        </w:trPr>
        <w:tc>
          <w:tcPr>
            <w:tcW w:w="7156" w:type="dxa"/>
            <w:gridSpan w:val="2"/>
          </w:tcPr>
          <w:p w14:paraId="39518EE1" w14:textId="77777777" w:rsidR="00447E69" w:rsidRDefault="00447E69">
            <w:pPr>
              <w:tabs>
                <w:tab w:val="left" w:pos="1701"/>
              </w:tabs>
            </w:pPr>
            <w:r>
              <w:t>Vid protokollet</w:t>
            </w:r>
          </w:p>
          <w:p w14:paraId="08E331EC" w14:textId="77777777" w:rsidR="00447E69" w:rsidRDefault="00447E69">
            <w:pPr>
              <w:tabs>
                <w:tab w:val="left" w:pos="1701"/>
              </w:tabs>
            </w:pPr>
          </w:p>
          <w:p w14:paraId="0EFED898" w14:textId="77777777" w:rsidR="00447E69" w:rsidRDefault="00447E69">
            <w:pPr>
              <w:tabs>
                <w:tab w:val="left" w:pos="1701"/>
              </w:tabs>
            </w:pPr>
          </w:p>
          <w:p w14:paraId="61C7F8FD" w14:textId="77777777" w:rsidR="00447E69" w:rsidRDefault="009A5109">
            <w:pPr>
              <w:tabs>
                <w:tab w:val="left" w:pos="1701"/>
              </w:tabs>
            </w:pPr>
            <w:r>
              <w:t>Annika Tuvelid</w:t>
            </w:r>
          </w:p>
          <w:p w14:paraId="4FA7DD79" w14:textId="77777777" w:rsidR="00447E69" w:rsidRDefault="00447E69">
            <w:pPr>
              <w:tabs>
                <w:tab w:val="left" w:pos="1701"/>
              </w:tabs>
            </w:pPr>
          </w:p>
          <w:p w14:paraId="75E84372" w14:textId="541B1E45" w:rsidR="00447E69" w:rsidRDefault="007D3639">
            <w:pPr>
              <w:tabs>
                <w:tab w:val="left" w:pos="1701"/>
              </w:tabs>
            </w:pPr>
            <w:r>
              <w:t>Juster</w:t>
            </w:r>
            <w:r w:rsidR="0001177E">
              <w:t xml:space="preserve">as </w:t>
            </w:r>
            <w:r w:rsidR="006D1124">
              <w:t>t</w:t>
            </w:r>
            <w:r w:rsidR="00B24F89">
              <w:t xml:space="preserve">isdagen den 29 </w:t>
            </w:r>
            <w:r w:rsidR="006D1124">
              <w:t xml:space="preserve">november </w:t>
            </w:r>
            <w:r w:rsidR="002C17EC">
              <w:t>20</w:t>
            </w:r>
            <w:r w:rsidR="0039711B">
              <w:t>2</w:t>
            </w:r>
            <w:r w:rsidR="00454155">
              <w:t>2</w:t>
            </w:r>
          </w:p>
          <w:p w14:paraId="6A705A1B" w14:textId="77777777" w:rsidR="00447E69" w:rsidRDefault="00447E69">
            <w:pPr>
              <w:tabs>
                <w:tab w:val="left" w:pos="1701"/>
              </w:tabs>
            </w:pPr>
          </w:p>
          <w:p w14:paraId="733DBB03" w14:textId="77777777" w:rsidR="00447E69" w:rsidRDefault="00447E69">
            <w:pPr>
              <w:tabs>
                <w:tab w:val="left" w:pos="1701"/>
              </w:tabs>
            </w:pPr>
          </w:p>
          <w:p w14:paraId="223C4FF0" w14:textId="7167DBE6" w:rsidR="00447E69" w:rsidRDefault="006D1124" w:rsidP="0060305B">
            <w:pPr>
              <w:tabs>
                <w:tab w:val="left" w:pos="1701"/>
              </w:tabs>
              <w:rPr>
                <w:b/>
              </w:rPr>
            </w:pPr>
            <w:r>
              <w:t>Peter Hultqvist</w:t>
            </w:r>
          </w:p>
        </w:tc>
      </w:tr>
    </w:tbl>
    <w:p w14:paraId="0F66814B" w14:textId="77777777" w:rsidR="008D6158" w:rsidRDefault="008D6158" w:rsidP="008D6158">
      <w:pPr>
        <w:tabs>
          <w:tab w:val="left" w:pos="1701"/>
        </w:tabs>
      </w:pPr>
    </w:p>
    <w:p w14:paraId="6A7AD151" w14:textId="77777777" w:rsidR="008D6158" w:rsidRDefault="008D6158" w:rsidP="008D6158">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9"/>
        <w:gridCol w:w="142"/>
        <w:gridCol w:w="45"/>
        <w:gridCol w:w="356"/>
        <w:gridCol w:w="356"/>
        <w:gridCol w:w="356"/>
        <w:gridCol w:w="356"/>
        <w:gridCol w:w="356"/>
        <w:gridCol w:w="356"/>
        <w:gridCol w:w="356"/>
        <w:gridCol w:w="356"/>
        <w:gridCol w:w="356"/>
        <w:gridCol w:w="295"/>
        <w:gridCol w:w="61"/>
        <w:gridCol w:w="356"/>
        <w:gridCol w:w="356"/>
        <w:gridCol w:w="356"/>
        <w:gridCol w:w="356"/>
      </w:tblGrid>
      <w:tr w:rsidR="008D6158" w14:paraId="39F876BA" w14:textId="77777777" w:rsidTr="00A146D2">
        <w:tc>
          <w:tcPr>
            <w:tcW w:w="3259" w:type="dxa"/>
            <w:tcBorders>
              <w:top w:val="nil"/>
              <w:left w:val="nil"/>
              <w:bottom w:val="nil"/>
              <w:right w:val="nil"/>
            </w:tcBorders>
            <w:hideMark/>
          </w:tcPr>
          <w:p w14:paraId="04BCFDAD" w14:textId="77777777" w:rsidR="008D6158" w:rsidRDefault="008D6158" w:rsidP="00A146D2">
            <w:pPr>
              <w:tabs>
                <w:tab w:val="left" w:pos="1701"/>
              </w:tabs>
            </w:pPr>
            <w:r>
              <w:lastRenderedPageBreak/>
              <w:t>FÖRSVARSUTSKOTTET</w:t>
            </w:r>
          </w:p>
        </w:tc>
        <w:tc>
          <w:tcPr>
            <w:tcW w:w="3686" w:type="dxa"/>
            <w:gridSpan w:val="12"/>
            <w:tcBorders>
              <w:top w:val="nil"/>
              <w:left w:val="nil"/>
              <w:bottom w:val="nil"/>
              <w:right w:val="nil"/>
            </w:tcBorders>
            <w:hideMark/>
          </w:tcPr>
          <w:p w14:paraId="615C82E1" w14:textId="77777777" w:rsidR="008D6158" w:rsidRDefault="008D6158" w:rsidP="00A146D2">
            <w:pPr>
              <w:tabs>
                <w:tab w:val="left" w:pos="1701"/>
              </w:tabs>
              <w:rPr>
                <w:b/>
              </w:rPr>
            </w:pPr>
            <w:r>
              <w:rPr>
                <w:b/>
              </w:rPr>
              <w:t>FÖRTECKNING ÖVER LEDAMÖTER</w:t>
            </w:r>
          </w:p>
        </w:tc>
        <w:tc>
          <w:tcPr>
            <w:tcW w:w="1485" w:type="dxa"/>
            <w:gridSpan w:val="5"/>
            <w:tcBorders>
              <w:top w:val="nil"/>
              <w:left w:val="nil"/>
              <w:bottom w:val="nil"/>
              <w:right w:val="nil"/>
            </w:tcBorders>
            <w:hideMark/>
          </w:tcPr>
          <w:p w14:paraId="3515D1F2" w14:textId="36AD4548" w:rsidR="008D6158" w:rsidRDefault="008D6158" w:rsidP="00A146D2">
            <w:pPr>
              <w:tabs>
                <w:tab w:val="left" w:pos="1701"/>
              </w:tabs>
              <w:rPr>
                <w:b/>
              </w:rPr>
            </w:pPr>
            <w:r>
              <w:rPr>
                <w:b/>
              </w:rPr>
              <w:t xml:space="preserve">Bilaga </w:t>
            </w:r>
            <w:r w:rsidR="00216358">
              <w:rPr>
                <w:b/>
              </w:rPr>
              <w:t>1</w:t>
            </w:r>
          </w:p>
          <w:p w14:paraId="21241372" w14:textId="77777777" w:rsidR="008D6158" w:rsidRDefault="008D6158" w:rsidP="00A146D2">
            <w:pPr>
              <w:tabs>
                <w:tab w:val="left" w:pos="1701"/>
              </w:tabs>
            </w:pPr>
            <w:r>
              <w:t>till protokoll</w:t>
            </w:r>
          </w:p>
          <w:p w14:paraId="000AD0CA" w14:textId="6CA276C2" w:rsidR="008D6158" w:rsidRDefault="008D6158" w:rsidP="00A146D2">
            <w:pPr>
              <w:tabs>
                <w:tab w:val="left" w:pos="1701"/>
              </w:tabs>
            </w:pPr>
            <w:r>
              <w:t>202</w:t>
            </w:r>
            <w:r w:rsidR="00C429C6">
              <w:t>2</w:t>
            </w:r>
            <w:r>
              <w:t>/2</w:t>
            </w:r>
            <w:r w:rsidR="00C429C6">
              <w:t>3</w:t>
            </w:r>
            <w:r>
              <w:t>:</w:t>
            </w:r>
            <w:r w:rsidR="006D1124">
              <w:t>1</w:t>
            </w:r>
            <w:r w:rsidR="00024D31">
              <w:t>1</w:t>
            </w:r>
          </w:p>
        </w:tc>
      </w:tr>
      <w:tr w:rsidR="008D6158" w14:paraId="3F586818" w14:textId="77777777" w:rsidTr="00A146D2">
        <w:trPr>
          <w:cantSplit/>
        </w:trPr>
        <w:tc>
          <w:tcPr>
            <w:tcW w:w="3446" w:type="dxa"/>
            <w:gridSpan w:val="3"/>
            <w:tcBorders>
              <w:top w:val="single" w:sz="6" w:space="0" w:color="auto"/>
              <w:left w:val="single" w:sz="6" w:space="0" w:color="auto"/>
              <w:bottom w:val="single" w:sz="6" w:space="0" w:color="auto"/>
              <w:right w:val="single" w:sz="6" w:space="0" w:color="auto"/>
            </w:tcBorders>
          </w:tcPr>
          <w:p w14:paraId="0BEF90E5" w14:textId="77777777" w:rsidR="008D6158" w:rsidRDefault="008D6158" w:rsidP="00A146D2">
            <w:pPr>
              <w:rPr>
                <w:sz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009661B5" w14:textId="46396204"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AF54D1">
              <w:rPr>
                <w:sz w:val="22"/>
              </w:rPr>
              <w:t xml:space="preserve"> </w:t>
            </w:r>
            <w:proofErr w:type="gramStart"/>
            <w:r w:rsidR="00AF54D1">
              <w:rPr>
                <w:sz w:val="22"/>
              </w:rPr>
              <w:t>1</w:t>
            </w:r>
            <w:r w:rsidR="00CA0AFB">
              <w:rPr>
                <w:sz w:val="22"/>
              </w:rPr>
              <w:t>-</w:t>
            </w:r>
            <w:r w:rsidR="00666B37">
              <w:rPr>
                <w:sz w:val="22"/>
              </w:rPr>
              <w:t>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242F1F4B" w14:textId="56FFF048" w:rsidR="008D6158" w:rsidRDefault="00AF54D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666B37">
              <w:rPr>
                <w:sz w:val="22"/>
              </w:rPr>
              <w:t>4</w:t>
            </w:r>
          </w:p>
        </w:tc>
        <w:tc>
          <w:tcPr>
            <w:tcW w:w="712" w:type="dxa"/>
            <w:gridSpan w:val="2"/>
            <w:tcBorders>
              <w:top w:val="single" w:sz="6" w:space="0" w:color="auto"/>
              <w:left w:val="single" w:sz="6" w:space="0" w:color="auto"/>
              <w:bottom w:val="single" w:sz="6" w:space="0" w:color="auto"/>
              <w:right w:val="single" w:sz="6" w:space="0" w:color="auto"/>
            </w:tcBorders>
          </w:tcPr>
          <w:p w14:paraId="3ED03F1D" w14:textId="45E96699"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5</w:t>
            </w:r>
            <w:r w:rsidR="00090AA2">
              <w:rPr>
                <w:sz w:val="22"/>
              </w:rPr>
              <w:t>-6</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561209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0D0BD99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AA8735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B5CBA0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391133" w14:textId="77777777" w:rsidTr="00A146D2">
        <w:tc>
          <w:tcPr>
            <w:tcW w:w="3446" w:type="dxa"/>
            <w:gridSpan w:val="3"/>
            <w:tcBorders>
              <w:top w:val="single" w:sz="6" w:space="0" w:color="auto"/>
              <w:left w:val="single" w:sz="6" w:space="0" w:color="auto"/>
              <w:bottom w:val="single" w:sz="6" w:space="0" w:color="auto"/>
              <w:right w:val="single" w:sz="6" w:space="0" w:color="auto"/>
            </w:tcBorders>
          </w:tcPr>
          <w:p w14:paraId="3D9E2F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hideMark/>
          </w:tcPr>
          <w:p w14:paraId="7887452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7874A4A8" w14:textId="2ADC18F3"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2DDDC9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30985D8B" w14:textId="537437AC"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60496C2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7BC7A32E" w14:textId="10316B86"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34CC1BB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154F1212" w14:textId="5ED2F488"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1574FB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43F1A690" w14:textId="27AF6C03"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288FB8A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2CAADBEB" w14:textId="23163A10"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31C3A1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391CA6D5" w14:textId="6D1033B1"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D6158" w14:paraId="6E688C70"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775580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262FD0C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69E65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B7903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23A52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83C4F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77A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F63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C8E6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F4B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3FBA7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1996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C728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729B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B4F0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4291DD37"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3BE08D5D" w14:textId="4428F1EA"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7607A">
              <w:rPr>
                <w:bCs/>
                <w:iCs/>
                <w:sz w:val="22"/>
              </w:rPr>
              <w:t xml:space="preserve">Peter Hultqvist (S), </w:t>
            </w:r>
            <w:r w:rsidRPr="00F7607A">
              <w:rPr>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14:paraId="309BF92F" w14:textId="35CAC786" w:rsidR="00DB2584" w:rsidRDefault="00666B37"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B3561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FA9E46" w14:textId="33B1CC34" w:rsidR="00DB2584" w:rsidRDefault="0051492A"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596CF2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6D2FA" w14:textId="46F3BCC2" w:rsidR="00DB2584" w:rsidRDefault="0051492A"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628B4A9"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78A5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3085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14D30B"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1F11F1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43AA3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E53A5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FD322A"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7A656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3C3454F3"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70E05FEB" w14:textId="266C059C"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Cs/>
                <w:iCs/>
                <w:sz w:val="22"/>
              </w:rPr>
              <w:t>Sven-Olof Sällström (SD), vice ordf.</w:t>
            </w:r>
          </w:p>
        </w:tc>
        <w:tc>
          <w:tcPr>
            <w:tcW w:w="356" w:type="dxa"/>
            <w:tcBorders>
              <w:top w:val="single" w:sz="6" w:space="0" w:color="auto"/>
              <w:left w:val="single" w:sz="6" w:space="0" w:color="auto"/>
              <w:bottom w:val="single" w:sz="6" w:space="0" w:color="auto"/>
              <w:right w:val="single" w:sz="6" w:space="0" w:color="auto"/>
            </w:tcBorders>
          </w:tcPr>
          <w:p w14:paraId="6ACCAB83" w14:textId="3F5525D0" w:rsidR="00DB2584" w:rsidRDefault="00666B37"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8DCA538"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BB2D15" w14:textId="1E72027F" w:rsidR="00DB2584" w:rsidRDefault="0051492A"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BD735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FFB6D6" w14:textId="0F9D3E77" w:rsidR="00DB2584" w:rsidRDefault="0051492A"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1619D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EA2EBC"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FD635"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9AF7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2ECED40"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5690A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F95AA6"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175A4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077E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678CE" w14:paraId="49890D6F" w14:textId="77777777" w:rsidTr="00A146D2">
        <w:tc>
          <w:tcPr>
            <w:tcW w:w="3446" w:type="dxa"/>
            <w:gridSpan w:val="3"/>
            <w:tcBorders>
              <w:top w:val="single" w:sz="6" w:space="0" w:color="auto"/>
              <w:left w:val="single" w:sz="6" w:space="0" w:color="auto"/>
              <w:bottom w:val="single" w:sz="6" w:space="0" w:color="auto"/>
              <w:right w:val="single" w:sz="6" w:space="0" w:color="auto"/>
            </w:tcBorders>
          </w:tcPr>
          <w:p w14:paraId="1FFAF1AD" w14:textId="7DF7562B"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9B31EB">
              <w:rPr>
                <w:bCs/>
                <w:iCs/>
                <w:sz w:val="22"/>
              </w:rPr>
              <w:t>Jörgen Berglund (M)</w:t>
            </w:r>
          </w:p>
        </w:tc>
        <w:tc>
          <w:tcPr>
            <w:tcW w:w="356" w:type="dxa"/>
            <w:tcBorders>
              <w:top w:val="single" w:sz="6" w:space="0" w:color="auto"/>
              <w:left w:val="single" w:sz="6" w:space="0" w:color="auto"/>
              <w:bottom w:val="single" w:sz="6" w:space="0" w:color="auto"/>
              <w:right w:val="single" w:sz="6" w:space="0" w:color="auto"/>
            </w:tcBorders>
          </w:tcPr>
          <w:p w14:paraId="79162EAB" w14:textId="40987700" w:rsidR="00D678CE" w:rsidRDefault="00666B37"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309587F"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94DC12" w14:textId="16D67C82" w:rsidR="00D678CE" w:rsidRDefault="0051492A"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CB99E0" w14:textId="0B7CDC1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DAD940" w14:textId="50140252" w:rsidR="00D678CE" w:rsidRDefault="0051492A"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8CD52E8"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F252FE"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66A367"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78B0D"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BE2306"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528AF4"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A96A2A"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5A9797"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764D88"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500245C7"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3EABB024" w14:textId="7847AD3B" w:rsidR="00DB2584" w:rsidRPr="00944C42"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F7607A">
              <w:rPr>
                <w:bCs/>
                <w:iCs/>
                <w:sz w:val="22"/>
              </w:rPr>
              <w:t>Helén Pettersson (S)</w:t>
            </w:r>
          </w:p>
        </w:tc>
        <w:tc>
          <w:tcPr>
            <w:tcW w:w="356" w:type="dxa"/>
            <w:tcBorders>
              <w:top w:val="single" w:sz="6" w:space="0" w:color="auto"/>
              <w:left w:val="single" w:sz="6" w:space="0" w:color="auto"/>
              <w:bottom w:val="single" w:sz="6" w:space="0" w:color="auto"/>
              <w:right w:val="single" w:sz="6" w:space="0" w:color="auto"/>
            </w:tcBorders>
          </w:tcPr>
          <w:p w14:paraId="5B9121F4" w14:textId="341A1E0E" w:rsidR="00DB2584" w:rsidRDefault="00666B37"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9D0756A"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35534C" w14:textId="52BC2EBE" w:rsidR="00DB2584" w:rsidRDefault="0051492A"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C98B1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EA9ECB" w14:textId="2AA9E4D3" w:rsidR="00DB2584" w:rsidRDefault="0051492A"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2DAA19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77335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FA787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ED1713"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09AE83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CAE47C"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AC61D6"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1FAB9"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6C7CF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0C80510"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033FB317" w14:textId="3CB47604"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B31EB">
              <w:rPr>
                <w:bCs/>
                <w:iCs/>
                <w:sz w:val="22"/>
              </w:rPr>
              <w:t>Björn Söder (SD)</w:t>
            </w:r>
          </w:p>
        </w:tc>
        <w:tc>
          <w:tcPr>
            <w:tcW w:w="356" w:type="dxa"/>
            <w:tcBorders>
              <w:top w:val="single" w:sz="6" w:space="0" w:color="auto"/>
              <w:left w:val="single" w:sz="6" w:space="0" w:color="auto"/>
              <w:bottom w:val="single" w:sz="6" w:space="0" w:color="auto"/>
              <w:right w:val="single" w:sz="6" w:space="0" w:color="auto"/>
            </w:tcBorders>
          </w:tcPr>
          <w:p w14:paraId="3DC6304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36F3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91F1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CA658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A60AB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F6E9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8E6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3C935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EDEE4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DC4E6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889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CBF1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A78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10DBA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A4870D"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74771DC3" w14:textId="77159435"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B31EB">
              <w:rPr>
                <w:bCs/>
                <w:iCs/>
                <w:sz w:val="22"/>
              </w:rPr>
              <w:t>Johan Andersson (S)</w:t>
            </w:r>
          </w:p>
        </w:tc>
        <w:tc>
          <w:tcPr>
            <w:tcW w:w="356" w:type="dxa"/>
            <w:tcBorders>
              <w:top w:val="single" w:sz="6" w:space="0" w:color="auto"/>
              <w:left w:val="single" w:sz="6" w:space="0" w:color="auto"/>
              <w:bottom w:val="single" w:sz="6" w:space="0" w:color="auto"/>
              <w:right w:val="single" w:sz="6" w:space="0" w:color="auto"/>
            </w:tcBorders>
          </w:tcPr>
          <w:p w14:paraId="18BDB1B6" w14:textId="68FFDDDE" w:rsidR="008D6158" w:rsidRDefault="00666B37"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0574D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55BA37" w14:textId="185A22CA"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3D5BB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871084" w14:textId="54F56B36"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D916AD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BBF6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EA4C6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82E9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4CA5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6713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6F06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572A2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F8821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3BD6AE54"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11DDC283" w14:textId="4DB40EE8" w:rsidR="008D6158" w:rsidRDefault="00D678CE"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678CE">
              <w:rPr>
                <w:bCs/>
                <w:iCs/>
                <w:color w:val="000000" w:themeColor="text1"/>
                <w:sz w:val="22"/>
              </w:rPr>
              <w:t>Helena Bouveng (M)</w:t>
            </w:r>
          </w:p>
        </w:tc>
        <w:tc>
          <w:tcPr>
            <w:tcW w:w="356" w:type="dxa"/>
            <w:tcBorders>
              <w:top w:val="single" w:sz="6" w:space="0" w:color="auto"/>
              <w:left w:val="single" w:sz="6" w:space="0" w:color="auto"/>
              <w:bottom w:val="single" w:sz="6" w:space="0" w:color="auto"/>
              <w:right w:val="single" w:sz="6" w:space="0" w:color="auto"/>
            </w:tcBorders>
          </w:tcPr>
          <w:p w14:paraId="037BC55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4DE1A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D6E86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9FD49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AD49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B29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65CC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D1E28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ED5E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44ED9B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443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962BA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14666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A8552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60B5584"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35EA901A" w14:textId="0FF19A0A"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02A70925" w14:textId="3AEF853C" w:rsidR="008D6158" w:rsidRDefault="00666B37"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D167FC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318729" w14:textId="04A4E33C"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5E1AF667" w14:textId="72E98BCB"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6BA456" w14:textId="661EC990"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7B8C45B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5A77F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8D8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59E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4AEE78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F558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09A8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7628A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189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D6E7907"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4BDC6E1D" w14:textId="784B9155"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Anna Starbrink (L)</w:t>
            </w:r>
          </w:p>
        </w:tc>
        <w:tc>
          <w:tcPr>
            <w:tcW w:w="356" w:type="dxa"/>
            <w:tcBorders>
              <w:top w:val="single" w:sz="6" w:space="0" w:color="auto"/>
              <w:left w:val="single" w:sz="6" w:space="0" w:color="auto"/>
              <w:bottom w:val="single" w:sz="6" w:space="0" w:color="auto"/>
              <w:right w:val="single" w:sz="6" w:space="0" w:color="auto"/>
            </w:tcBorders>
          </w:tcPr>
          <w:p w14:paraId="62791B1C" w14:textId="11D724BE" w:rsidR="008D6158" w:rsidRDefault="00666B37"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B11F37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4E99A" w14:textId="44AE2B45"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972919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47FCC2" w14:textId="68BED1ED"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43B8937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FD1E5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826D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9B07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FB3FB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CB275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B1FC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EA19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C93E7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8BDE7C9"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2225EFEA" w14:textId="7BDFDB93"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Erik Ezelius (S)</w:t>
            </w:r>
          </w:p>
        </w:tc>
        <w:tc>
          <w:tcPr>
            <w:tcW w:w="356" w:type="dxa"/>
            <w:tcBorders>
              <w:top w:val="single" w:sz="6" w:space="0" w:color="auto"/>
              <w:left w:val="single" w:sz="6" w:space="0" w:color="auto"/>
              <w:bottom w:val="single" w:sz="6" w:space="0" w:color="auto"/>
              <w:right w:val="single" w:sz="6" w:space="0" w:color="auto"/>
            </w:tcBorders>
          </w:tcPr>
          <w:p w14:paraId="2471ACD7" w14:textId="4B13498A"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007C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C2EC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75A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93A3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4BF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857F6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7461A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D37D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28D8F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CF37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91D3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6E2A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FE55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30EE359"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0871F82B" w14:textId="04CE36E6"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Alexandra Anstrell (M)</w:t>
            </w:r>
          </w:p>
        </w:tc>
        <w:tc>
          <w:tcPr>
            <w:tcW w:w="356" w:type="dxa"/>
            <w:tcBorders>
              <w:top w:val="single" w:sz="6" w:space="0" w:color="auto"/>
              <w:left w:val="single" w:sz="6" w:space="0" w:color="auto"/>
              <w:bottom w:val="single" w:sz="6" w:space="0" w:color="auto"/>
              <w:right w:val="single" w:sz="6" w:space="0" w:color="auto"/>
            </w:tcBorders>
          </w:tcPr>
          <w:p w14:paraId="174A3D8D" w14:textId="3DF9143E" w:rsidR="008D6158" w:rsidRDefault="00666B37"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627F8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775D9" w14:textId="3AA93D14"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5C0D6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A4B53" w14:textId="7B886575"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0458729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30D09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FF4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6AB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ECCC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40AF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C6C4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77248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C08D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E928D18"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4D34B089" w14:textId="053DE3E8"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Hanna Gunnarsson (V)</w:t>
            </w:r>
          </w:p>
        </w:tc>
        <w:tc>
          <w:tcPr>
            <w:tcW w:w="356" w:type="dxa"/>
            <w:tcBorders>
              <w:top w:val="single" w:sz="6" w:space="0" w:color="auto"/>
              <w:left w:val="single" w:sz="6" w:space="0" w:color="auto"/>
              <w:bottom w:val="single" w:sz="6" w:space="0" w:color="auto"/>
              <w:right w:val="single" w:sz="6" w:space="0" w:color="auto"/>
            </w:tcBorders>
          </w:tcPr>
          <w:p w14:paraId="7965647D" w14:textId="178A5196" w:rsidR="008D6158" w:rsidRDefault="00666B37"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CCFEC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5608F4" w14:textId="0999009C"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A266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287FB" w14:textId="4DB91A11"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07674F0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4E69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42620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B81B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308F55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7C14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7E71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DAC84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416A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38EDAC9"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573BC8A1" w14:textId="325CE159"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Mikael Oscarsson (KD)</w:t>
            </w:r>
          </w:p>
        </w:tc>
        <w:tc>
          <w:tcPr>
            <w:tcW w:w="356" w:type="dxa"/>
            <w:tcBorders>
              <w:top w:val="single" w:sz="6" w:space="0" w:color="auto"/>
              <w:left w:val="single" w:sz="6" w:space="0" w:color="auto"/>
              <w:bottom w:val="single" w:sz="6" w:space="0" w:color="auto"/>
              <w:right w:val="single" w:sz="6" w:space="0" w:color="auto"/>
            </w:tcBorders>
          </w:tcPr>
          <w:p w14:paraId="2B8CAC85" w14:textId="3068B0C6" w:rsidR="008D6158" w:rsidRDefault="00666B37"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C3309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2C45F5" w14:textId="4E1A1A12"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A84A2D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670B76" w14:textId="5129DD42"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152F780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1D37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547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01CFC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8C185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8EE4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D278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6DDD4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E834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C5472A0"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2A6C4071" w14:textId="303DD14D"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Mikael Larsson (C)</w:t>
            </w:r>
          </w:p>
        </w:tc>
        <w:tc>
          <w:tcPr>
            <w:tcW w:w="356" w:type="dxa"/>
            <w:tcBorders>
              <w:top w:val="single" w:sz="6" w:space="0" w:color="auto"/>
              <w:left w:val="single" w:sz="6" w:space="0" w:color="auto"/>
              <w:bottom w:val="single" w:sz="6" w:space="0" w:color="auto"/>
              <w:right w:val="single" w:sz="6" w:space="0" w:color="auto"/>
            </w:tcBorders>
          </w:tcPr>
          <w:p w14:paraId="15F0E65A" w14:textId="3B526822" w:rsidR="008D6158" w:rsidRDefault="00666B37"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5C1C01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F42C4C" w14:textId="5A67105C"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6541A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8C77BC" w14:textId="3EEB81DF"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EDA243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C1F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39DE8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1BEB0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13D4D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D9149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7F8E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14FF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A815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7744347"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2EBE49BB" w14:textId="4E9332C4"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Lars Püss (M)</w:t>
            </w:r>
          </w:p>
        </w:tc>
        <w:tc>
          <w:tcPr>
            <w:tcW w:w="356" w:type="dxa"/>
            <w:tcBorders>
              <w:top w:val="single" w:sz="6" w:space="0" w:color="auto"/>
              <w:left w:val="single" w:sz="6" w:space="0" w:color="auto"/>
              <w:bottom w:val="single" w:sz="6" w:space="0" w:color="auto"/>
              <w:right w:val="single" w:sz="6" w:space="0" w:color="auto"/>
            </w:tcBorders>
          </w:tcPr>
          <w:p w14:paraId="551F4A19" w14:textId="6371AFC6" w:rsidR="008D6158" w:rsidRDefault="00666B37"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2C6A7F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CAF9943" w14:textId="5E6A2C28"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47975B4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495BEFD" w14:textId="6BE229CA"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14:paraId="4FCC9D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7C7889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CD0130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576A4E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03A1C0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F53CB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CC0A1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4EE1E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E12EF5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8D6158" w14:paraId="02A0AAF5"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4245EBDC" w14:textId="000F6119"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Emma Berginger (MP)</w:t>
            </w:r>
          </w:p>
        </w:tc>
        <w:tc>
          <w:tcPr>
            <w:tcW w:w="356" w:type="dxa"/>
            <w:tcBorders>
              <w:top w:val="single" w:sz="6" w:space="0" w:color="auto"/>
              <w:left w:val="single" w:sz="6" w:space="0" w:color="auto"/>
              <w:bottom w:val="single" w:sz="6" w:space="0" w:color="auto"/>
              <w:right w:val="single" w:sz="6" w:space="0" w:color="auto"/>
            </w:tcBorders>
          </w:tcPr>
          <w:p w14:paraId="0F763483" w14:textId="1B712D74" w:rsidR="008D6158" w:rsidRDefault="00666B37"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4C9340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DE7B82" w14:textId="2A2CEB73"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335318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A37F" w14:textId="18516A5B"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51F1E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E876A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1D2AD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01D7E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C438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C5895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32A4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D9B61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2AA2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B6A77A" w14:textId="77777777" w:rsidTr="00944C42">
        <w:tc>
          <w:tcPr>
            <w:tcW w:w="3446" w:type="dxa"/>
            <w:gridSpan w:val="3"/>
            <w:tcBorders>
              <w:top w:val="single" w:sz="6" w:space="0" w:color="auto"/>
              <w:left w:val="single" w:sz="6" w:space="0" w:color="auto"/>
              <w:bottom w:val="single" w:sz="6" w:space="0" w:color="auto"/>
              <w:right w:val="single" w:sz="6" w:space="0" w:color="auto"/>
            </w:tcBorders>
          </w:tcPr>
          <w:p w14:paraId="68CB23B6" w14:textId="61368FF7" w:rsidR="008D6158" w:rsidRDefault="00944C4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Gustaf Göthberg (M)</w:t>
            </w:r>
          </w:p>
        </w:tc>
        <w:tc>
          <w:tcPr>
            <w:tcW w:w="356" w:type="dxa"/>
            <w:tcBorders>
              <w:top w:val="single" w:sz="6" w:space="0" w:color="auto"/>
              <w:left w:val="single" w:sz="6" w:space="0" w:color="auto"/>
              <w:bottom w:val="single" w:sz="6" w:space="0" w:color="auto"/>
              <w:right w:val="single" w:sz="6" w:space="0" w:color="auto"/>
            </w:tcBorders>
          </w:tcPr>
          <w:p w14:paraId="5425EB7D" w14:textId="5FE96B8B" w:rsidR="008D6158" w:rsidRDefault="00666B37"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DC7FA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D80294" w14:textId="251517E9"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8E7AA6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01112" w14:textId="0669D4CB"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1BC47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CFCC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9EE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9D00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9308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367DF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B099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FB49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520C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05DE99B3" w14:textId="77777777" w:rsidTr="00A146D2">
        <w:tc>
          <w:tcPr>
            <w:tcW w:w="3446" w:type="dxa"/>
            <w:gridSpan w:val="3"/>
            <w:tcBorders>
              <w:top w:val="single" w:sz="6" w:space="0" w:color="auto"/>
              <w:left w:val="single" w:sz="6" w:space="0" w:color="auto"/>
              <w:bottom w:val="single" w:sz="6" w:space="0" w:color="auto"/>
              <w:right w:val="single" w:sz="6" w:space="0" w:color="auto"/>
            </w:tcBorders>
            <w:hideMark/>
          </w:tcPr>
          <w:p w14:paraId="4943BB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6792E3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EDE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ED055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F2E9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FD0F2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A7C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CC91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9A5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108D2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04B5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A120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1B4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2D054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3114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A72A9" w14:paraId="5F003BC2"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24BD7477" w14:textId="3ECAF2DF" w:rsidR="00BA72A9"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A72A9">
              <w:rPr>
                <w:sz w:val="22"/>
                <w:szCs w:val="22"/>
                <w:lang w:val="en-US"/>
              </w:rPr>
              <w:t>Lars Wistedt (SD)</w:t>
            </w:r>
          </w:p>
        </w:tc>
        <w:tc>
          <w:tcPr>
            <w:tcW w:w="356" w:type="dxa"/>
            <w:tcBorders>
              <w:top w:val="single" w:sz="6" w:space="0" w:color="auto"/>
              <w:left w:val="single" w:sz="6" w:space="0" w:color="auto"/>
              <w:bottom w:val="single" w:sz="6" w:space="0" w:color="auto"/>
              <w:right w:val="single" w:sz="6" w:space="0" w:color="auto"/>
            </w:tcBorders>
          </w:tcPr>
          <w:p w14:paraId="1329D10D" w14:textId="18CF9A60" w:rsidR="00BA72A9" w:rsidRDefault="00666B37"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46458EB4"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58064F5" w14:textId="354306E8" w:rsidR="00BA72A9"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59ADF57A"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1AF2782" w14:textId="676CD423" w:rsidR="00BA72A9"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78B6611"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D76AB9"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6362A"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F8C5F2"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ECEA2D6"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49E859"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6637ADF"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16D7D00"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061477B"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4BA5EDEE"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2B060C71" w14:textId="0AD43316"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A72A9">
              <w:rPr>
                <w:sz w:val="22"/>
                <w:szCs w:val="22"/>
                <w:lang w:val="en-US"/>
              </w:rPr>
              <w:t>Markus Selin (S)</w:t>
            </w:r>
          </w:p>
        </w:tc>
        <w:tc>
          <w:tcPr>
            <w:tcW w:w="356" w:type="dxa"/>
            <w:tcBorders>
              <w:top w:val="single" w:sz="6" w:space="0" w:color="auto"/>
              <w:left w:val="single" w:sz="6" w:space="0" w:color="auto"/>
              <w:bottom w:val="single" w:sz="6" w:space="0" w:color="auto"/>
              <w:right w:val="single" w:sz="6" w:space="0" w:color="auto"/>
            </w:tcBorders>
          </w:tcPr>
          <w:p w14:paraId="22182006" w14:textId="6F621769" w:rsidR="008D6158" w:rsidRDefault="00666B37"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129138E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840F4FF" w14:textId="5A82F683"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F03B6E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8B79DA" w14:textId="55132518"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DCE8F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857188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05587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4E68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7191D4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98624B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B18C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8319E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29F12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2E7D14D5"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7A5A984" w14:textId="7F08AEB0" w:rsidR="008D6158" w:rsidRPr="006A2E10" w:rsidRDefault="006A2E1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lang w:val="en-US"/>
              </w:rPr>
            </w:pPr>
            <w:r w:rsidRPr="006A2E10">
              <w:rPr>
                <w:color w:val="000000" w:themeColor="text1"/>
                <w:sz w:val="22"/>
                <w:szCs w:val="22"/>
                <w:lang w:val="en-US"/>
              </w:rPr>
              <w:t>Camilla Brunsberg (M)</w:t>
            </w:r>
          </w:p>
        </w:tc>
        <w:tc>
          <w:tcPr>
            <w:tcW w:w="356" w:type="dxa"/>
            <w:tcBorders>
              <w:top w:val="single" w:sz="6" w:space="0" w:color="auto"/>
              <w:left w:val="single" w:sz="6" w:space="0" w:color="auto"/>
              <w:bottom w:val="single" w:sz="6" w:space="0" w:color="auto"/>
              <w:right w:val="single" w:sz="6" w:space="0" w:color="auto"/>
            </w:tcBorders>
          </w:tcPr>
          <w:p w14:paraId="6964EF90" w14:textId="2128FC60" w:rsidR="008D6158" w:rsidRDefault="00666B37"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04753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B5B8728" w14:textId="6D37F5E6"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15CD6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A5BB0B" w14:textId="16E1717E"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E054E0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8ED20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E1D64C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8B05CF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0EB69C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4640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C15F77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1C472B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71BD6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79851244"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F94EA20" w14:textId="0A3336EE" w:rsidR="008D6158" w:rsidRPr="00DD4CF7"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Lena Johansson (S)</w:t>
            </w:r>
          </w:p>
        </w:tc>
        <w:tc>
          <w:tcPr>
            <w:tcW w:w="356" w:type="dxa"/>
            <w:tcBorders>
              <w:top w:val="single" w:sz="6" w:space="0" w:color="auto"/>
              <w:left w:val="single" w:sz="6" w:space="0" w:color="auto"/>
              <w:bottom w:val="single" w:sz="6" w:space="0" w:color="auto"/>
              <w:right w:val="single" w:sz="6" w:space="0" w:color="auto"/>
            </w:tcBorders>
          </w:tcPr>
          <w:p w14:paraId="5EE690AF" w14:textId="3C66B1A3" w:rsidR="008D6158" w:rsidRDefault="00666B37"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4E49793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3BC258B" w14:textId="5D19378A"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13F93B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6427AD" w14:textId="61CBA8D7"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C52EE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98E3E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86C4A8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D749B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D86F15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CE51DB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B225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96359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35D9E0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0D61FCDD"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11AA7BA" w14:textId="69CEF45E"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A72A9">
              <w:rPr>
                <w:sz w:val="22"/>
                <w:szCs w:val="22"/>
                <w:lang w:val="en-US"/>
              </w:rPr>
              <w:t>Sara-Lena Bjälkö (SD)</w:t>
            </w:r>
          </w:p>
        </w:tc>
        <w:tc>
          <w:tcPr>
            <w:tcW w:w="356" w:type="dxa"/>
            <w:tcBorders>
              <w:top w:val="single" w:sz="6" w:space="0" w:color="auto"/>
              <w:left w:val="single" w:sz="6" w:space="0" w:color="auto"/>
              <w:bottom w:val="single" w:sz="6" w:space="0" w:color="auto"/>
              <w:right w:val="single" w:sz="6" w:space="0" w:color="auto"/>
            </w:tcBorders>
          </w:tcPr>
          <w:p w14:paraId="76A14922" w14:textId="4AB98DFC" w:rsidR="008D6158" w:rsidRDefault="00666B37"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7F90E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E663A7" w14:textId="2B749781"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D89DB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C70044" w14:textId="32E4F8B2" w:rsidR="008D6158" w:rsidRDefault="0051492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962237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F87D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E430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295B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9B4FD0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5CD38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72BF34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C1FDF3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C298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64B18930"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32E55E6" w14:textId="4381A4EC"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Joakim Sandell (S)</w:t>
            </w:r>
          </w:p>
        </w:tc>
        <w:tc>
          <w:tcPr>
            <w:tcW w:w="356" w:type="dxa"/>
            <w:tcBorders>
              <w:top w:val="single" w:sz="6" w:space="0" w:color="auto"/>
              <w:left w:val="single" w:sz="6" w:space="0" w:color="auto"/>
              <w:bottom w:val="single" w:sz="6" w:space="0" w:color="auto"/>
              <w:right w:val="single" w:sz="6" w:space="0" w:color="auto"/>
            </w:tcBorders>
          </w:tcPr>
          <w:p w14:paraId="23A201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10B37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19A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4272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2D81C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D8FE5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A164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33F9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A766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CB6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64A33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D6DE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0FC8D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97EE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396465F"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9E8D84C" w14:textId="3EFFC93F" w:rsidR="008D6158" w:rsidRDefault="006A2E1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Margareta Cederfelt (M)</w:t>
            </w:r>
          </w:p>
        </w:tc>
        <w:tc>
          <w:tcPr>
            <w:tcW w:w="356" w:type="dxa"/>
            <w:tcBorders>
              <w:top w:val="single" w:sz="6" w:space="0" w:color="auto"/>
              <w:left w:val="single" w:sz="6" w:space="0" w:color="auto"/>
              <w:bottom w:val="single" w:sz="6" w:space="0" w:color="auto"/>
              <w:right w:val="single" w:sz="6" w:space="0" w:color="auto"/>
            </w:tcBorders>
          </w:tcPr>
          <w:p w14:paraId="44BE97A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CBC1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DB4AA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CCEE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E1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585F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5F52D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FB1F5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EDF66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F1327F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F1C27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BE39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BE4C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7FBD8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3C1447C"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7716870C" w14:textId="35C002CF"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Alexandra Völker (S)</w:t>
            </w:r>
          </w:p>
        </w:tc>
        <w:tc>
          <w:tcPr>
            <w:tcW w:w="356" w:type="dxa"/>
            <w:tcBorders>
              <w:top w:val="single" w:sz="6" w:space="0" w:color="auto"/>
              <w:left w:val="single" w:sz="6" w:space="0" w:color="auto"/>
              <w:bottom w:val="single" w:sz="6" w:space="0" w:color="auto"/>
              <w:right w:val="single" w:sz="6" w:space="0" w:color="auto"/>
            </w:tcBorders>
          </w:tcPr>
          <w:p w14:paraId="3647BDB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5CDC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F328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61AF6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25D1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0A9D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3A463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570C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505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0CD1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DC64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0B525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61AB0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A9E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01B1FD16"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86D237C" w14:textId="2238955E"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Lars Andersson (SD)</w:t>
            </w:r>
          </w:p>
        </w:tc>
        <w:tc>
          <w:tcPr>
            <w:tcW w:w="356" w:type="dxa"/>
            <w:tcBorders>
              <w:top w:val="single" w:sz="6" w:space="0" w:color="auto"/>
              <w:left w:val="single" w:sz="6" w:space="0" w:color="auto"/>
              <w:bottom w:val="single" w:sz="6" w:space="0" w:color="auto"/>
              <w:right w:val="single" w:sz="6" w:space="0" w:color="auto"/>
            </w:tcBorders>
          </w:tcPr>
          <w:p w14:paraId="4DF72F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6D73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BC3A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5DD9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800C6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8E1A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57E6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EF6B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FE895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EE6DA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C11B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FC83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DF89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B7E3F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D9B5EE2"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2446F3DC" w14:textId="6FC70CA4"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Kenneth G Forslund (S)</w:t>
            </w:r>
          </w:p>
        </w:tc>
        <w:tc>
          <w:tcPr>
            <w:tcW w:w="356" w:type="dxa"/>
            <w:tcBorders>
              <w:top w:val="single" w:sz="6" w:space="0" w:color="auto"/>
              <w:left w:val="single" w:sz="6" w:space="0" w:color="auto"/>
              <w:bottom w:val="single" w:sz="6" w:space="0" w:color="auto"/>
              <w:right w:val="single" w:sz="6" w:space="0" w:color="auto"/>
            </w:tcBorders>
          </w:tcPr>
          <w:p w14:paraId="5106019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78A17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79D1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B13D4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813F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7403C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C13F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BBA3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802C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529B8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855C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CAF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F1A7F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C53B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36854A1D"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C93D540" w14:textId="042A1EC2" w:rsidR="008D6158" w:rsidRDefault="006A2E1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Ann-Sofie Alm (M)</w:t>
            </w:r>
          </w:p>
        </w:tc>
        <w:tc>
          <w:tcPr>
            <w:tcW w:w="356" w:type="dxa"/>
            <w:tcBorders>
              <w:top w:val="single" w:sz="6" w:space="0" w:color="auto"/>
              <w:left w:val="single" w:sz="6" w:space="0" w:color="auto"/>
              <w:bottom w:val="single" w:sz="6" w:space="0" w:color="auto"/>
              <w:right w:val="single" w:sz="6" w:space="0" w:color="auto"/>
            </w:tcBorders>
          </w:tcPr>
          <w:p w14:paraId="0E68C73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AFC0C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8381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16E0A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B517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6572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466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D90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B243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BC8D7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1259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7231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A93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652D3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CCE04F5"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27902EB" w14:textId="327AAEDC"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14:paraId="6771B6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7A0BB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20A23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FC8C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976C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121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E4163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346DE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692CC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9E7C3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4EA2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54B3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13AF1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30AF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F06E06C"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36A10C90" w14:textId="74A05120"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Torsten Elofsson (KD)</w:t>
            </w:r>
          </w:p>
        </w:tc>
        <w:tc>
          <w:tcPr>
            <w:tcW w:w="356" w:type="dxa"/>
            <w:tcBorders>
              <w:top w:val="single" w:sz="6" w:space="0" w:color="auto"/>
              <w:left w:val="single" w:sz="6" w:space="0" w:color="auto"/>
              <w:bottom w:val="single" w:sz="6" w:space="0" w:color="auto"/>
              <w:right w:val="single" w:sz="6" w:space="0" w:color="auto"/>
            </w:tcBorders>
          </w:tcPr>
          <w:p w14:paraId="5B6BB6F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572CF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642C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B727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32AB1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D9E2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9DA7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9F07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FCCE4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829C6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7D1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FBA9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AFCA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0662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1D73C70"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75DC817F" w14:textId="45553275"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Niels Paarup-Petersen (C)</w:t>
            </w:r>
          </w:p>
        </w:tc>
        <w:tc>
          <w:tcPr>
            <w:tcW w:w="356" w:type="dxa"/>
            <w:tcBorders>
              <w:top w:val="single" w:sz="6" w:space="0" w:color="auto"/>
              <w:left w:val="single" w:sz="6" w:space="0" w:color="auto"/>
              <w:bottom w:val="single" w:sz="6" w:space="0" w:color="auto"/>
              <w:right w:val="single" w:sz="6" w:space="0" w:color="auto"/>
            </w:tcBorders>
          </w:tcPr>
          <w:p w14:paraId="2760E5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0CC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B28CD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D1B89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38A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E679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A94A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A940B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25B80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411B9C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122F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826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D9672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56D93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5331144"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79367677" w14:textId="707D99D4"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BA72A9">
              <w:rPr>
                <w:sz w:val="22"/>
                <w:szCs w:val="22"/>
                <w:lang w:val="en-US"/>
              </w:rPr>
              <w:t>Victoria Tiblom (SD)</w:t>
            </w:r>
          </w:p>
        </w:tc>
        <w:tc>
          <w:tcPr>
            <w:tcW w:w="356" w:type="dxa"/>
            <w:tcBorders>
              <w:top w:val="single" w:sz="6" w:space="0" w:color="auto"/>
              <w:left w:val="single" w:sz="6" w:space="0" w:color="auto"/>
              <w:bottom w:val="single" w:sz="6" w:space="0" w:color="auto"/>
              <w:right w:val="single" w:sz="6" w:space="0" w:color="auto"/>
            </w:tcBorders>
          </w:tcPr>
          <w:p w14:paraId="396BB5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0BD84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7511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36092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0ADF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38E7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E18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FB8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DAF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2031F1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D44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A89D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17E4B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D020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91EE31B"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432A5849" w14:textId="1D83465D"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Jacob Risberg (MP)</w:t>
            </w:r>
          </w:p>
        </w:tc>
        <w:tc>
          <w:tcPr>
            <w:tcW w:w="356" w:type="dxa"/>
            <w:tcBorders>
              <w:top w:val="single" w:sz="6" w:space="0" w:color="auto"/>
              <w:left w:val="single" w:sz="6" w:space="0" w:color="auto"/>
              <w:bottom w:val="single" w:sz="6" w:space="0" w:color="auto"/>
              <w:right w:val="single" w:sz="6" w:space="0" w:color="auto"/>
            </w:tcBorders>
          </w:tcPr>
          <w:p w14:paraId="4A89C8A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E38A3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3AD1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4386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5AA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B6685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CCDBB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157CA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CF5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F413F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31D65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8372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677B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FD868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A2B4B84"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50FB322A" w14:textId="440123A2" w:rsidR="008D6158" w:rsidRDefault="00EA60CD" w:rsidP="00A146D2">
            <w:pPr>
              <w:rPr>
                <w:sz w:val="22"/>
                <w:szCs w:val="22"/>
              </w:rPr>
            </w:pPr>
            <w:r w:rsidRPr="00BA72A9">
              <w:rPr>
                <w:sz w:val="22"/>
                <w:szCs w:val="22"/>
                <w:lang w:val="en-US"/>
              </w:rPr>
              <w:t>Joar Forssell (L)</w:t>
            </w:r>
          </w:p>
        </w:tc>
        <w:tc>
          <w:tcPr>
            <w:tcW w:w="356" w:type="dxa"/>
            <w:tcBorders>
              <w:top w:val="single" w:sz="6" w:space="0" w:color="auto"/>
              <w:left w:val="single" w:sz="6" w:space="0" w:color="auto"/>
              <w:bottom w:val="single" w:sz="6" w:space="0" w:color="auto"/>
              <w:right w:val="single" w:sz="6" w:space="0" w:color="auto"/>
            </w:tcBorders>
          </w:tcPr>
          <w:p w14:paraId="4FC052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358D6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E060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BA06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87BD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FE6B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25A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B770F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75B46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995E8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DC1D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58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F66A0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E9E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23519" w14:paraId="182DF0C9"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1BC171C8" w14:textId="63E3A26C" w:rsidR="00A23519" w:rsidRPr="00BA72A9" w:rsidRDefault="00A23519" w:rsidP="00A146D2">
            <w:pPr>
              <w:rPr>
                <w:sz w:val="22"/>
                <w:szCs w:val="22"/>
                <w:lang w:val="en-US"/>
              </w:rPr>
            </w:pPr>
            <w:r w:rsidRPr="00A23519">
              <w:rPr>
                <w:sz w:val="22"/>
                <w:szCs w:val="22"/>
                <w:lang w:val="en-US"/>
              </w:rPr>
              <w:t>Mats Arkhem (SD)</w:t>
            </w:r>
          </w:p>
        </w:tc>
        <w:tc>
          <w:tcPr>
            <w:tcW w:w="356" w:type="dxa"/>
            <w:tcBorders>
              <w:top w:val="single" w:sz="6" w:space="0" w:color="auto"/>
              <w:left w:val="single" w:sz="6" w:space="0" w:color="auto"/>
              <w:bottom w:val="single" w:sz="6" w:space="0" w:color="auto"/>
              <w:right w:val="single" w:sz="6" w:space="0" w:color="auto"/>
            </w:tcBorders>
          </w:tcPr>
          <w:p w14:paraId="6736BD7A"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0FD786"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C003B"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319507"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2EECDB"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17A0D"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F44586"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1C08D0"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8AD2F5"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FCBA7BD"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EEFA57"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06BF09"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DB9788"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511F63"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7203F8CF"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B684C76" w14:textId="641972FF" w:rsidR="00A92F12" w:rsidRPr="00A23519" w:rsidRDefault="0029651C" w:rsidP="00A146D2">
            <w:pPr>
              <w:rPr>
                <w:sz w:val="22"/>
                <w:szCs w:val="22"/>
                <w:lang w:val="en-US"/>
              </w:rPr>
            </w:pPr>
            <w:r w:rsidRPr="0029651C">
              <w:rPr>
                <w:sz w:val="22"/>
                <w:szCs w:val="22"/>
                <w:lang w:val="en-US"/>
              </w:rPr>
              <w:t>Birger Lahti (V)</w:t>
            </w:r>
          </w:p>
        </w:tc>
        <w:tc>
          <w:tcPr>
            <w:tcW w:w="356" w:type="dxa"/>
            <w:tcBorders>
              <w:top w:val="single" w:sz="6" w:space="0" w:color="auto"/>
              <w:left w:val="single" w:sz="6" w:space="0" w:color="auto"/>
              <w:bottom w:val="single" w:sz="6" w:space="0" w:color="auto"/>
              <w:right w:val="single" w:sz="6" w:space="0" w:color="auto"/>
            </w:tcBorders>
          </w:tcPr>
          <w:p w14:paraId="3B4A018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29722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0CCC5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08B3D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E952A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15501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AEB11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C895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BC804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910E4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DE9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0E244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93182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117D6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1E32D10E"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6947A20C" w14:textId="5C7E5294" w:rsidR="00A92F12" w:rsidRPr="00A23519" w:rsidRDefault="00E5210D" w:rsidP="00A146D2">
            <w:pPr>
              <w:rPr>
                <w:sz w:val="22"/>
                <w:szCs w:val="22"/>
                <w:lang w:val="en-US"/>
              </w:rPr>
            </w:pPr>
            <w:r w:rsidRPr="00E5210D">
              <w:rPr>
                <w:sz w:val="22"/>
                <w:szCs w:val="22"/>
                <w:lang w:val="en-US"/>
              </w:rPr>
              <w:t>Kerstin Lundgren (C)</w:t>
            </w:r>
          </w:p>
        </w:tc>
        <w:tc>
          <w:tcPr>
            <w:tcW w:w="356" w:type="dxa"/>
            <w:tcBorders>
              <w:top w:val="single" w:sz="6" w:space="0" w:color="auto"/>
              <w:left w:val="single" w:sz="6" w:space="0" w:color="auto"/>
              <w:bottom w:val="single" w:sz="6" w:space="0" w:color="auto"/>
              <w:right w:val="single" w:sz="6" w:space="0" w:color="auto"/>
            </w:tcBorders>
          </w:tcPr>
          <w:p w14:paraId="7C208BC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A0822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ADF90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803E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FA4D6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8EAE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D92C8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8E649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B54F5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B0B03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4128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6BC6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157CB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5EBAD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0C943C55"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6DCA7C68" w14:textId="7C6FCFE7" w:rsidR="00A92F12" w:rsidRPr="00A23519" w:rsidRDefault="000B1165" w:rsidP="00A146D2">
            <w:pPr>
              <w:rPr>
                <w:sz w:val="22"/>
                <w:szCs w:val="22"/>
                <w:lang w:val="en-US"/>
              </w:rPr>
            </w:pPr>
            <w:r w:rsidRPr="00FF5455">
              <w:rPr>
                <w:sz w:val="22"/>
                <w:szCs w:val="22"/>
                <w:lang w:val="en-US"/>
              </w:rPr>
              <w:t>Ingemar Kihlström (KD)</w:t>
            </w:r>
          </w:p>
        </w:tc>
        <w:tc>
          <w:tcPr>
            <w:tcW w:w="356" w:type="dxa"/>
            <w:tcBorders>
              <w:top w:val="single" w:sz="6" w:space="0" w:color="auto"/>
              <w:left w:val="single" w:sz="6" w:space="0" w:color="auto"/>
              <w:bottom w:val="single" w:sz="6" w:space="0" w:color="auto"/>
              <w:right w:val="single" w:sz="6" w:space="0" w:color="auto"/>
            </w:tcBorders>
          </w:tcPr>
          <w:p w14:paraId="0C1384E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DD549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02650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2D9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E392E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86B53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2624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E14E8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8F74B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7DE6ED"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10E66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63716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03606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96284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0A02B2A0"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C753702" w14:textId="6887C774" w:rsidR="00A92F12" w:rsidRPr="00A23519" w:rsidRDefault="000B1165" w:rsidP="00A146D2">
            <w:pPr>
              <w:rPr>
                <w:sz w:val="22"/>
                <w:szCs w:val="22"/>
                <w:lang w:val="en-US"/>
              </w:rPr>
            </w:pPr>
            <w:r w:rsidRPr="000B1165">
              <w:rPr>
                <w:sz w:val="22"/>
                <w:szCs w:val="22"/>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07CC095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90131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3A5A0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9CF9F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2D50E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85197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2EAD8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C37F2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147F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963B2C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ECF3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0570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47B6E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FC20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4C61" w14:paraId="1CFC1B3A"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5DA73B66" w14:textId="52BBA1D2" w:rsidR="00A04C61" w:rsidRPr="00FF5455" w:rsidRDefault="00270A0A" w:rsidP="00A146D2">
            <w:pPr>
              <w:rPr>
                <w:sz w:val="22"/>
                <w:szCs w:val="22"/>
                <w:lang w:val="en-US"/>
              </w:rPr>
            </w:pPr>
            <w:r w:rsidRPr="00270A0A">
              <w:rPr>
                <w:sz w:val="22"/>
                <w:szCs w:val="22"/>
                <w:lang w:val="en-US"/>
              </w:rPr>
              <w:t>Janine Alm Ericson (MP)</w:t>
            </w:r>
          </w:p>
        </w:tc>
        <w:tc>
          <w:tcPr>
            <w:tcW w:w="356" w:type="dxa"/>
            <w:tcBorders>
              <w:top w:val="single" w:sz="6" w:space="0" w:color="auto"/>
              <w:left w:val="single" w:sz="6" w:space="0" w:color="auto"/>
              <w:bottom w:val="single" w:sz="6" w:space="0" w:color="auto"/>
              <w:right w:val="single" w:sz="6" w:space="0" w:color="auto"/>
            </w:tcBorders>
          </w:tcPr>
          <w:p w14:paraId="739E927E"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6CED5"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1979F2"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83E71"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01C8B"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C3A967"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6DB5D"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A5DDE"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FFABF"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D336D9"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BE4EC"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B9ED28"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CBCC94"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743AB0"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7E51ECAD"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1FBDDDC6" w14:textId="51012AC2" w:rsidR="00A92F12" w:rsidRPr="00A23519" w:rsidRDefault="009D5E64" w:rsidP="00A146D2">
            <w:pPr>
              <w:rPr>
                <w:sz w:val="22"/>
                <w:szCs w:val="22"/>
                <w:lang w:val="en-US"/>
              </w:rPr>
            </w:pPr>
            <w:r w:rsidRPr="009D5E64">
              <w:rPr>
                <w:sz w:val="22"/>
                <w:szCs w:val="22"/>
                <w:lang w:val="en-US"/>
              </w:rPr>
              <w:t>Gulan Avci (L)</w:t>
            </w:r>
          </w:p>
        </w:tc>
        <w:tc>
          <w:tcPr>
            <w:tcW w:w="356" w:type="dxa"/>
            <w:tcBorders>
              <w:top w:val="single" w:sz="6" w:space="0" w:color="auto"/>
              <w:left w:val="single" w:sz="6" w:space="0" w:color="auto"/>
              <w:bottom w:val="single" w:sz="6" w:space="0" w:color="auto"/>
              <w:right w:val="single" w:sz="6" w:space="0" w:color="auto"/>
            </w:tcBorders>
          </w:tcPr>
          <w:p w14:paraId="51F1B59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D058B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E75B4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E95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F4B48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BF3CD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D159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1F86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236A4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AFEEA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6282B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C588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1C1A0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1FCEE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2DE51807"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194006D" w14:textId="7666D355" w:rsidR="00A92F12" w:rsidRPr="00A23519" w:rsidRDefault="00F01840" w:rsidP="00A146D2">
            <w:pPr>
              <w:rPr>
                <w:sz w:val="22"/>
                <w:szCs w:val="22"/>
                <w:lang w:val="en-US"/>
              </w:rPr>
            </w:pPr>
            <w:r w:rsidRPr="00F01840">
              <w:rPr>
                <w:sz w:val="22"/>
                <w:szCs w:val="22"/>
                <w:lang w:val="en-US"/>
              </w:rPr>
              <w:t>Fredrik Malm (L)</w:t>
            </w:r>
          </w:p>
        </w:tc>
        <w:tc>
          <w:tcPr>
            <w:tcW w:w="356" w:type="dxa"/>
            <w:tcBorders>
              <w:top w:val="single" w:sz="6" w:space="0" w:color="auto"/>
              <w:left w:val="single" w:sz="6" w:space="0" w:color="auto"/>
              <w:bottom w:val="single" w:sz="6" w:space="0" w:color="auto"/>
              <w:right w:val="single" w:sz="6" w:space="0" w:color="auto"/>
            </w:tcBorders>
          </w:tcPr>
          <w:p w14:paraId="25E100F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EF7D8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0131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D9A74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F26E8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8661C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6195A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B75F1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C7E85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62A576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7206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29BB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2C408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B34ED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5859" w14:paraId="6848C2F8"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1154516C" w14:textId="13E5E3ED" w:rsidR="005F5859" w:rsidRPr="000B1165" w:rsidRDefault="005F5859" w:rsidP="00A146D2">
            <w:pPr>
              <w:rPr>
                <w:sz w:val="22"/>
                <w:szCs w:val="22"/>
                <w:lang w:val="en-US"/>
              </w:rPr>
            </w:pPr>
            <w:r w:rsidRPr="000B1165">
              <w:rPr>
                <w:sz w:val="22"/>
                <w:szCs w:val="22"/>
                <w:lang w:val="en-US"/>
              </w:rPr>
              <w:t>Oskar Svärd (M)</w:t>
            </w:r>
          </w:p>
        </w:tc>
        <w:tc>
          <w:tcPr>
            <w:tcW w:w="356" w:type="dxa"/>
            <w:tcBorders>
              <w:top w:val="single" w:sz="6" w:space="0" w:color="auto"/>
              <w:left w:val="single" w:sz="6" w:space="0" w:color="auto"/>
              <w:bottom w:val="single" w:sz="6" w:space="0" w:color="auto"/>
              <w:right w:val="single" w:sz="6" w:space="0" w:color="auto"/>
            </w:tcBorders>
          </w:tcPr>
          <w:p w14:paraId="6AC4636A"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26C8C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14A17"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B43F5A"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EF483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B2751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2F104"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24CB05"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8D4ADE"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7E0E80"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FF150C"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D75151"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574FBD"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9AF229"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0061" w14:paraId="762897BE"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70DB1FA" w14:textId="1D4F1587" w:rsidR="00EC0061" w:rsidRPr="000B1165" w:rsidRDefault="00EC0061" w:rsidP="00EC0061">
            <w:pPr>
              <w:rPr>
                <w:sz w:val="22"/>
                <w:szCs w:val="22"/>
                <w:lang w:val="en-US"/>
              </w:rPr>
            </w:pPr>
            <w:r w:rsidRPr="000B1165">
              <w:rPr>
                <w:sz w:val="22"/>
                <w:szCs w:val="22"/>
                <w:lang w:val="en-US"/>
              </w:rPr>
              <w:t>Martin Melin (L)</w:t>
            </w:r>
          </w:p>
        </w:tc>
        <w:tc>
          <w:tcPr>
            <w:tcW w:w="356" w:type="dxa"/>
            <w:tcBorders>
              <w:top w:val="single" w:sz="6" w:space="0" w:color="auto"/>
              <w:left w:val="single" w:sz="6" w:space="0" w:color="auto"/>
              <w:bottom w:val="single" w:sz="6" w:space="0" w:color="auto"/>
              <w:right w:val="single" w:sz="6" w:space="0" w:color="auto"/>
            </w:tcBorders>
          </w:tcPr>
          <w:p w14:paraId="3371892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A6918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28C587"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E8057"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FE8192"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D811B"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0E8BB9"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132AC6"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CD45B"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D4B8C95"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5D350D"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C9168D"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730F77"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2525D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C0061" w14:paraId="1BC4F1E6" w14:textId="77777777" w:rsidTr="00BA72A9">
        <w:tc>
          <w:tcPr>
            <w:tcW w:w="3446" w:type="dxa"/>
            <w:gridSpan w:val="3"/>
            <w:tcBorders>
              <w:top w:val="single" w:sz="6" w:space="0" w:color="auto"/>
              <w:left w:val="single" w:sz="6" w:space="0" w:color="auto"/>
              <w:bottom w:val="single" w:sz="6" w:space="0" w:color="auto"/>
              <w:right w:val="single" w:sz="6" w:space="0" w:color="auto"/>
            </w:tcBorders>
          </w:tcPr>
          <w:p w14:paraId="0CC40DEC" w14:textId="7DF9962F" w:rsidR="00EC0061" w:rsidRPr="000B1165" w:rsidRDefault="00EC0061" w:rsidP="00EC0061">
            <w:pPr>
              <w:rPr>
                <w:sz w:val="22"/>
                <w:szCs w:val="22"/>
                <w:lang w:val="en-US"/>
              </w:rPr>
            </w:pPr>
            <w:r w:rsidRPr="000B1165">
              <w:rPr>
                <w:sz w:val="22"/>
                <w:szCs w:val="22"/>
                <w:lang w:val="en-US"/>
              </w:rPr>
              <w:t>Marcus Andersson (S)</w:t>
            </w:r>
          </w:p>
        </w:tc>
        <w:tc>
          <w:tcPr>
            <w:tcW w:w="356" w:type="dxa"/>
            <w:tcBorders>
              <w:top w:val="single" w:sz="6" w:space="0" w:color="auto"/>
              <w:left w:val="single" w:sz="6" w:space="0" w:color="auto"/>
              <w:bottom w:val="single" w:sz="6" w:space="0" w:color="auto"/>
              <w:right w:val="single" w:sz="6" w:space="0" w:color="auto"/>
            </w:tcBorders>
          </w:tcPr>
          <w:p w14:paraId="5856BBAC" w14:textId="46EBEE16" w:rsidR="00EC0061" w:rsidRDefault="0051492A"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26AA462"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30F07C" w14:textId="5CAF2A05" w:rsidR="00EC0061" w:rsidRDefault="0051492A"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0869752"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67E934" w14:textId="15258D6C" w:rsidR="00EC0061" w:rsidRDefault="0051492A"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B6A1D26"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ED098E"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9462C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9D5B9C"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AD02CD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5409CA"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088F9C"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7A05A7"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379111" w14:textId="77777777" w:rsidR="00EC0061" w:rsidRDefault="00EC0061" w:rsidP="00EC00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7C24D2A" w14:textId="77777777" w:rsidTr="00A146D2">
        <w:trPr>
          <w:trHeight w:val="263"/>
        </w:trPr>
        <w:tc>
          <w:tcPr>
            <w:tcW w:w="3401" w:type="dxa"/>
            <w:gridSpan w:val="2"/>
            <w:tcBorders>
              <w:top w:val="nil"/>
              <w:left w:val="nil"/>
              <w:bottom w:val="nil"/>
              <w:right w:val="nil"/>
            </w:tcBorders>
            <w:hideMark/>
          </w:tcPr>
          <w:p w14:paraId="7D0D1E2E" w14:textId="1C893A42"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N = </w:t>
            </w:r>
            <w:r w:rsidR="00D502DA">
              <w:rPr>
                <w:sz w:val="22"/>
                <w:szCs w:val="22"/>
              </w:rPr>
              <w:t>n</w:t>
            </w:r>
            <w:r>
              <w:rPr>
                <w:sz w:val="22"/>
                <w:szCs w:val="22"/>
              </w:rPr>
              <w:t>ärvarande</w:t>
            </w:r>
          </w:p>
        </w:tc>
        <w:tc>
          <w:tcPr>
            <w:tcW w:w="5029" w:type="dxa"/>
            <w:gridSpan w:val="16"/>
            <w:tcBorders>
              <w:top w:val="nil"/>
              <w:left w:val="nil"/>
              <w:bottom w:val="nil"/>
              <w:right w:val="nil"/>
            </w:tcBorders>
            <w:hideMark/>
          </w:tcPr>
          <w:p w14:paraId="7B4BD89F" w14:textId="77777777" w:rsidR="008D6158" w:rsidRPr="00D502D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2DA">
              <w:rPr>
                <w:sz w:val="22"/>
                <w:szCs w:val="22"/>
              </w:rPr>
              <w:t>X = ledamöter som deltagit i handläggningen</w:t>
            </w:r>
          </w:p>
        </w:tc>
      </w:tr>
      <w:tr w:rsidR="008D6158" w14:paraId="3BF21C8F" w14:textId="77777777" w:rsidTr="00A146D2">
        <w:trPr>
          <w:trHeight w:val="262"/>
        </w:trPr>
        <w:tc>
          <w:tcPr>
            <w:tcW w:w="3401" w:type="dxa"/>
            <w:gridSpan w:val="2"/>
            <w:tcBorders>
              <w:top w:val="nil"/>
              <w:left w:val="nil"/>
              <w:bottom w:val="nil"/>
              <w:right w:val="nil"/>
            </w:tcBorders>
            <w:hideMark/>
          </w:tcPr>
          <w:p w14:paraId="64171268" w14:textId="57DAD17D" w:rsidR="008D6158" w:rsidRDefault="00D502D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r w:rsidR="008D6158">
              <w:rPr>
                <w:sz w:val="22"/>
                <w:szCs w:val="22"/>
              </w:rPr>
              <w:t xml:space="preserve"> = </w:t>
            </w:r>
            <w:r>
              <w:rPr>
                <w:sz w:val="22"/>
                <w:szCs w:val="22"/>
              </w:rPr>
              <w:t>omröstning med rösträkning</w:t>
            </w:r>
          </w:p>
        </w:tc>
        <w:tc>
          <w:tcPr>
            <w:tcW w:w="5029" w:type="dxa"/>
            <w:gridSpan w:val="16"/>
            <w:tcBorders>
              <w:top w:val="nil"/>
              <w:left w:val="nil"/>
              <w:bottom w:val="nil"/>
              <w:right w:val="nil"/>
            </w:tcBorders>
            <w:hideMark/>
          </w:tcPr>
          <w:p w14:paraId="642A0AED" w14:textId="2060DFD8" w:rsidR="008D6158" w:rsidRPr="00D502D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2DA">
              <w:rPr>
                <w:sz w:val="22"/>
                <w:szCs w:val="22"/>
              </w:rPr>
              <w:t>O = ledamöter som varit närvarande</w:t>
            </w:r>
            <w:r w:rsidR="00D502DA" w:rsidRPr="00D502DA">
              <w:rPr>
                <w:sz w:val="22"/>
                <w:szCs w:val="22"/>
              </w:rPr>
              <w:t xml:space="preserve"> men inte deltagit</w:t>
            </w:r>
          </w:p>
        </w:tc>
      </w:tr>
    </w:tbl>
    <w:p w14:paraId="1D90EC34" w14:textId="430C0461" w:rsidR="00245F72" w:rsidRDefault="00245F72" w:rsidP="00245F72">
      <w:pPr>
        <w:tabs>
          <w:tab w:val="left" w:pos="1701"/>
        </w:tabs>
      </w:pPr>
    </w:p>
    <w:p w14:paraId="3F10CDDD" w14:textId="6A69B6FD" w:rsidR="00245F72" w:rsidRDefault="00245F72">
      <w:pPr>
        <w:widowControl/>
      </w:pPr>
    </w:p>
    <w:tbl>
      <w:tblPr>
        <w:tblW w:w="8640" w:type="dxa"/>
        <w:tblLayout w:type="fixed"/>
        <w:tblCellMar>
          <w:left w:w="70" w:type="dxa"/>
          <w:right w:w="70" w:type="dxa"/>
        </w:tblCellMar>
        <w:tblLook w:val="04A0" w:firstRow="1" w:lastRow="0" w:firstColumn="1" w:lastColumn="0" w:noHBand="0" w:noVBand="1"/>
      </w:tblPr>
      <w:tblGrid>
        <w:gridCol w:w="3188"/>
        <w:gridCol w:w="2834"/>
        <w:gridCol w:w="2618"/>
      </w:tblGrid>
      <w:tr w:rsidR="00245F72" w14:paraId="4A135454" w14:textId="77777777" w:rsidTr="00245F72">
        <w:tc>
          <w:tcPr>
            <w:tcW w:w="3188" w:type="dxa"/>
            <w:hideMark/>
          </w:tcPr>
          <w:p w14:paraId="5BC24155" w14:textId="77777777" w:rsidR="00245F72" w:rsidRDefault="00245F72">
            <w:pPr>
              <w:tabs>
                <w:tab w:val="left" w:pos="1276"/>
              </w:tabs>
              <w:rPr>
                <w:sz w:val="28"/>
              </w:rPr>
            </w:pPr>
            <w:r>
              <w:br w:type="page"/>
            </w:r>
            <w:r>
              <w:br w:type="page"/>
              <w:t>FÖRSVARSUTSKOTTET</w:t>
            </w:r>
          </w:p>
        </w:tc>
        <w:tc>
          <w:tcPr>
            <w:tcW w:w="2834" w:type="dxa"/>
          </w:tcPr>
          <w:p w14:paraId="46514DCB" w14:textId="77777777" w:rsidR="00245F72" w:rsidRDefault="00245F72">
            <w:pPr>
              <w:tabs>
                <w:tab w:val="left" w:pos="1276"/>
              </w:tabs>
            </w:pPr>
          </w:p>
        </w:tc>
        <w:tc>
          <w:tcPr>
            <w:tcW w:w="2618" w:type="dxa"/>
            <w:hideMark/>
          </w:tcPr>
          <w:p w14:paraId="38223E83" w14:textId="77777777" w:rsidR="00245F72" w:rsidRDefault="00245F72">
            <w:pPr>
              <w:tabs>
                <w:tab w:val="left" w:pos="1276"/>
              </w:tabs>
              <w:rPr>
                <w:b/>
              </w:rPr>
            </w:pPr>
            <w:r>
              <w:rPr>
                <w:b/>
              </w:rPr>
              <w:t>Bilaga 2</w:t>
            </w:r>
          </w:p>
          <w:p w14:paraId="14C4F24C" w14:textId="77777777" w:rsidR="00245F72" w:rsidRDefault="00245F72">
            <w:pPr>
              <w:tabs>
                <w:tab w:val="left" w:pos="1276"/>
              </w:tabs>
            </w:pPr>
            <w:r>
              <w:t>till protokoll</w:t>
            </w:r>
          </w:p>
          <w:p w14:paraId="629004C1" w14:textId="00D58EA6" w:rsidR="00245F72" w:rsidRDefault="00245F72">
            <w:pPr>
              <w:tabs>
                <w:tab w:val="left" w:pos="1276"/>
              </w:tabs>
              <w:rPr>
                <w:b/>
              </w:rPr>
            </w:pPr>
            <w:r>
              <w:rPr>
                <w:snapToGrid w:val="0"/>
              </w:rPr>
              <w:t>2022/23</w:t>
            </w:r>
            <w:r>
              <w:t>:11</w:t>
            </w:r>
          </w:p>
        </w:tc>
      </w:tr>
    </w:tbl>
    <w:p w14:paraId="6296E9CA" w14:textId="77777777" w:rsidR="00245F72" w:rsidRDefault="00245F72" w:rsidP="00245F72">
      <w:pPr>
        <w:tabs>
          <w:tab w:val="left" w:pos="142"/>
          <w:tab w:val="left" w:pos="7797"/>
        </w:tabs>
      </w:pPr>
    </w:p>
    <w:p w14:paraId="5293CAF7" w14:textId="77777777" w:rsidR="00245F72" w:rsidRDefault="00245F72" w:rsidP="00245F72">
      <w:pPr>
        <w:tabs>
          <w:tab w:val="left" w:pos="142"/>
          <w:tab w:val="left" w:pos="7797"/>
        </w:tabs>
      </w:pPr>
    </w:p>
    <w:p w14:paraId="0ADE44BE" w14:textId="77777777" w:rsidR="00245F72" w:rsidRDefault="00245F72" w:rsidP="00245F72">
      <w:pPr>
        <w:tabs>
          <w:tab w:val="left" w:pos="142"/>
          <w:tab w:val="left" w:pos="7655"/>
        </w:tabs>
        <w:ind w:right="-568"/>
        <w:rPr>
          <w:sz w:val="22"/>
        </w:rPr>
      </w:pPr>
    </w:p>
    <w:tbl>
      <w:tblPr>
        <w:tblW w:w="8644" w:type="dxa"/>
        <w:tblLayout w:type="fixed"/>
        <w:tblCellMar>
          <w:left w:w="70" w:type="dxa"/>
          <w:right w:w="70" w:type="dxa"/>
        </w:tblCellMar>
        <w:tblLook w:val="04A0" w:firstRow="1" w:lastRow="0" w:firstColumn="1" w:lastColumn="0" w:noHBand="0" w:noVBand="1"/>
      </w:tblPr>
      <w:tblGrid>
        <w:gridCol w:w="7158"/>
        <w:gridCol w:w="1486"/>
      </w:tblGrid>
      <w:tr w:rsidR="00245F72" w14:paraId="4F162771" w14:textId="77777777" w:rsidTr="00DE41B5">
        <w:tc>
          <w:tcPr>
            <w:tcW w:w="7158" w:type="dxa"/>
            <w:hideMark/>
          </w:tcPr>
          <w:p w14:paraId="524F11A5" w14:textId="77777777" w:rsidR="00DE41B5" w:rsidRPr="00EC516C" w:rsidRDefault="00DE41B5" w:rsidP="00DE41B5">
            <w:pPr>
              <w:tabs>
                <w:tab w:val="left" w:pos="1701"/>
              </w:tabs>
              <w:rPr>
                <w:b/>
                <w:bCs/>
                <w:snapToGrid w:val="0"/>
              </w:rPr>
            </w:pPr>
            <w:r w:rsidRPr="00EC516C">
              <w:rPr>
                <w:b/>
                <w:bCs/>
                <w:snapToGrid w:val="0"/>
              </w:rPr>
              <w:t>Förslag till Europaparlamentets och Rådets förordning om inrättandet av instrumentet för förstärkning av den europeiska försvarsindustrin genom gemensam upphandling</w:t>
            </w:r>
            <w:r>
              <w:rPr>
                <w:b/>
                <w:bCs/>
                <w:snapToGrid w:val="0"/>
              </w:rPr>
              <w:t xml:space="preserve"> </w:t>
            </w:r>
            <w:r w:rsidRPr="00EC516C">
              <w:rPr>
                <w:b/>
                <w:bCs/>
                <w:snapToGrid w:val="0"/>
              </w:rPr>
              <w:t>(EDIRPA)</w:t>
            </w:r>
          </w:p>
          <w:p w14:paraId="3E64CD85" w14:textId="77777777" w:rsidR="00DE41B5" w:rsidRDefault="00DE41B5" w:rsidP="00DE41B5">
            <w:pPr>
              <w:tabs>
                <w:tab w:val="left" w:pos="1701"/>
              </w:tabs>
              <w:rPr>
                <w:snapToGrid w:val="0"/>
              </w:rPr>
            </w:pPr>
          </w:p>
          <w:p w14:paraId="3C2D3458" w14:textId="77777777" w:rsidR="00DE41B5" w:rsidRDefault="00DE41B5" w:rsidP="00DE41B5">
            <w:pPr>
              <w:tabs>
                <w:tab w:val="left" w:pos="1701"/>
              </w:tabs>
              <w:rPr>
                <w:b/>
                <w:bCs/>
                <w:snapToGrid w:val="0"/>
              </w:rPr>
            </w:pPr>
            <w:r w:rsidRPr="00EC516C">
              <w:rPr>
                <w:b/>
                <w:bCs/>
                <w:snapToGrid w:val="0"/>
              </w:rPr>
              <w:t>Bakgrund</w:t>
            </w:r>
          </w:p>
          <w:p w14:paraId="2D3DE352" w14:textId="77777777" w:rsidR="00DE41B5" w:rsidRPr="00EC516C" w:rsidRDefault="00DE41B5" w:rsidP="00DE41B5">
            <w:pPr>
              <w:tabs>
                <w:tab w:val="left" w:pos="1701"/>
              </w:tabs>
              <w:rPr>
                <w:b/>
                <w:bCs/>
                <w:snapToGrid w:val="0"/>
              </w:rPr>
            </w:pPr>
          </w:p>
          <w:p w14:paraId="3A4681FA" w14:textId="77777777" w:rsidR="00DE41B5" w:rsidRDefault="00DE41B5" w:rsidP="00DE41B5">
            <w:pPr>
              <w:tabs>
                <w:tab w:val="left" w:pos="1701"/>
              </w:tabs>
              <w:rPr>
                <w:snapToGrid w:val="0"/>
              </w:rPr>
            </w:pPr>
            <w:r w:rsidRPr="00EC516C">
              <w:rPr>
                <w:snapToGrid w:val="0"/>
              </w:rPr>
              <w:t xml:space="preserve">Den 19 juli 2022 presenterade Kommissionen ett förordningsförslag till Europaparlamentet och rådet ”om inrättande av instrumentet för förstärkning av den europeiska försvarsindustrin genom gemensam upphandling”. Instrumentet är avsett att stödja samarbete vid upphandling av den mest brådskande och kritiska försvarsmaterielen, samt stärka den europeiska försvarsteknologiska- och industriella basen. </w:t>
            </w:r>
          </w:p>
          <w:p w14:paraId="3DF52EB5" w14:textId="77777777" w:rsidR="00DE41B5" w:rsidRDefault="00DE41B5" w:rsidP="00DE41B5">
            <w:pPr>
              <w:tabs>
                <w:tab w:val="left" w:pos="1701"/>
              </w:tabs>
              <w:rPr>
                <w:snapToGrid w:val="0"/>
              </w:rPr>
            </w:pPr>
          </w:p>
          <w:p w14:paraId="020DBC43" w14:textId="77777777" w:rsidR="00DE41B5" w:rsidRDefault="00DE41B5" w:rsidP="00DE41B5">
            <w:pPr>
              <w:tabs>
                <w:tab w:val="left" w:pos="1701"/>
              </w:tabs>
              <w:rPr>
                <w:snapToGrid w:val="0"/>
              </w:rPr>
            </w:pPr>
            <w:r w:rsidRPr="00EC516C">
              <w:rPr>
                <w:snapToGrid w:val="0"/>
              </w:rPr>
              <w:t>I faktapromemoria 2021/22: FPM120 beskrev regeringen som sin preliminära ståndpunkt att det fanns stora utmaningar i förslaget och att förslaget vidare behövde utformas i samverkan med medlemsstaterna. Regeringen menade också att det behövdes göras ett antal förtydliganden, bland annat gällande utvärderingsprocessen och kriterier för tilldelning. Sammantaget menade regeringen att de oklarheter som ursprungsförslaget innehöll gjorde det svårt att göra en helhetsbedömning av förslaget och dess innebörd.</w:t>
            </w:r>
          </w:p>
          <w:p w14:paraId="63FBF608" w14:textId="77777777" w:rsidR="00DE41B5" w:rsidRDefault="00DE41B5" w:rsidP="00DE41B5">
            <w:pPr>
              <w:tabs>
                <w:tab w:val="left" w:pos="1701"/>
              </w:tabs>
              <w:rPr>
                <w:snapToGrid w:val="0"/>
              </w:rPr>
            </w:pPr>
          </w:p>
          <w:p w14:paraId="541A8ABE" w14:textId="77777777" w:rsidR="00DE41B5" w:rsidRDefault="00DE41B5" w:rsidP="00DE41B5">
            <w:pPr>
              <w:tabs>
                <w:tab w:val="left" w:pos="1701"/>
              </w:tabs>
              <w:rPr>
                <w:snapToGrid w:val="0"/>
              </w:rPr>
            </w:pPr>
            <w:r w:rsidRPr="00EC516C">
              <w:rPr>
                <w:snapToGrid w:val="0"/>
              </w:rPr>
              <w:t>Förslaget har sedan det presenterades den 19 juli 2022 diskuterats mellan medlemsstaterna och Kommissionen i en tillfällig rådsarbetsgrupp. Sverige har i dessa diskussioner medverkat till att justeringar införts i förslaget. Regeringen bedömer att detta utgör förbättringar gentemot ursprungsförslaget. Bland annat har kriterierna för tilldelning justerats på ett sätt som regeringen bedömer har förbättrat och förtydligat förslaget i dess 2 (2) nuvarande form gentemot ursprungsförslaget. Det har även införts förändrade skrivningarna om deltaganderegler och restriktioner som regeringen bedömer skapar bättre förutsättningarför Sverige och svenska företags möjligheter att delta. I det reviderade förslaget återfinns skrivningar om att Kommissionen måste samverka med programkommittén avseende bland annat utvärdering och tilldelning. Detta säkerställer förbättrad insyn och ökat inflytande för medlemsstaterna gentemot ursprungsförslaget.</w:t>
            </w:r>
          </w:p>
          <w:p w14:paraId="194972D8" w14:textId="77777777" w:rsidR="00DE41B5" w:rsidRDefault="00DE41B5" w:rsidP="00DE41B5">
            <w:pPr>
              <w:tabs>
                <w:tab w:val="left" w:pos="1701"/>
              </w:tabs>
              <w:rPr>
                <w:snapToGrid w:val="0"/>
              </w:rPr>
            </w:pPr>
          </w:p>
          <w:p w14:paraId="31C77773" w14:textId="77777777" w:rsidR="00DE41B5" w:rsidRDefault="00DE41B5" w:rsidP="00DE41B5">
            <w:pPr>
              <w:tabs>
                <w:tab w:val="left" w:pos="1701"/>
              </w:tabs>
              <w:rPr>
                <w:snapToGrid w:val="0"/>
              </w:rPr>
            </w:pPr>
            <w:r w:rsidRPr="00EC516C">
              <w:rPr>
                <w:snapToGrid w:val="0"/>
              </w:rPr>
              <w:t xml:space="preserve">Slutligen har skrivningar tillförts om att förslaget tagits fram under särskilda omständigheter. Regeringen bedömer detta som ett förtydligande tillägg för att minska risken för att vissa specifika formuleringar i förordningen används som utgångspunkt i andra eventuellt kommande förslag. </w:t>
            </w:r>
          </w:p>
          <w:p w14:paraId="4C3E4C58" w14:textId="77777777" w:rsidR="00DE41B5" w:rsidRDefault="00DE41B5" w:rsidP="00DE41B5"/>
          <w:p w14:paraId="0D03B672" w14:textId="77777777" w:rsidR="00DE41B5" w:rsidRDefault="00DE41B5" w:rsidP="00DE41B5">
            <w:pPr>
              <w:tabs>
                <w:tab w:val="left" w:pos="1701"/>
              </w:tabs>
              <w:rPr>
                <w:snapToGrid w:val="0"/>
              </w:rPr>
            </w:pPr>
            <w:r w:rsidRPr="00EC516C">
              <w:rPr>
                <w:snapToGrid w:val="0"/>
              </w:rPr>
              <w:t>Regeringen har även ifrågasatt kommissionens finansieringsförslag som innebär användandet av specialinstrument. Då dessa ligger utanför den</w:t>
            </w:r>
            <w:r w:rsidRPr="00D04219">
              <w:rPr>
                <w:snapToGrid w:val="0"/>
              </w:rPr>
              <w:t xml:space="preserve"> </w:t>
            </w:r>
            <w:r w:rsidRPr="00EC516C">
              <w:rPr>
                <w:snapToGrid w:val="0"/>
              </w:rPr>
              <w:t xml:space="preserve">beslutade fleråriga budgetramen skulle en användning av </w:t>
            </w:r>
            <w:r w:rsidRPr="00EC516C">
              <w:rPr>
                <w:snapToGrid w:val="0"/>
              </w:rPr>
              <w:lastRenderedPageBreak/>
              <w:t xml:space="preserve">specialinstrumenten innebära att Sveriges EU-avgift ökar. En mindre delfinansiering av EDIRPA har antagits för 2023. Vid fortsatta förhandlingar i </w:t>
            </w:r>
            <w:proofErr w:type="spellStart"/>
            <w:r w:rsidRPr="00EC516C">
              <w:rPr>
                <w:snapToGrid w:val="0"/>
              </w:rPr>
              <w:t>bl</w:t>
            </w:r>
            <w:proofErr w:type="spellEnd"/>
            <w:r>
              <w:rPr>
                <w:snapToGrid w:val="0"/>
              </w:rPr>
              <w:t xml:space="preserve"> a</w:t>
            </w:r>
            <w:r w:rsidRPr="00EC516C">
              <w:rPr>
                <w:snapToGrid w:val="0"/>
              </w:rPr>
              <w:t xml:space="preserve"> budgetkommittén kommer SE driva att finansiering ska ske genom omprioriteringar inom den beslutade fleråriga budgetramen istället för användning av specialinstrument. </w:t>
            </w:r>
          </w:p>
          <w:p w14:paraId="627AEB29" w14:textId="77777777" w:rsidR="00DE41B5" w:rsidRDefault="00DE41B5" w:rsidP="00DE41B5">
            <w:pPr>
              <w:tabs>
                <w:tab w:val="left" w:pos="1701"/>
              </w:tabs>
              <w:rPr>
                <w:snapToGrid w:val="0"/>
              </w:rPr>
            </w:pPr>
          </w:p>
          <w:p w14:paraId="209C6321" w14:textId="77777777" w:rsidR="00DE41B5" w:rsidRPr="00EC516C" w:rsidRDefault="00DE41B5" w:rsidP="00DE41B5">
            <w:pPr>
              <w:tabs>
                <w:tab w:val="left" w:pos="1701"/>
              </w:tabs>
              <w:rPr>
                <w:b/>
                <w:bCs/>
                <w:snapToGrid w:val="0"/>
              </w:rPr>
            </w:pPr>
            <w:r w:rsidRPr="00EC516C">
              <w:rPr>
                <w:b/>
                <w:bCs/>
                <w:snapToGrid w:val="0"/>
              </w:rPr>
              <w:t>Sammanfattning</w:t>
            </w:r>
          </w:p>
          <w:p w14:paraId="2A93BDA9" w14:textId="77777777" w:rsidR="00DE41B5" w:rsidRDefault="00DE41B5" w:rsidP="00DE41B5">
            <w:pPr>
              <w:tabs>
                <w:tab w:val="left" w:pos="1701"/>
              </w:tabs>
              <w:rPr>
                <w:snapToGrid w:val="0"/>
              </w:rPr>
            </w:pPr>
          </w:p>
          <w:p w14:paraId="00DFB99D" w14:textId="77777777" w:rsidR="00DE41B5" w:rsidRDefault="00DE41B5" w:rsidP="00DE41B5">
            <w:pPr>
              <w:tabs>
                <w:tab w:val="left" w:pos="1701"/>
              </w:tabs>
              <w:rPr>
                <w:snapToGrid w:val="0"/>
              </w:rPr>
            </w:pPr>
            <w:r w:rsidRPr="00EC516C">
              <w:rPr>
                <w:snapToGrid w:val="0"/>
              </w:rPr>
              <w:t xml:space="preserve">Regeringen bedömer att efter avslutade förhandlingar i rådet har justeringar gjorts som innebär förbättringar på flera punkter gentemot ursprungsförslaget. Regeringen bedömer att de justeringar som gjorts har förtydligat och förbättrat förutsättningarna för deltagande för Sverige och svenska företag gentemot ursprungsförslaget. </w:t>
            </w:r>
          </w:p>
          <w:p w14:paraId="21E07EE0" w14:textId="77777777" w:rsidR="00DE41B5" w:rsidRDefault="00DE41B5" w:rsidP="00DE41B5">
            <w:pPr>
              <w:tabs>
                <w:tab w:val="left" w:pos="1701"/>
              </w:tabs>
              <w:rPr>
                <w:snapToGrid w:val="0"/>
              </w:rPr>
            </w:pPr>
          </w:p>
          <w:p w14:paraId="3C700BC0" w14:textId="77777777" w:rsidR="00DE41B5" w:rsidRDefault="00DE41B5" w:rsidP="00DE41B5">
            <w:pPr>
              <w:tabs>
                <w:tab w:val="left" w:pos="1701"/>
              </w:tabs>
              <w:rPr>
                <w:snapToGrid w:val="0"/>
              </w:rPr>
            </w:pPr>
            <w:r w:rsidRPr="00EC516C">
              <w:rPr>
                <w:snapToGrid w:val="0"/>
              </w:rPr>
              <w:t>Slutligen är instrumentet frivilligt att delta i. Sverige kan därmed välja att tillämpa det endast vid gemensam upphandling där det anses lämpligt och önskvärt att nyttja instrumentet.</w:t>
            </w:r>
          </w:p>
          <w:p w14:paraId="317FA8D1" w14:textId="77777777" w:rsidR="00DE41B5" w:rsidRDefault="00DE41B5" w:rsidP="00DE41B5">
            <w:pPr>
              <w:tabs>
                <w:tab w:val="left" w:pos="1701"/>
              </w:tabs>
              <w:rPr>
                <w:snapToGrid w:val="0"/>
              </w:rPr>
            </w:pPr>
          </w:p>
          <w:p w14:paraId="097C36D7" w14:textId="77777777" w:rsidR="00DE41B5" w:rsidRPr="00EC516C" w:rsidRDefault="00DE41B5" w:rsidP="00DE41B5">
            <w:pPr>
              <w:tabs>
                <w:tab w:val="left" w:pos="1701"/>
              </w:tabs>
              <w:rPr>
                <w:snapToGrid w:val="0"/>
              </w:rPr>
            </w:pPr>
            <w:r w:rsidRPr="00EC516C">
              <w:rPr>
                <w:snapToGrid w:val="0"/>
              </w:rPr>
              <w:t>Mot denna samlade bakgrund avser regeringen godkänna rådets allmänna ansats avseende det justerade förordningsförslaget.</w:t>
            </w:r>
          </w:p>
          <w:p w14:paraId="7D509292" w14:textId="77777777" w:rsidR="00DE41B5" w:rsidRDefault="00DE41B5" w:rsidP="00DE41B5"/>
          <w:p w14:paraId="0BFFECCA" w14:textId="1BCE1554" w:rsidR="00245F72" w:rsidRDefault="00245F72">
            <w:pPr>
              <w:tabs>
                <w:tab w:val="left" w:pos="142"/>
                <w:tab w:val="left" w:pos="7655"/>
              </w:tabs>
              <w:ind w:right="-568"/>
              <w:rPr>
                <w:i/>
                <w:sz w:val="32"/>
              </w:rPr>
            </w:pPr>
          </w:p>
        </w:tc>
        <w:tc>
          <w:tcPr>
            <w:tcW w:w="1486" w:type="dxa"/>
          </w:tcPr>
          <w:p w14:paraId="742BCAF6" w14:textId="77777777" w:rsidR="00245F72" w:rsidRDefault="00245F72">
            <w:pPr>
              <w:tabs>
                <w:tab w:val="left" w:pos="142"/>
                <w:tab w:val="left" w:pos="7655"/>
              </w:tabs>
              <w:ind w:right="-568"/>
              <w:rPr>
                <w:i/>
                <w:sz w:val="22"/>
              </w:rPr>
            </w:pPr>
          </w:p>
        </w:tc>
      </w:tr>
    </w:tbl>
    <w:p w14:paraId="0F2DCF51" w14:textId="77777777" w:rsidR="00245F72" w:rsidRDefault="00245F72" w:rsidP="00245F72">
      <w:pPr>
        <w:tabs>
          <w:tab w:val="left" w:pos="142"/>
          <w:tab w:val="left" w:pos="7655"/>
        </w:tabs>
        <w:ind w:right="-568"/>
      </w:pPr>
    </w:p>
    <w:p w14:paraId="6B77142A" w14:textId="77777777" w:rsidR="00245F72" w:rsidRDefault="00245F72" w:rsidP="00245F72">
      <w:pPr>
        <w:tabs>
          <w:tab w:val="left" w:pos="142"/>
          <w:tab w:val="left" w:pos="7655"/>
        </w:tabs>
        <w:ind w:right="-568"/>
      </w:pPr>
    </w:p>
    <w:p w14:paraId="524D82DF" w14:textId="77777777" w:rsidR="00245F72" w:rsidRDefault="00245F72" w:rsidP="00245F72">
      <w:pPr>
        <w:tabs>
          <w:tab w:val="left" w:pos="142"/>
          <w:tab w:val="left" w:pos="7655"/>
        </w:tabs>
        <w:ind w:right="-568"/>
      </w:pPr>
    </w:p>
    <w:p w14:paraId="02A28958" w14:textId="77777777" w:rsidR="00245F72" w:rsidRDefault="00245F72" w:rsidP="00245F72">
      <w:pPr>
        <w:tabs>
          <w:tab w:val="left" w:pos="1701"/>
        </w:tabs>
      </w:pPr>
    </w:p>
    <w:p w14:paraId="2F0C21D8" w14:textId="33D61A88" w:rsidR="00AB2E46" w:rsidRDefault="00AB2E46" w:rsidP="00BD2953">
      <w:pPr>
        <w:tabs>
          <w:tab w:val="left" w:pos="1701"/>
        </w:tabs>
      </w:pPr>
    </w:p>
    <w:sectPr w:rsidR="00AB2E46"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01FD2"/>
    <w:rsid w:val="0001177E"/>
    <w:rsid w:val="0001407C"/>
    <w:rsid w:val="000163EC"/>
    <w:rsid w:val="00022A7C"/>
    <w:rsid w:val="00023F85"/>
    <w:rsid w:val="00024D31"/>
    <w:rsid w:val="00025E87"/>
    <w:rsid w:val="00026856"/>
    <w:rsid w:val="00026E2C"/>
    <w:rsid w:val="0003292B"/>
    <w:rsid w:val="00035D2A"/>
    <w:rsid w:val="000462D0"/>
    <w:rsid w:val="000475F3"/>
    <w:rsid w:val="000608A9"/>
    <w:rsid w:val="00067079"/>
    <w:rsid w:val="00071C7D"/>
    <w:rsid w:val="00072240"/>
    <w:rsid w:val="00073768"/>
    <w:rsid w:val="00076989"/>
    <w:rsid w:val="00090AA2"/>
    <w:rsid w:val="00091E24"/>
    <w:rsid w:val="0009467D"/>
    <w:rsid w:val="00097DF0"/>
    <w:rsid w:val="000A2204"/>
    <w:rsid w:val="000A7F76"/>
    <w:rsid w:val="000B1165"/>
    <w:rsid w:val="000B5D40"/>
    <w:rsid w:val="000C0C72"/>
    <w:rsid w:val="000C5953"/>
    <w:rsid w:val="000D534A"/>
    <w:rsid w:val="000D7DB5"/>
    <w:rsid w:val="000E5FA0"/>
    <w:rsid w:val="000F3EEE"/>
    <w:rsid w:val="00104219"/>
    <w:rsid w:val="00104F47"/>
    <w:rsid w:val="0012061E"/>
    <w:rsid w:val="00126727"/>
    <w:rsid w:val="00127778"/>
    <w:rsid w:val="001311E6"/>
    <w:rsid w:val="00135412"/>
    <w:rsid w:val="00143656"/>
    <w:rsid w:val="00143989"/>
    <w:rsid w:val="001528E8"/>
    <w:rsid w:val="001556B4"/>
    <w:rsid w:val="00165300"/>
    <w:rsid w:val="001671DE"/>
    <w:rsid w:val="00167C9B"/>
    <w:rsid w:val="00172490"/>
    <w:rsid w:val="0018329C"/>
    <w:rsid w:val="00185D74"/>
    <w:rsid w:val="00186651"/>
    <w:rsid w:val="0019035F"/>
    <w:rsid w:val="00190500"/>
    <w:rsid w:val="00193A27"/>
    <w:rsid w:val="001A287E"/>
    <w:rsid w:val="001B3100"/>
    <w:rsid w:val="001D292D"/>
    <w:rsid w:val="001D3979"/>
    <w:rsid w:val="001D5522"/>
    <w:rsid w:val="002059AD"/>
    <w:rsid w:val="00207D45"/>
    <w:rsid w:val="00216358"/>
    <w:rsid w:val="00225ABD"/>
    <w:rsid w:val="00230CED"/>
    <w:rsid w:val="002319DD"/>
    <w:rsid w:val="0023529D"/>
    <w:rsid w:val="002358B7"/>
    <w:rsid w:val="00245F72"/>
    <w:rsid w:val="002462FF"/>
    <w:rsid w:val="00252785"/>
    <w:rsid w:val="002541D6"/>
    <w:rsid w:val="00256A0A"/>
    <w:rsid w:val="002608E3"/>
    <w:rsid w:val="00267FC1"/>
    <w:rsid w:val="00270A0A"/>
    <w:rsid w:val="00280FE1"/>
    <w:rsid w:val="00283DA6"/>
    <w:rsid w:val="002871AD"/>
    <w:rsid w:val="00292BD1"/>
    <w:rsid w:val="00292CCC"/>
    <w:rsid w:val="00292EE7"/>
    <w:rsid w:val="0029651C"/>
    <w:rsid w:val="002A225E"/>
    <w:rsid w:val="002B0E8A"/>
    <w:rsid w:val="002B184C"/>
    <w:rsid w:val="002B2252"/>
    <w:rsid w:val="002B7675"/>
    <w:rsid w:val="002B7C51"/>
    <w:rsid w:val="002B7C8D"/>
    <w:rsid w:val="002C17EC"/>
    <w:rsid w:val="002C2210"/>
    <w:rsid w:val="002D5CD8"/>
    <w:rsid w:val="002E6890"/>
    <w:rsid w:val="002E7751"/>
    <w:rsid w:val="002F31F6"/>
    <w:rsid w:val="002F6B43"/>
    <w:rsid w:val="00303AD3"/>
    <w:rsid w:val="00303E1D"/>
    <w:rsid w:val="00306C08"/>
    <w:rsid w:val="00324B17"/>
    <w:rsid w:val="0032650A"/>
    <w:rsid w:val="00330C61"/>
    <w:rsid w:val="00335FB0"/>
    <w:rsid w:val="003372A6"/>
    <w:rsid w:val="00346A87"/>
    <w:rsid w:val="003517E1"/>
    <w:rsid w:val="00351B1B"/>
    <w:rsid w:val="00356603"/>
    <w:rsid w:val="00360AE7"/>
    <w:rsid w:val="003615A7"/>
    <w:rsid w:val="00361E18"/>
    <w:rsid w:val="00365AD9"/>
    <w:rsid w:val="0037046A"/>
    <w:rsid w:val="003734D1"/>
    <w:rsid w:val="0038157D"/>
    <w:rsid w:val="00387EC2"/>
    <w:rsid w:val="0039711B"/>
    <w:rsid w:val="003A0CB8"/>
    <w:rsid w:val="003A5FC9"/>
    <w:rsid w:val="003B08CC"/>
    <w:rsid w:val="003B43AC"/>
    <w:rsid w:val="003B5B21"/>
    <w:rsid w:val="003B675E"/>
    <w:rsid w:val="003C5791"/>
    <w:rsid w:val="003D2D47"/>
    <w:rsid w:val="003D41A2"/>
    <w:rsid w:val="003D5E50"/>
    <w:rsid w:val="00402D5D"/>
    <w:rsid w:val="00406B99"/>
    <w:rsid w:val="004135A4"/>
    <w:rsid w:val="004170BB"/>
    <w:rsid w:val="004214D1"/>
    <w:rsid w:val="00424C64"/>
    <w:rsid w:val="0043481D"/>
    <w:rsid w:val="00447E69"/>
    <w:rsid w:val="004514FD"/>
    <w:rsid w:val="00453542"/>
    <w:rsid w:val="00454155"/>
    <w:rsid w:val="004543D3"/>
    <w:rsid w:val="00457FA6"/>
    <w:rsid w:val="004619DA"/>
    <w:rsid w:val="004674B5"/>
    <w:rsid w:val="00477247"/>
    <w:rsid w:val="0048168F"/>
    <w:rsid w:val="004817C8"/>
    <w:rsid w:val="004875DF"/>
    <w:rsid w:val="00490FAA"/>
    <w:rsid w:val="00491942"/>
    <w:rsid w:val="00496C6E"/>
    <w:rsid w:val="004A203C"/>
    <w:rsid w:val="004A3DC9"/>
    <w:rsid w:val="004A6D41"/>
    <w:rsid w:val="004C4C01"/>
    <w:rsid w:val="004D092E"/>
    <w:rsid w:val="004D0D13"/>
    <w:rsid w:val="004E024A"/>
    <w:rsid w:val="004E4521"/>
    <w:rsid w:val="00500589"/>
    <w:rsid w:val="00501D18"/>
    <w:rsid w:val="00512CFD"/>
    <w:rsid w:val="0051492A"/>
    <w:rsid w:val="00520D71"/>
    <w:rsid w:val="0052733A"/>
    <w:rsid w:val="005331E3"/>
    <w:rsid w:val="005349AA"/>
    <w:rsid w:val="00542A7F"/>
    <w:rsid w:val="00543B72"/>
    <w:rsid w:val="00544AF8"/>
    <w:rsid w:val="00555AE2"/>
    <w:rsid w:val="005714EF"/>
    <w:rsid w:val="00576AFA"/>
    <w:rsid w:val="00583FB3"/>
    <w:rsid w:val="005922A2"/>
    <w:rsid w:val="00596CFB"/>
    <w:rsid w:val="005A0AE5"/>
    <w:rsid w:val="005A4EAC"/>
    <w:rsid w:val="005A63E8"/>
    <w:rsid w:val="005B1B54"/>
    <w:rsid w:val="005B5989"/>
    <w:rsid w:val="005C082C"/>
    <w:rsid w:val="005C1312"/>
    <w:rsid w:val="005C5BD1"/>
    <w:rsid w:val="005D0198"/>
    <w:rsid w:val="005E36F0"/>
    <w:rsid w:val="005E431D"/>
    <w:rsid w:val="005E4AF1"/>
    <w:rsid w:val="005E5848"/>
    <w:rsid w:val="005F5859"/>
    <w:rsid w:val="005F5DF2"/>
    <w:rsid w:val="00601C28"/>
    <w:rsid w:val="00602725"/>
    <w:rsid w:val="0060305B"/>
    <w:rsid w:val="0060517D"/>
    <w:rsid w:val="00620A2B"/>
    <w:rsid w:val="00622525"/>
    <w:rsid w:val="00633E88"/>
    <w:rsid w:val="00634DBF"/>
    <w:rsid w:val="00637376"/>
    <w:rsid w:val="00643722"/>
    <w:rsid w:val="0064776F"/>
    <w:rsid w:val="00650ADB"/>
    <w:rsid w:val="00656ECC"/>
    <w:rsid w:val="00660E64"/>
    <w:rsid w:val="0066405B"/>
    <w:rsid w:val="00666B37"/>
    <w:rsid w:val="00667E8B"/>
    <w:rsid w:val="00670208"/>
    <w:rsid w:val="00673994"/>
    <w:rsid w:val="0067495F"/>
    <w:rsid w:val="00680665"/>
    <w:rsid w:val="00680863"/>
    <w:rsid w:val="006870B5"/>
    <w:rsid w:val="00690989"/>
    <w:rsid w:val="006965E4"/>
    <w:rsid w:val="006A16C9"/>
    <w:rsid w:val="006A2991"/>
    <w:rsid w:val="006A2E10"/>
    <w:rsid w:val="006A37A3"/>
    <w:rsid w:val="006B13FC"/>
    <w:rsid w:val="006B1BCF"/>
    <w:rsid w:val="006B1D76"/>
    <w:rsid w:val="006B4C5A"/>
    <w:rsid w:val="006B5523"/>
    <w:rsid w:val="006B65A5"/>
    <w:rsid w:val="006B7A08"/>
    <w:rsid w:val="006C19F9"/>
    <w:rsid w:val="006C2C11"/>
    <w:rsid w:val="006D1124"/>
    <w:rsid w:val="006E0945"/>
    <w:rsid w:val="006E6B54"/>
    <w:rsid w:val="00701A95"/>
    <w:rsid w:val="00707F79"/>
    <w:rsid w:val="00711344"/>
    <w:rsid w:val="00712C23"/>
    <w:rsid w:val="007137FE"/>
    <w:rsid w:val="007153B7"/>
    <w:rsid w:val="007164AD"/>
    <w:rsid w:val="007310C8"/>
    <w:rsid w:val="007321A1"/>
    <w:rsid w:val="00740F7D"/>
    <w:rsid w:val="00766B40"/>
    <w:rsid w:val="0076736F"/>
    <w:rsid w:val="00775DBD"/>
    <w:rsid w:val="00776CA2"/>
    <w:rsid w:val="00777649"/>
    <w:rsid w:val="00777E55"/>
    <w:rsid w:val="007801D9"/>
    <w:rsid w:val="00784ADD"/>
    <w:rsid w:val="00786FC6"/>
    <w:rsid w:val="00790151"/>
    <w:rsid w:val="00795F80"/>
    <w:rsid w:val="00797EA0"/>
    <w:rsid w:val="007A133F"/>
    <w:rsid w:val="007A2471"/>
    <w:rsid w:val="007A61C7"/>
    <w:rsid w:val="007B32E2"/>
    <w:rsid w:val="007B370C"/>
    <w:rsid w:val="007B6F35"/>
    <w:rsid w:val="007D0777"/>
    <w:rsid w:val="007D185E"/>
    <w:rsid w:val="007D23C1"/>
    <w:rsid w:val="007D3639"/>
    <w:rsid w:val="007D47AC"/>
    <w:rsid w:val="007E1F19"/>
    <w:rsid w:val="007E2B3B"/>
    <w:rsid w:val="007E5066"/>
    <w:rsid w:val="007E738E"/>
    <w:rsid w:val="007F73E1"/>
    <w:rsid w:val="007F79EB"/>
    <w:rsid w:val="00800695"/>
    <w:rsid w:val="00800746"/>
    <w:rsid w:val="008156B0"/>
    <w:rsid w:val="0081707C"/>
    <w:rsid w:val="0082145D"/>
    <w:rsid w:val="00823C8C"/>
    <w:rsid w:val="00824896"/>
    <w:rsid w:val="00824D82"/>
    <w:rsid w:val="00827383"/>
    <w:rsid w:val="00830DD3"/>
    <w:rsid w:val="00832BA8"/>
    <w:rsid w:val="00834BDA"/>
    <w:rsid w:val="008370D3"/>
    <w:rsid w:val="00837359"/>
    <w:rsid w:val="00841B9D"/>
    <w:rsid w:val="00850186"/>
    <w:rsid w:val="00864A3D"/>
    <w:rsid w:val="00870B72"/>
    <w:rsid w:val="00872753"/>
    <w:rsid w:val="00875313"/>
    <w:rsid w:val="00886BA6"/>
    <w:rsid w:val="00892EE8"/>
    <w:rsid w:val="008A3BDF"/>
    <w:rsid w:val="008B448D"/>
    <w:rsid w:val="008B4A0D"/>
    <w:rsid w:val="008B7243"/>
    <w:rsid w:val="008C35C4"/>
    <w:rsid w:val="008C5923"/>
    <w:rsid w:val="008D6158"/>
    <w:rsid w:val="008E08F0"/>
    <w:rsid w:val="008E3B0B"/>
    <w:rsid w:val="008F0F7E"/>
    <w:rsid w:val="008F1325"/>
    <w:rsid w:val="008F230D"/>
    <w:rsid w:val="008F6C98"/>
    <w:rsid w:val="008F7983"/>
    <w:rsid w:val="00914B68"/>
    <w:rsid w:val="009171C9"/>
    <w:rsid w:val="00923EFE"/>
    <w:rsid w:val="0093146E"/>
    <w:rsid w:val="0094358D"/>
    <w:rsid w:val="00944C42"/>
    <w:rsid w:val="0094546D"/>
    <w:rsid w:val="00947CA6"/>
    <w:rsid w:val="00956401"/>
    <w:rsid w:val="0096011D"/>
    <w:rsid w:val="00960E59"/>
    <w:rsid w:val="00967F02"/>
    <w:rsid w:val="00971573"/>
    <w:rsid w:val="00972777"/>
    <w:rsid w:val="00982EFA"/>
    <w:rsid w:val="00985715"/>
    <w:rsid w:val="00997F94"/>
    <w:rsid w:val="009A1313"/>
    <w:rsid w:val="009A4235"/>
    <w:rsid w:val="009A5109"/>
    <w:rsid w:val="009B31EB"/>
    <w:rsid w:val="009C54E9"/>
    <w:rsid w:val="009D5E29"/>
    <w:rsid w:val="009D5E64"/>
    <w:rsid w:val="009E1FCA"/>
    <w:rsid w:val="009F24C9"/>
    <w:rsid w:val="009F4392"/>
    <w:rsid w:val="00A03D80"/>
    <w:rsid w:val="00A04C61"/>
    <w:rsid w:val="00A23519"/>
    <w:rsid w:val="00A2367D"/>
    <w:rsid w:val="00A32DF4"/>
    <w:rsid w:val="00A360D0"/>
    <w:rsid w:val="00A370F4"/>
    <w:rsid w:val="00A379B3"/>
    <w:rsid w:val="00A47654"/>
    <w:rsid w:val="00A51827"/>
    <w:rsid w:val="00A605D4"/>
    <w:rsid w:val="00A65178"/>
    <w:rsid w:val="00A6679C"/>
    <w:rsid w:val="00A66B33"/>
    <w:rsid w:val="00A84772"/>
    <w:rsid w:val="00A92F12"/>
    <w:rsid w:val="00A9551C"/>
    <w:rsid w:val="00A956F9"/>
    <w:rsid w:val="00AA48EF"/>
    <w:rsid w:val="00AB2E46"/>
    <w:rsid w:val="00AB3B80"/>
    <w:rsid w:val="00AB5776"/>
    <w:rsid w:val="00AB65C5"/>
    <w:rsid w:val="00AD1DC5"/>
    <w:rsid w:val="00AD44A0"/>
    <w:rsid w:val="00AE1346"/>
    <w:rsid w:val="00AF4D2B"/>
    <w:rsid w:val="00AF54D1"/>
    <w:rsid w:val="00AF62C3"/>
    <w:rsid w:val="00B1180C"/>
    <w:rsid w:val="00B1265F"/>
    <w:rsid w:val="00B14451"/>
    <w:rsid w:val="00B2122B"/>
    <w:rsid w:val="00B24F89"/>
    <w:rsid w:val="00B250CD"/>
    <w:rsid w:val="00B2693D"/>
    <w:rsid w:val="00B363BE"/>
    <w:rsid w:val="00B37F84"/>
    <w:rsid w:val="00B40576"/>
    <w:rsid w:val="00B4562E"/>
    <w:rsid w:val="00B46080"/>
    <w:rsid w:val="00B529AF"/>
    <w:rsid w:val="00B53C4B"/>
    <w:rsid w:val="00B6136A"/>
    <w:rsid w:val="00B65A7B"/>
    <w:rsid w:val="00B734EF"/>
    <w:rsid w:val="00B778A2"/>
    <w:rsid w:val="00B91280"/>
    <w:rsid w:val="00B925A7"/>
    <w:rsid w:val="00BA0953"/>
    <w:rsid w:val="00BA1DB7"/>
    <w:rsid w:val="00BA404C"/>
    <w:rsid w:val="00BA72A9"/>
    <w:rsid w:val="00BB3664"/>
    <w:rsid w:val="00BB4FC6"/>
    <w:rsid w:val="00BD2953"/>
    <w:rsid w:val="00BF1E92"/>
    <w:rsid w:val="00BF67D4"/>
    <w:rsid w:val="00C04265"/>
    <w:rsid w:val="00C1169B"/>
    <w:rsid w:val="00C21DC4"/>
    <w:rsid w:val="00C318F6"/>
    <w:rsid w:val="00C429C6"/>
    <w:rsid w:val="00C47F4E"/>
    <w:rsid w:val="00C50DBD"/>
    <w:rsid w:val="00C53684"/>
    <w:rsid w:val="00C616C4"/>
    <w:rsid w:val="00C6178E"/>
    <w:rsid w:val="00C617C6"/>
    <w:rsid w:val="00C6692B"/>
    <w:rsid w:val="00C66AC4"/>
    <w:rsid w:val="00C75984"/>
    <w:rsid w:val="00C76BCC"/>
    <w:rsid w:val="00C77DBB"/>
    <w:rsid w:val="00C866DE"/>
    <w:rsid w:val="00C87373"/>
    <w:rsid w:val="00C93715"/>
    <w:rsid w:val="00C95EC2"/>
    <w:rsid w:val="00C975F7"/>
    <w:rsid w:val="00CA0AFB"/>
    <w:rsid w:val="00CD4DBD"/>
    <w:rsid w:val="00CD53C6"/>
    <w:rsid w:val="00CD7A9C"/>
    <w:rsid w:val="00CD7FD1"/>
    <w:rsid w:val="00CE7A2F"/>
    <w:rsid w:val="00CF6815"/>
    <w:rsid w:val="00D06BCC"/>
    <w:rsid w:val="00D16550"/>
    <w:rsid w:val="00D1770A"/>
    <w:rsid w:val="00D21331"/>
    <w:rsid w:val="00D4759F"/>
    <w:rsid w:val="00D502DA"/>
    <w:rsid w:val="00D5227B"/>
    <w:rsid w:val="00D536C1"/>
    <w:rsid w:val="00D63878"/>
    <w:rsid w:val="00D6626C"/>
    <w:rsid w:val="00D678CE"/>
    <w:rsid w:val="00D67D14"/>
    <w:rsid w:val="00D7234D"/>
    <w:rsid w:val="00D73858"/>
    <w:rsid w:val="00D74D98"/>
    <w:rsid w:val="00D81F84"/>
    <w:rsid w:val="00D823E0"/>
    <w:rsid w:val="00D9606C"/>
    <w:rsid w:val="00DA172B"/>
    <w:rsid w:val="00DA2684"/>
    <w:rsid w:val="00DB0B8F"/>
    <w:rsid w:val="00DB2564"/>
    <w:rsid w:val="00DB2584"/>
    <w:rsid w:val="00DB451F"/>
    <w:rsid w:val="00DC1F3F"/>
    <w:rsid w:val="00DD4CF7"/>
    <w:rsid w:val="00DE08F2"/>
    <w:rsid w:val="00DE41B5"/>
    <w:rsid w:val="00DE6B07"/>
    <w:rsid w:val="00DF37F2"/>
    <w:rsid w:val="00DF6B05"/>
    <w:rsid w:val="00E04650"/>
    <w:rsid w:val="00E102E0"/>
    <w:rsid w:val="00E11F9A"/>
    <w:rsid w:val="00E12E8A"/>
    <w:rsid w:val="00E13501"/>
    <w:rsid w:val="00E14578"/>
    <w:rsid w:val="00E15FBD"/>
    <w:rsid w:val="00E16218"/>
    <w:rsid w:val="00E1627A"/>
    <w:rsid w:val="00E23AB7"/>
    <w:rsid w:val="00E273D1"/>
    <w:rsid w:val="00E3199B"/>
    <w:rsid w:val="00E35E62"/>
    <w:rsid w:val="00E40D74"/>
    <w:rsid w:val="00E433F9"/>
    <w:rsid w:val="00E45BEC"/>
    <w:rsid w:val="00E5210D"/>
    <w:rsid w:val="00E57D49"/>
    <w:rsid w:val="00E64C33"/>
    <w:rsid w:val="00E71156"/>
    <w:rsid w:val="00E72970"/>
    <w:rsid w:val="00E73923"/>
    <w:rsid w:val="00E810DC"/>
    <w:rsid w:val="00E82C72"/>
    <w:rsid w:val="00E91A95"/>
    <w:rsid w:val="00EA60CD"/>
    <w:rsid w:val="00EC0061"/>
    <w:rsid w:val="00EC418A"/>
    <w:rsid w:val="00EC516C"/>
    <w:rsid w:val="00ED43D3"/>
    <w:rsid w:val="00ED5C10"/>
    <w:rsid w:val="00EE5EF6"/>
    <w:rsid w:val="00EF6E47"/>
    <w:rsid w:val="00F01840"/>
    <w:rsid w:val="00F04C79"/>
    <w:rsid w:val="00F05DF5"/>
    <w:rsid w:val="00F12574"/>
    <w:rsid w:val="00F12C38"/>
    <w:rsid w:val="00F14B9E"/>
    <w:rsid w:val="00F17745"/>
    <w:rsid w:val="00F17824"/>
    <w:rsid w:val="00F23954"/>
    <w:rsid w:val="00F26556"/>
    <w:rsid w:val="00F27B35"/>
    <w:rsid w:val="00F33EF9"/>
    <w:rsid w:val="00F351A3"/>
    <w:rsid w:val="00F408B8"/>
    <w:rsid w:val="00F44F18"/>
    <w:rsid w:val="00F454CA"/>
    <w:rsid w:val="00F46184"/>
    <w:rsid w:val="00F51F9C"/>
    <w:rsid w:val="00F5240A"/>
    <w:rsid w:val="00F54066"/>
    <w:rsid w:val="00F72877"/>
    <w:rsid w:val="00F7607A"/>
    <w:rsid w:val="00F81036"/>
    <w:rsid w:val="00F8533C"/>
    <w:rsid w:val="00FA12EF"/>
    <w:rsid w:val="00FA3B46"/>
    <w:rsid w:val="00FA543D"/>
    <w:rsid w:val="00FB01C0"/>
    <w:rsid w:val="00FC04E6"/>
    <w:rsid w:val="00FC5DAD"/>
    <w:rsid w:val="00FD4B67"/>
    <w:rsid w:val="00FE09E2"/>
    <w:rsid w:val="00FE2097"/>
    <w:rsid w:val="00FE4E01"/>
    <w:rsid w:val="00FE7204"/>
    <w:rsid w:val="00FF5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6BD4B"/>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styleId="Liststycke">
    <w:name w:val="List Paragraph"/>
    <w:basedOn w:val="Normal"/>
    <w:uiPriority w:val="34"/>
    <w:qFormat/>
    <w:rsid w:val="0037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404">
      <w:bodyDiv w:val="1"/>
      <w:marLeft w:val="0"/>
      <w:marRight w:val="0"/>
      <w:marTop w:val="0"/>
      <w:marBottom w:val="0"/>
      <w:divBdr>
        <w:top w:val="none" w:sz="0" w:space="0" w:color="auto"/>
        <w:left w:val="none" w:sz="0" w:space="0" w:color="auto"/>
        <w:bottom w:val="none" w:sz="0" w:space="0" w:color="auto"/>
        <w:right w:val="none" w:sz="0" w:space="0" w:color="auto"/>
      </w:divBdr>
    </w:div>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393090561">
      <w:bodyDiv w:val="1"/>
      <w:marLeft w:val="0"/>
      <w:marRight w:val="0"/>
      <w:marTop w:val="0"/>
      <w:marBottom w:val="0"/>
      <w:divBdr>
        <w:top w:val="none" w:sz="0" w:space="0" w:color="auto"/>
        <w:left w:val="none" w:sz="0" w:space="0" w:color="auto"/>
        <w:bottom w:val="none" w:sz="0" w:space="0" w:color="auto"/>
        <w:right w:val="none" w:sz="0" w:space="0" w:color="auto"/>
      </w:divBdr>
    </w:div>
    <w:div w:id="635570149">
      <w:bodyDiv w:val="1"/>
      <w:marLeft w:val="0"/>
      <w:marRight w:val="0"/>
      <w:marTop w:val="0"/>
      <w:marBottom w:val="0"/>
      <w:divBdr>
        <w:top w:val="none" w:sz="0" w:space="0" w:color="auto"/>
        <w:left w:val="none" w:sz="0" w:space="0" w:color="auto"/>
        <w:bottom w:val="none" w:sz="0" w:space="0" w:color="auto"/>
        <w:right w:val="none" w:sz="0" w:space="0" w:color="auto"/>
      </w:divBdr>
    </w:div>
    <w:div w:id="649528470">
      <w:bodyDiv w:val="1"/>
      <w:marLeft w:val="0"/>
      <w:marRight w:val="0"/>
      <w:marTop w:val="0"/>
      <w:marBottom w:val="0"/>
      <w:divBdr>
        <w:top w:val="none" w:sz="0" w:space="0" w:color="auto"/>
        <w:left w:val="none" w:sz="0" w:space="0" w:color="auto"/>
        <w:bottom w:val="none" w:sz="0" w:space="0" w:color="auto"/>
        <w:right w:val="none" w:sz="0" w:space="0" w:color="auto"/>
      </w:divBdr>
    </w:div>
    <w:div w:id="718014959">
      <w:bodyDiv w:val="1"/>
      <w:marLeft w:val="0"/>
      <w:marRight w:val="0"/>
      <w:marTop w:val="0"/>
      <w:marBottom w:val="0"/>
      <w:divBdr>
        <w:top w:val="none" w:sz="0" w:space="0" w:color="auto"/>
        <w:left w:val="none" w:sz="0" w:space="0" w:color="auto"/>
        <w:bottom w:val="none" w:sz="0" w:space="0" w:color="auto"/>
        <w:right w:val="none" w:sz="0" w:space="0" w:color="auto"/>
      </w:divBdr>
    </w:div>
    <w:div w:id="760221975">
      <w:bodyDiv w:val="1"/>
      <w:marLeft w:val="0"/>
      <w:marRight w:val="0"/>
      <w:marTop w:val="0"/>
      <w:marBottom w:val="0"/>
      <w:divBdr>
        <w:top w:val="none" w:sz="0" w:space="0" w:color="auto"/>
        <w:left w:val="none" w:sz="0" w:space="0" w:color="auto"/>
        <w:bottom w:val="none" w:sz="0" w:space="0" w:color="auto"/>
        <w:right w:val="none" w:sz="0" w:space="0" w:color="auto"/>
      </w:divBdr>
    </w:div>
    <w:div w:id="874777918">
      <w:bodyDiv w:val="1"/>
      <w:marLeft w:val="0"/>
      <w:marRight w:val="0"/>
      <w:marTop w:val="0"/>
      <w:marBottom w:val="0"/>
      <w:divBdr>
        <w:top w:val="none" w:sz="0" w:space="0" w:color="auto"/>
        <w:left w:val="none" w:sz="0" w:space="0" w:color="auto"/>
        <w:bottom w:val="none" w:sz="0" w:space="0" w:color="auto"/>
        <w:right w:val="none" w:sz="0" w:space="0" w:color="auto"/>
      </w:divBdr>
    </w:div>
    <w:div w:id="900750594">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059670346">
      <w:bodyDiv w:val="1"/>
      <w:marLeft w:val="0"/>
      <w:marRight w:val="0"/>
      <w:marTop w:val="0"/>
      <w:marBottom w:val="0"/>
      <w:divBdr>
        <w:top w:val="none" w:sz="0" w:space="0" w:color="auto"/>
        <w:left w:val="none" w:sz="0" w:space="0" w:color="auto"/>
        <w:bottom w:val="none" w:sz="0" w:space="0" w:color="auto"/>
        <w:right w:val="none" w:sz="0" w:space="0" w:color="auto"/>
      </w:divBdr>
    </w:div>
    <w:div w:id="1095706203">
      <w:bodyDiv w:val="1"/>
      <w:marLeft w:val="0"/>
      <w:marRight w:val="0"/>
      <w:marTop w:val="0"/>
      <w:marBottom w:val="0"/>
      <w:divBdr>
        <w:top w:val="none" w:sz="0" w:space="0" w:color="auto"/>
        <w:left w:val="none" w:sz="0" w:space="0" w:color="auto"/>
        <w:bottom w:val="none" w:sz="0" w:space="0" w:color="auto"/>
        <w:right w:val="none" w:sz="0" w:space="0" w:color="auto"/>
      </w:divBdr>
    </w:div>
    <w:div w:id="1145706788">
      <w:bodyDiv w:val="1"/>
      <w:marLeft w:val="0"/>
      <w:marRight w:val="0"/>
      <w:marTop w:val="0"/>
      <w:marBottom w:val="0"/>
      <w:divBdr>
        <w:top w:val="none" w:sz="0" w:space="0" w:color="auto"/>
        <w:left w:val="none" w:sz="0" w:space="0" w:color="auto"/>
        <w:bottom w:val="none" w:sz="0" w:space="0" w:color="auto"/>
        <w:right w:val="none" w:sz="0" w:space="0" w:color="auto"/>
      </w:divBdr>
    </w:div>
    <w:div w:id="1147555310">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275867676">
      <w:bodyDiv w:val="1"/>
      <w:marLeft w:val="0"/>
      <w:marRight w:val="0"/>
      <w:marTop w:val="0"/>
      <w:marBottom w:val="0"/>
      <w:divBdr>
        <w:top w:val="none" w:sz="0" w:space="0" w:color="auto"/>
        <w:left w:val="none" w:sz="0" w:space="0" w:color="auto"/>
        <w:bottom w:val="none" w:sz="0" w:space="0" w:color="auto"/>
        <w:right w:val="none" w:sz="0" w:space="0" w:color="auto"/>
      </w:divBdr>
    </w:div>
    <w:div w:id="1288002582">
      <w:bodyDiv w:val="1"/>
      <w:marLeft w:val="0"/>
      <w:marRight w:val="0"/>
      <w:marTop w:val="0"/>
      <w:marBottom w:val="0"/>
      <w:divBdr>
        <w:top w:val="none" w:sz="0" w:space="0" w:color="auto"/>
        <w:left w:val="none" w:sz="0" w:space="0" w:color="auto"/>
        <w:bottom w:val="none" w:sz="0" w:space="0" w:color="auto"/>
        <w:right w:val="none" w:sz="0" w:space="0" w:color="auto"/>
      </w:divBdr>
    </w:div>
    <w:div w:id="1297761125">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1924143420">
      <w:bodyDiv w:val="1"/>
      <w:marLeft w:val="0"/>
      <w:marRight w:val="0"/>
      <w:marTop w:val="0"/>
      <w:marBottom w:val="0"/>
      <w:divBdr>
        <w:top w:val="none" w:sz="0" w:space="0" w:color="auto"/>
        <w:left w:val="none" w:sz="0" w:space="0" w:color="auto"/>
        <w:bottom w:val="none" w:sz="0" w:space="0" w:color="auto"/>
        <w:right w:val="none" w:sz="0" w:space="0" w:color="auto"/>
      </w:divBdr>
    </w:div>
    <w:div w:id="2038699584">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3385685">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5</Pages>
  <Words>926</Words>
  <Characters>6548</Characters>
  <Application>Microsoft Office Word</Application>
  <DocSecurity>0</DocSecurity>
  <Lines>1091</Lines>
  <Paragraphs>233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Annika Tuvelid</cp:lastModifiedBy>
  <cp:revision>27</cp:revision>
  <cp:lastPrinted>2022-11-30T08:45:00Z</cp:lastPrinted>
  <dcterms:created xsi:type="dcterms:W3CDTF">2022-11-18T11:27:00Z</dcterms:created>
  <dcterms:modified xsi:type="dcterms:W3CDTF">2022-11-30T08:45:00Z</dcterms:modified>
</cp:coreProperties>
</file>