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C77882" w14:paraId="022B3D9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Locked"/>
          <w:placeholder>
            <w:docPart w:val="F03DFB7FE6B04E99AF5FEB40D2875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95db749-c972-427b-9c0f-059ccdb9b6b8"/>
        <w:id w:val="-1042822545"/>
        <w:lock w:val="sdtLocked"/>
      </w:sdtPr>
      <w:sdtEndPr/>
      <w:sdtContent>
        <w:p w:rsidR="00C37B8C" w:rsidRDefault="007F6190" w14:paraId="76BA830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regler för kommunal avtalssamverkan inom fastighetsbildningsområdet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12D6F8F2E3C47CC8140B3503BF6D8DA"/>
        </w:placeholder>
        <w:text/>
      </w:sdtPr>
      <w:sdtEndPr/>
      <w:sdtContent>
        <w:p w:rsidRPr="009B062B" w:rsidR="006D79C9" w:rsidP="00333E95" w:rsidRDefault="006D79C9" w14:paraId="761BC13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14A6C" w:rsidP="00A14A6C" w:rsidRDefault="00A14A6C" w14:paraId="4B90C40C" w14:textId="0D1E8A91">
      <w:pPr>
        <w:pStyle w:val="Normalutanindragellerluft"/>
      </w:pPr>
      <w:r>
        <w:t>Regeringen får enligt lagen (1995:1393) om kommunal lantmäterimyndighet meddela tillstånd för en kommun att inrätta en kommunal lantmäterimyndighet och att svara för verksamheten vid myndigheten. För tillstånd krävs att kommunen visar att</w:t>
      </w:r>
    </w:p>
    <w:p w:rsidR="00A14A6C" w:rsidP="00EF395B" w:rsidRDefault="00A14A6C" w14:paraId="0BBDD183" w14:textId="77777777">
      <w:pPr>
        <w:pStyle w:val="ListaPunkt"/>
      </w:pPr>
      <w:r>
        <w:t>myndigheten kommer att få hela kommunen som sitt verksamhetsområde,</w:t>
      </w:r>
    </w:p>
    <w:p w:rsidR="00A14A6C" w:rsidP="00EF395B" w:rsidRDefault="00A14A6C" w14:paraId="0C1B3734" w14:textId="4A4A073B">
      <w:pPr>
        <w:pStyle w:val="ListaPunkt"/>
      </w:pPr>
      <w:r>
        <w:t>myndighetens arbetsuppgifter väsentligen kommer att begränsas till för</w:t>
      </w:r>
      <w:r w:rsidR="00EF395B">
        <w:softHyphen/>
      </w:r>
      <w:r>
        <w:t>rättningsverksamhet och myndighetsservice i anslutning till förrättnings</w:t>
      </w:r>
      <w:r w:rsidR="00EF395B">
        <w:softHyphen/>
      </w:r>
      <w:r>
        <w:t>verksamheten,</w:t>
      </w:r>
    </w:p>
    <w:p w:rsidR="00A14A6C" w:rsidP="00EF395B" w:rsidRDefault="00A14A6C" w14:paraId="0B218A9A" w14:textId="7F96C60D">
      <w:pPr>
        <w:pStyle w:val="ListaPunkt"/>
      </w:pPr>
      <w:r>
        <w:t>myndigheten kommer att få en för ändamålet lämplig organisation och en verksam</w:t>
      </w:r>
      <w:r w:rsidR="00EF395B">
        <w:softHyphen/>
      </w:r>
      <w:r>
        <w:t>het som kan beräknas få tillräcklig omfattning för att nödvändig kompetens skall kunna upprätthållas,</w:t>
      </w:r>
    </w:p>
    <w:p w:rsidR="00A14A6C" w:rsidP="00EF395B" w:rsidRDefault="00A14A6C" w14:paraId="20CEFF14" w14:textId="603DAB6E">
      <w:pPr>
        <w:pStyle w:val="ListaPunkt"/>
      </w:pPr>
      <w:r>
        <w:t>minst två tjänstemän inom myndigheten kommer att ha den kompetens och erfaren</w:t>
      </w:r>
      <w:r w:rsidR="00EF395B">
        <w:softHyphen/>
      </w:r>
      <w:r>
        <w:t>het som krävs för att handlägga förrättningar,</w:t>
      </w:r>
    </w:p>
    <w:p w:rsidR="00A14A6C" w:rsidP="00EF395B" w:rsidRDefault="00A14A6C" w14:paraId="401C6088" w14:textId="77777777">
      <w:pPr>
        <w:pStyle w:val="ListaPunkt"/>
      </w:pPr>
      <w:r>
        <w:t>myndighetens informationssystem kommer att få en sådan teknisk standard som säkerställer det informationsutbyte mellan stat och kommun som behövs inom lantmäteriområdet.</w:t>
      </w:r>
    </w:p>
    <w:p w:rsidR="00A14A6C" w:rsidP="007F6190" w:rsidRDefault="00A14A6C" w14:paraId="1BB01913" w14:textId="7B319EDA">
      <w:pPr>
        <w:ind w:firstLine="0"/>
      </w:pPr>
      <w:r>
        <w:t>Enligt kommunallagen (9</w:t>
      </w:r>
      <w:r w:rsidR="007F6190">
        <w:t> </w:t>
      </w:r>
      <w:r>
        <w:t>kap</w:t>
      </w:r>
      <w:r w:rsidR="007F6190">
        <w:t>.</w:t>
      </w:r>
      <w:r>
        <w:t xml:space="preserve"> 37</w:t>
      </w:r>
      <w:r w:rsidR="007F6190">
        <w:t> </w:t>
      </w:r>
      <w:r>
        <w:t xml:space="preserve">§) kan genom avtalssamverkan en kommun överlåta utförandet av sina uppgifter till en annan kommun. Det gäller bl.a. hantering av ärenden enligt plan- och bygglagen (PBL) med tillhörande föreskrifter och EU-regler. Många </w:t>
      </w:r>
      <w:r>
        <w:lastRenderedPageBreak/>
        <w:t>kommuner tillämpar dessa möjligheter, dvs beslut om byggrätt och bygglov bereds och beslutas om genom avtalssamverkan.</w:t>
      </w:r>
    </w:p>
    <w:p w:rsidR="00A14A6C" w:rsidP="00A14A6C" w:rsidRDefault="00A14A6C" w14:paraId="4DBEB54F" w14:textId="76CC704D">
      <w:r>
        <w:t>Att förenkla möjligheterna till kommunal samverkan och extern delegering är ett viktigt led i att ge kommuner och regioner goda förutsättningar att möta dagens och framtida utmaningar. För närvarande har 40 större kommuner egen kommunal lant</w:t>
      </w:r>
      <w:r w:rsidR="00EF395B">
        <w:softHyphen/>
      </w:r>
      <w:r>
        <w:t>mäterimyndighet medan statliga lantmäterimyndigheter ansvarar för fastighetsbild</w:t>
      </w:r>
      <w:r w:rsidR="00EF395B">
        <w:softHyphen/>
      </w:r>
      <w:r>
        <w:t>ningen i 251 kommuner. Ett antal kommuner har ansökt om att få bilda egen lantmäteri</w:t>
      </w:r>
      <w:r w:rsidR="00EF395B">
        <w:softHyphen/>
      </w:r>
      <w:r>
        <w:t>myndighet.</w:t>
      </w:r>
    </w:p>
    <w:p w:rsidR="00A14A6C" w:rsidP="00A14A6C" w:rsidRDefault="00A14A6C" w14:paraId="283E7583" w14:textId="0FD8A2DA">
      <w:r>
        <w:t>Rapporter som riksdagens utredningstjänst tagit fram visar på mycket stora skillnader i handläggningstider mellan olika kommuner. Att skapa en jämlik service är angeläget. Ett sätt att göra detta är att skapa en möjlighet för kommunal lantmäteri</w:t>
      </w:r>
      <w:r w:rsidR="00EF395B">
        <w:softHyphen/>
      </w:r>
      <w:r>
        <w:t>myndighet att utföra tjänster inom annan angränsande kommun genom avtalssam</w:t>
      </w:r>
      <w:r w:rsidR="00EF395B">
        <w:softHyphen/>
      </w:r>
      <w:r>
        <w:t>verkan. Det skulle innebära att kommuner som samverkar inom planeringsområdet (PBL) också skulle kunna samverka inom plangenomförandeområdet (fastighets</w:t>
      </w:r>
      <w:r w:rsidR="00EF395B">
        <w:softHyphen/>
      </w:r>
      <w:r>
        <w:t>bildningslag</w:t>
      </w:r>
      <w:r w:rsidR="007F6190">
        <w:t>en</w:t>
      </w:r>
      <w:r>
        <w:t xml:space="preserve">, </w:t>
      </w:r>
      <w:proofErr w:type="spellStart"/>
      <w:r>
        <w:t>anläggningslag</w:t>
      </w:r>
      <w:r w:rsidR="007F6190">
        <w:t>en</w:t>
      </w:r>
      <w:proofErr w:type="spellEnd"/>
      <w:r>
        <w:t xml:space="preserve"> etc.). Beslut om byggrätt, bygglov och fastighets</w:t>
      </w:r>
      <w:r w:rsidR="00EF395B">
        <w:softHyphen/>
      </w:r>
      <w:r>
        <w:t>bildning skulle kunna hållas ihop i en effektiv digital samhällsbyggnadsprocess.</w:t>
      </w:r>
    </w:p>
    <w:sdt>
      <w:sdtPr>
        <w:alias w:val="CC_Underskrifter"/>
        <w:tag w:val="CC_Underskrifter"/>
        <w:id w:val="583496634"/>
        <w:lock w:val="sdtContentLocked"/>
        <w:placeholder>
          <w:docPart w:val="597DFE5B4C9E4A57BA38A0EC606FF07B"/>
        </w:placeholder>
      </w:sdtPr>
      <w:sdtEndPr>
        <w:rPr>
          <w:i/>
          <w:noProof/>
        </w:rPr>
      </w:sdtEndPr>
      <w:sdtContent>
        <w:p w:rsidR="00A14A6C" w:rsidP="00A14A6C" w:rsidRDefault="00A14A6C" w14:paraId="450EE2EB" w14:textId="77777777"/>
        <w:p w:rsidR="00CC11BF" w:rsidP="00A14A6C" w:rsidRDefault="00C77882" w14:paraId="2C949221" w14:textId="47EA1CC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37B8C" w14:paraId="17777BCC" w14:textId="77777777">
        <w:trPr>
          <w:cantSplit/>
        </w:trPr>
        <w:tc>
          <w:tcPr>
            <w:tcW w:w="50" w:type="pct"/>
            <w:vAlign w:val="bottom"/>
          </w:tcPr>
          <w:p w:rsidR="00C37B8C" w:rsidRDefault="007F6190" w14:paraId="2D7606DD" w14:textId="77777777"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C37B8C" w:rsidRDefault="00C37B8C" w14:paraId="23F20A0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AB6CE2F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99A32" w14:textId="77777777" w:rsidR="00A14A6C" w:rsidRDefault="00A14A6C" w:rsidP="000C1CAD">
      <w:pPr>
        <w:spacing w:line="240" w:lineRule="auto"/>
      </w:pPr>
      <w:r>
        <w:separator/>
      </w:r>
    </w:p>
  </w:endnote>
  <w:endnote w:type="continuationSeparator" w:id="0">
    <w:p w14:paraId="0D256F3F" w14:textId="77777777" w:rsidR="00A14A6C" w:rsidRDefault="00A14A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0B1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F64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09B48" w14:textId="3B38F087" w:rsidR="00262EA3" w:rsidRPr="00A14A6C" w:rsidRDefault="00262EA3" w:rsidP="00A14A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DC37B" w14:textId="77777777" w:rsidR="00A14A6C" w:rsidRDefault="00A14A6C" w:rsidP="000C1CAD">
      <w:pPr>
        <w:spacing w:line="240" w:lineRule="auto"/>
      </w:pPr>
      <w:r>
        <w:separator/>
      </w:r>
    </w:p>
  </w:footnote>
  <w:footnote w:type="continuationSeparator" w:id="0">
    <w:p w14:paraId="200B5D24" w14:textId="77777777" w:rsidR="00A14A6C" w:rsidRDefault="00A14A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14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2CFD32" wp14:editId="26FA20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EBF9C" w14:textId="5DF50E43" w:rsidR="00262EA3" w:rsidRDefault="00C7788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14A6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14A6C">
                                <w:t>1318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2CFD3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CEBF9C" w14:textId="5DF50E43" w:rsidR="00262EA3" w:rsidRDefault="00C7788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14A6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14A6C">
                          <w:t>1318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2A27F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F92A" w14:textId="77777777" w:rsidR="00262EA3" w:rsidRDefault="00262EA3" w:rsidP="008563AC">
    <w:pPr>
      <w:jc w:val="right"/>
    </w:pPr>
  </w:p>
  <w:p w14:paraId="117886D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7CFE" w14:textId="77777777" w:rsidR="00262EA3" w:rsidRDefault="00C7788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AEADCF" wp14:editId="1C4EBD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325EF39" w14:textId="7EBD7D0E" w:rsidR="00262EA3" w:rsidRDefault="00C7788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14A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14A6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14A6C">
          <w:t>1318</w:t>
        </w:r>
      </w:sdtContent>
    </w:sdt>
  </w:p>
  <w:p w14:paraId="51572B1B" w14:textId="77777777" w:rsidR="00262EA3" w:rsidRPr="008227B3" w:rsidRDefault="00C7788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1D9D01" w14:textId="6FA16217" w:rsidR="00262EA3" w:rsidRPr="008227B3" w:rsidRDefault="00C7788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4A6C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4A6C">
          <w:t>:1138</w:t>
        </w:r>
      </w:sdtContent>
    </w:sdt>
  </w:p>
  <w:p w14:paraId="431CDBF2" w14:textId="14820B45" w:rsidR="00262EA3" w:rsidRDefault="00C7788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14A6C">
          <w:t>av Kjell Jansson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52EAFAD" w14:textId="7FA1338A" w:rsidR="00262EA3" w:rsidRDefault="00A14A6C" w:rsidP="00283E0F">
        <w:pPr>
          <w:pStyle w:val="FSHRub2"/>
        </w:pPr>
        <w:r>
          <w:t>Kommunal samverkan inom fastighetsbildning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B1654B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445D7"/>
    <w:multiLevelType w:val="hybridMultilevel"/>
    <w:tmpl w:val="5F663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6"/>
  </w:num>
  <w:num w:numId="6">
    <w:abstractNumId w:val="17"/>
  </w:num>
  <w:num w:numId="7">
    <w:abstractNumId w:val="11"/>
  </w:num>
  <w:num w:numId="8">
    <w:abstractNumId w:val="12"/>
  </w:num>
  <w:num w:numId="9">
    <w:abstractNumId w:val="14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14A6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4E73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190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A6C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37B8C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882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95B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28281F"/>
  <w15:chartTrackingRefBased/>
  <w15:docId w15:val="{3D7A325D-0994-4286-9565-F0E25072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A14A6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3DFB7FE6B04E99AF5FEB40D2875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A6BAE8-900E-492C-A583-9D8AD34CBE63}"/>
      </w:docPartPr>
      <w:docPartBody>
        <w:p w:rsidR="00432822" w:rsidRDefault="00432822">
          <w:pPr>
            <w:pStyle w:val="F03DFB7FE6B04E99AF5FEB40D2875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2D6F8F2E3C47CC8140B3503BF6D8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F1DFEB-DAAC-4D92-8503-C81998A2CB65}"/>
      </w:docPartPr>
      <w:docPartBody>
        <w:p w:rsidR="00432822" w:rsidRDefault="00432822">
          <w:pPr>
            <w:pStyle w:val="D12D6F8F2E3C47CC8140B3503BF6D8D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97DFE5B4C9E4A57BA38A0EC606FF0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381774-6699-4E0D-B33E-1684032F528A}"/>
      </w:docPartPr>
      <w:docPartBody>
        <w:p w:rsidR="00CD5C9B" w:rsidRDefault="00CD5C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22"/>
    <w:rsid w:val="00432822"/>
    <w:rsid w:val="00CD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03DFB7FE6B04E99AF5FEB40D28755AF">
    <w:name w:val="F03DFB7FE6B04E99AF5FEB40D28755AF"/>
  </w:style>
  <w:style w:type="paragraph" w:customStyle="1" w:styleId="D12D6F8F2E3C47CC8140B3503BF6D8DA">
    <w:name w:val="D12D6F8F2E3C47CC8140B3503BF6D8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4E5E51-33DF-4CCB-AF81-8FAB7D6C2ABC}"/>
</file>

<file path=customXml/itemProps2.xml><?xml version="1.0" encoding="utf-8"?>
<ds:datastoreItem xmlns:ds="http://schemas.openxmlformats.org/officeDocument/2006/customXml" ds:itemID="{F88D5418-4302-4A80-8EDD-42D1ED517CF9}"/>
</file>

<file path=customXml/itemProps3.xml><?xml version="1.0" encoding="utf-8"?>
<ds:datastoreItem xmlns:ds="http://schemas.openxmlformats.org/officeDocument/2006/customXml" ds:itemID="{23C0C33B-A3E6-4D7F-9AC5-E77F090CAC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2276</Characters>
  <Application>Microsoft Office Word</Application>
  <DocSecurity>0</DocSecurity>
  <Lines>47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2600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