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EC9" w:rsidRPr="00FA221C" w:rsidRDefault="00D74EC9">
      <w:pPr>
        <w:pStyle w:val="Hemstlrubrik"/>
      </w:pPr>
      <w:r w:rsidRPr="00FA221C">
        <w:t>Förslag till riksdagsbeslut</w:t>
      </w:r>
    </w:p>
    <w:p w:rsidR="00D74EC9" w:rsidRPr="00FA221C" w:rsidRDefault="00D74EC9">
      <w:pPr>
        <w:pStyle w:val="Hemstlatt"/>
        <w:ind w:left="0"/>
      </w:pPr>
      <w:r w:rsidRPr="00FA221C">
        <w:t xml:space="preserve">Riksdagen tillkännager för regeringen som sin mening vad som anförs i motionen om att </w:t>
      </w:r>
      <w:r w:rsidRPr="00FA221C">
        <w:rPr>
          <w:highlight w:val="yellow"/>
        </w:rPr>
        <w:t>verka</w:t>
      </w:r>
      <w:r w:rsidRPr="00FA221C">
        <w:t xml:space="preserve"> för att Uppåkra utgrävningsområde utnämns till kulturreservat.</w:t>
      </w:r>
    </w:p>
    <w:p w:rsidR="00D74EC9" w:rsidRPr="00FA221C" w:rsidRDefault="00D74EC9">
      <w:pPr>
        <w:pStyle w:val="Rubrik1"/>
      </w:pPr>
      <w:r w:rsidRPr="00FA221C">
        <w:t>Motivering</w:t>
      </w:r>
    </w:p>
    <w:p w:rsidR="00D74EC9" w:rsidRPr="00FA221C" w:rsidRDefault="00D74EC9">
      <w:r w:rsidRPr="00FA221C">
        <w:t>Uppåkra utgrävningsområde, som är beläget fem kilometer söder om Lund, har genom omfattande arkeologiska undersökningar visat sig vara Sydsver</w:t>
      </w:r>
      <w:r w:rsidRPr="00FA221C">
        <w:t>i</w:t>
      </w:r>
      <w:r w:rsidRPr="00FA221C">
        <w:t xml:space="preserve">ges största, fyndrikaste och mest långvariga järnåldersbosättning. Man har funnit spår av komplex bebyggelse som tyder på en aktivitet som sträcker sig från århundradet f. Kr. till cirka 1000 e. Kr. Fyndplatsen omfattar ungefär </w:t>
      </w:r>
      <w:smartTag w:uri="urn:schemas-microsoft-com:office:smarttags" w:element="metricconverter">
        <w:smartTagPr>
          <w:attr w:name="ProductID" w:val="40 hektar"/>
        </w:smartTagPr>
        <w:r w:rsidRPr="00FA221C">
          <w:t>40 hektar</w:t>
        </w:r>
      </w:smartTag>
      <w:r w:rsidRPr="00FA221C">
        <w:t xml:space="preserve">, </w:t>
      </w:r>
      <w:r w:rsidRPr="00FA221C">
        <w:rPr>
          <w:highlight w:val="yellow"/>
        </w:rPr>
        <w:t xml:space="preserve">dvs. </w:t>
      </w:r>
      <w:smartTag w:uri="urn:schemas-microsoft-com:office:smarttags" w:element="metricconverter">
        <w:smartTagPr>
          <w:attr w:name="ProductID" w:val="400 000 kvadratmeter"/>
        </w:smartTagPr>
        <w:r w:rsidRPr="00FA221C">
          <w:rPr>
            <w:highlight w:val="yellow"/>
          </w:rPr>
          <w:t>400 000 k</w:t>
        </w:r>
        <w:r w:rsidRPr="00FA221C">
          <w:t>vadratmeter</w:t>
        </w:r>
      </w:smartTag>
      <w:r w:rsidRPr="00FA221C">
        <w:t xml:space="preserve"> och man har funnit ca 20 000 fynd, me</w:t>
      </w:r>
      <w:r w:rsidRPr="00FA221C">
        <w:t>r</w:t>
      </w:r>
      <w:r w:rsidRPr="00FA221C">
        <w:t>parten i brons men även rikliga mängder föremål i silver, guld och järn. Fy</w:t>
      </w:r>
      <w:r w:rsidRPr="00FA221C">
        <w:t>n</w:t>
      </w:r>
      <w:r w:rsidRPr="00FA221C">
        <w:t>den visar på att man har haft ett högt utvecklat lokalt hantverk men även ett omfattande handelsutbyte med stora delar av Europa. Ma</w:t>
      </w:r>
      <w:r w:rsidRPr="00FA221C">
        <w:t>n har även funnit lämningar av hus och gårdar. Trots att endast mindre områden av fyndplatsen ännu undersökts är arkeologerna övertygade om att Uppåkra har fungerat som ett ekonomiskt, politiskt och religiöst maktcentrum för en stor del av regi</w:t>
      </w:r>
      <w:r w:rsidRPr="00FA221C">
        <w:t>o</w:t>
      </w:r>
      <w:r w:rsidRPr="00FA221C">
        <w:t>nen. Kanske har Uppåkra varit kungssätet för ett skånskt rike. Uppåkra u</w:t>
      </w:r>
      <w:r w:rsidRPr="00FA221C">
        <w:t>t</w:t>
      </w:r>
      <w:r w:rsidRPr="00FA221C">
        <w:t>grävningsområde bör därmed utses till kulturreservat för att på bästa sätt ta till vara på fyndigheterna och arkeologernas hittills nedlagda arbete.</w:t>
      </w:r>
    </w:p>
    <w:p w:rsidR="00D74EC9" w:rsidRPr="00FA221C" w:rsidRDefault="00D74EC9">
      <w:pPr>
        <w:pStyle w:val="Normaltindrag"/>
      </w:pPr>
      <w:r w:rsidRPr="00FA221C">
        <w:t>Syftet med ett kulturreservat är att skydda o</w:t>
      </w:r>
      <w:r w:rsidRPr="00FA221C">
        <w:t>mrådet i enlighet med kultu</w:t>
      </w:r>
      <w:r w:rsidRPr="00FA221C">
        <w:t>r</w:t>
      </w:r>
      <w:r w:rsidRPr="00FA221C">
        <w:t>miljövårdens behov. Att utnämna Uppåkra utgrävningsområde till kulturr</w:t>
      </w:r>
      <w:r w:rsidRPr="00FA221C">
        <w:t>e</w:t>
      </w:r>
      <w:r w:rsidRPr="00FA221C">
        <w:t>servat skulle medföra en höjd status för området och arkeologernas arbete, bidra till fördjupad kunskap om Skånes historia samt möjliggöra en gynnsam utveckling för såväl lokalbefolkning som turism.</w:t>
      </w:r>
    </w:p>
    <w:p w:rsidR="00D74EC9" w:rsidRPr="00FA221C" w:rsidRDefault="00D74EC9">
      <w:pPr>
        <w:pStyle w:val="Normaltindrag"/>
      </w:pPr>
      <w:r w:rsidRPr="00FA221C">
        <w:rPr>
          <w:highlight w:val="yellow"/>
        </w:rPr>
        <w:lastRenderedPageBreak/>
        <w:t>Birka</w:t>
      </w:r>
      <w:r w:rsidRPr="00FA221C">
        <w:t xml:space="preserve"> på Björkö utanför Stockholm är utnämnt till kulturreservat, och de tidigaste utgrävningarna gjordes på 1680-talet. Utgrävningarna omfattar drygt </w:t>
      </w:r>
      <w:smartTag w:uri="urn:schemas-microsoft-com:office:smarttags" w:element="metricconverter">
        <w:smartTagPr>
          <w:attr w:name="ProductID" w:val="4 500 kvadratmeter"/>
        </w:smartTagPr>
        <w:r w:rsidRPr="00FA221C">
          <w:t>4 500 kvadratmeter</w:t>
        </w:r>
      </w:smartTag>
      <w:r w:rsidRPr="00FA221C">
        <w:t xml:space="preserve"> i Birkas stadskärna och 1 100 gravar på gravfälten. U</w:t>
      </w:r>
      <w:r w:rsidRPr="00FA221C">
        <w:t>p</w:t>
      </w:r>
      <w:r w:rsidRPr="00FA221C">
        <w:t>påkra är Sydsveriges i särklass största och mest fyndrika utgrävningsplats och bör därmed i likhet med Birka utnämnas till att</w:t>
      </w:r>
      <w:r w:rsidRPr="00FA221C">
        <w:rPr>
          <w:color w:val="FF0000"/>
        </w:rPr>
        <w:t xml:space="preserve"> </w:t>
      </w:r>
      <w:r w:rsidRPr="00FA221C">
        <w:t>uppnå samma status</w:t>
      </w:r>
      <w:r w:rsidRPr="00FA221C">
        <w:rPr>
          <w:color w:val="FF0000"/>
        </w:rPr>
        <w:t xml:space="preserve"> </w:t>
      </w:r>
      <w:r w:rsidRPr="00FA221C">
        <w:t>som</w:t>
      </w:r>
      <w:r w:rsidRPr="00FA221C">
        <w:rPr>
          <w:color w:val="FF0000"/>
        </w:rPr>
        <w:t xml:space="preserve"> </w:t>
      </w:r>
      <w:r w:rsidRPr="00FA221C">
        <w:rPr>
          <w:highlight w:val="yellow"/>
        </w:rPr>
        <w:t>kulturreservat.</w:t>
      </w:r>
    </w:p>
    <w:p w:rsidR="00D74EC9" w:rsidRPr="00FA221C" w:rsidRDefault="00D74EC9">
      <w:pPr>
        <w:pStyle w:val="Normaltindrag"/>
      </w:pPr>
      <w:r w:rsidRPr="00FA221C">
        <w:t>Urvalet av kulturlandskap bör enligt Riksantikvarieämbetet styras av b</w:t>
      </w:r>
      <w:r w:rsidRPr="00FA221C">
        <w:t>e</w:t>
      </w:r>
      <w:r w:rsidRPr="00FA221C">
        <w:t>hovet av skydd för spåren efter äldre markanvändning, utgå från ännu bevar</w:t>
      </w:r>
      <w:r w:rsidRPr="00FA221C">
        <w:t>a</w:t>
      </w:r>
      <w:r w:rsidRPr="00FA221C">
        <w:t>de strukturer i kulturlandskapet och ha förutsättningar att ge besökare uppl</w:t>
      </w:r>
      <w:r w:rsidRPr="00FA221C">
        <w:t>e</w:t>
      </w:r>
      <w:r w:rsidRPr="00FA221C">
        <w:t>velser som vidgar kunskapen och fördjupar förståelsen av kulturlandskapet och historien. Uppåkra uppfyller samtliga av dessa krav och bör därmed sn</w:t>
      </w:r>
      <w:r w:rsidRPr="00FA221C">
        <w:t>a</w:t>
      </w:r>
      <w:r w:rsidRPr="00FA221C">
        <w:t>rast erhålla samma status som kulturreservat som Birka har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221C">
        <w:trPr>
          <w:cantSplit/>
        </w:trPr>
        <w:tc>
          <w:tcPr>
            <w:tcW w:w="3046" w:type="dxa"/>
          </w:tcPr>
          <w:p w:rsidR="00D74EC9" w:rsidRPr="00FA221C" w:rsidRDefault="00D74EC9">
            <w:pPr>
              <w:pStyle w:val="UnderskriftDatum"/>
              <w:spacing w:before="240"/>
            </w:pPr>
            <w:r w:rsidRPr="00FA221C">
              <w:t>Stockholm den 3 oktober 2007</w:t>
            </w:r>
          </w:p>
        </w:tc>
        <w:tc>
          <w:tcPr>
            <w:tcW w:w="3047" w:type="dxa"/>
          </w:tcPr>
          <w:p w:rsidR="00D74EC9" w:rsidRPr="00FA221C" w:rsidRDefault="00D74EC9">
            <w:pPr>
              <w:pStyle w:val="Underskrifter"/>
              <w:spacing w:before="240"/>
            </w:pPr>
          </w:p>
        </w:tc>
      </w:tr>
      <w:tr w:rsidR="00000000" w:rsidRPr="00FA221C">
        <w:trPr>
          <w:cantSplit/>
        </w:trPr>
        <w:tc>
          <w:tcPr>
            <w:tcW w:w="3046" w:type="dxa"/>
          </w:tcPr>
          <w:p w:rsidR="00D74EC9" w:rsidRPr="00FA221C" w:rsidRDefault="00D74EC9">
            <w:pPr>
              <w:pStyle w:val="Underskrifter"/>
            </w:pPr>
            <w:r w:rsidRPr="00FA221C">
              <w:t>Anders Hansson (m)</w:t>
            </w:r>
          </w:p>
        </w:tc>
        <w:tc>
          <w:tcPr>
            <w:tcW w:w="3046" w:type="dxa"/>
          </w:tcPr>
          <w:p w:rsidR="00D74EC9" w:rsidRPr="00FA221C" w:rsidRDefault="00D74EC9">
            <w:pPr>
              <w:pStyle w:val="Underskrifter"/>
            </w:pPr>
          </w:p>
        </w:tc>
      </w:tr>
    </w:tbl>
    <w:p w:rsidR="00D74EC9" w:rsidRPr="00FA221C" w:rsidRDefault="00D74EC9">
      <w:pPr>
        <w:pStyle w:val="Normaltindrag"/>
      </w:pPr>
    </w:p>
    <w:sectPr w:rsidR="00D74EC9" w:rsidRPr="00FA22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EC9" w:rsidRPr="00FA221C" w:rsidRDefault="00D74EC9">
      <w:r w:rsidRPr="00FA221C">
        <w:separator/>
      </w:r>
    </w:p>
  </w:endnote>
  <w:endnote w:type="continuationSeparator" w:id="0">
    <w:p w:rsidR="00D74EC9" w:rsidRPr="00FA221C" w:rsidRDefault="00D74EC9">
      <w:r w:rsidRPr="00FA22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EC9" w:rsidRPr="00FA221C" w:rsidRDefault="00FA221C">
    <w:pPr>
      <w:pStyle w:val="Sidfot"/>
    </w:pPr>
    <w:r w:rsidRPr="00FA22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9455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EC9" w:rsidRDefault="00D74E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4EC9" w:rsidRDefault="00D74E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EC9" w:rsidRPr="00FA221C" w:rsidRDefault="00FA221C">
    <w:pPr>
      <w:pStyle w:val="Sidfot"/>
    </w:pPr>
    <w:r w:rsidRPr="00FA22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1438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EC9" w:rsidRDefault="00D74E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4EC9" w:rsidRDefault="00D74E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EC9" w:rsidRPr="00FA221C" w:rsidRDefault="00FA221C">
    <w:pPr>
      <w:pStyle w:val="Sidfot"/>
    </w:pPr>
    <w:r w:rsidRPr="00FA22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411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EC9" w:rsidRDefault="00D74E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4EC9" w:rsidRDefault="00D74E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EC9" w:rsidRPr="00FA221C" w:rsidRDefault="00D74EC9">
      <w:r w:rsidRPr="00FA221C">
        <w:separator/>
      </w:r>
    </w:p>
  </w:footnote>
  <w:footnote w:type="continuationSeparator" w:id="0">
    <w:p w:rsidR="00D74EC9" w:rsidRPr="00FA221C" w:rsidRDefault="00D74EC9">
      <w:r w:rsidRPr="00FA22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EC9" w:rsidRPr="00FA221C" w:rsidRDefault="00FA221C">
    <w:pPr>
      <w:pStyle w:val="Sidhuvud"/>
    </w:pPr>
    <w:r w:rsidRPr="00FA22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5709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EC9" w:rsidRDefault="00D74E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4EC9" w:rsidRDefault="00D74E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EC9" w:rsidRPr="00FA221C" w:rsidRDefault="00FA221C">
    <w:pPr>
      <w:pStyle w:val="Sidhuvud"/>
    </w:pPr>
    <w:r w:rsidRPr="00FA22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2832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EC9" w:rsidRDefault="00D74E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4EC9" w:rsidRDefault="00D74E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EC9" w:rsidRPr="00FA221C" w:rsidRDefault="00D74EC9">
    <w:pPr>
      <w:pStyle w:val="FSHNormal"/>
      <w:tabs>
        <w:tab w:val="right" w:pos="5840"/>
      </w:tabs>
    </w:pPr>
    <w:r w:rsidRPr="00FA221C">
      <w:br/>
    </w:r>
    <w:r w:rsidRPr="00FA221C">
      <w:fldChar w:fldCharType="begin" w:fldLock="1"/>
    </w:r>
    <w:r w:rsidRPr="00FA221C">
      <w:instrText xml:space="preserve"> DOCPROPERTY</w:instrText>
    </w:r>
    <w:r w:rsidRPr="00FA221C">
      <w:rPr>
        <w:sz w:val="18"/>
      </w:rPr>
      <w:instrText xml:space="preserve"> "YearUser" *\charformat </w:instrText>
    </w:r>
    <w:r w:rsidRPr="00FA221C">
      <w:fldChar w:fldCharType="separate"/>
    </w:r>
    <w:r w:rsidRPr="00FA221C">
      <w:t>2007/08</w:t>
    </w:r>
    <w:r w:rsidRPr="00FA221C">
      <w:fldChar w:fldCharType="end"/>
    </w:r>
    <w:r w:rsidRPr="00FA221C">
      <w:t xml:space="preserve"> </w:t>
    </w:r>
    <w:r w:rsidRPr="00FA221C">
      <w:tab/>
      <w:t xml:space="preserve">mnr: </w:t>
    </w:r>
    <w:r w:rsidRPr="00FA221C">
      <w:fldChar w:fldCharType="begin" w:fldLock="1"/>
    </w:r>
    <w:r w:rsidRPr="00FA221C">
      <w:instrText xml:space="preserve"> DOCPROPERTY</w:instrText>
    </w:r>
    <w:r w:rsidRPr="00FA221C">
      <w:rPr>
        <w:sz w:val="18"/>
      </w:rPr>
      <w:instrText xml:space="preserve"> "Motionsnummer" *\charformat </w:instrText>
    </w:r>
    <w:r w:rsidRPr="00FA221C">
      <w:fldChar w:fldCharType="separate"/>
    </w:r>
    <w:r w:rsidRPr="00FA221C">
      <w:t>Kr272</w:t>
    </w:r>
    <w:r w:rsidRPr="00FA221C">
      <w:fldChar w:fldCharType="end"/>
    </w:r>
    <w:r w:rsidRPr="00FA221C">
      <w:br/>
    </w:r>
    <w:r w:rsidRPr="00FA221C">
      <w:fldChar w:fldCharType="begin" w:fldLock="1"/>
    </w:r>
    <w:r w:rsidRPr="00FA221C">
      <w:instrText xml:space="preserve"> DOCPROPERTY</w:instrText>
    </w:r>
    <w:r w:rsidRPr="00FA221C">
      <w:rPr>
        <w:sz w:val="18"/>
      </w:rPr>
      <w:instrText xml:space="preserve"> "Samling" *\charformat </w:instrText>
    </w:r>
    <w:r w:rsidRPr="00FA221C">
      <w:fldChar w:fldCharType="end"/>
    </w:r>
    <w:r w:rsidRPr="00FA221C">
      <w:tab/>
      <w:t xml:space="preserve">pnr: </w:t>
    </w:r>
    <w:r w:rsidRPr="00FA221C">
      <w:fldChar w:fldCharType="begin" w:fldLock="1"/>
    </w:r>
    <w:r w:rsidRPr="00FA221C">
      <w:instrText xml:space="preserve"> DOCPROPERTY</w:instrText>
    </w:r>
    <w:r w:rsidRPr="00FA221C">
      <w:rPr>
        <w:sz w:val="18"/>
      </w:rPr>
      <w:instrText xml:space="preserve"> "Partinummer" *\charformat </w:instrText>
    </w:r>
    <w:r w:rsidRPr="00FA221C">
      <w:fldChar w:fldCharType="separate"/>
    </w:r>
    <w:r w:rsidRPr="00FA221C">
      <w:t>m1587</w:t>
    </w:r>
    <w:r w:rsidRPr="00FA221C">
      <w:fldChar w:fldCharType="end"/>
    </w:r>
  </w:p>
  <w:p w:rsidR="00D74EC9" w:rsidRPr="00FA221C" w:rsidRDefault="00D74EC9">
    <w:pPr>
      <w:pStyle w:val="FSHRub1"/>
    </w:pPr>
    <w:r w:rsidRPr="00FA221C">
      <w:t>Motion till riksdagen</w:t>
    </w:r>
    <w:r w:rsidRPr="00FA221C">
      <w:br/>
    </w:r>
    <w:r w:rsidRPr="00FA221C">
      <w:fldChar w:fldCharType="begin" w:fldLock="1"/>
    </w:r>
    <w:r w:rsidRPr="00FA221C">
      <w:instrText xml:space="preserve"> DOCPROPERTY "YearUser" *\charformat </w:instrText>
    </w:r>
    <w:r w:rsidRPr="00FA221C">
      <w:fldChar w:fldCharType="separate"/>
    </w:r>
    <w:r w:rsidRPr="00FA221C">
      <w:t>2007/08</w:t>
    </w:r>
    <w:r w:rsidRPr="00FA221C">
      <w:fldChar w:fldCharType="end"/>
    </w:r>
    <w:r w:rsidRPr="00FA221C">
      <w:t>:</w:t>
    </w:r>
    <w:r w:rsidRPr="00FA221C">
      <w:fldChar w:fldCharType="begin" w:fldLock="1"/>
    </w:r>
    <w:r w:rsidRPr="00FA221C">
      <w:instrText xml:space="preserve"> DOCPROPERTY "Motionsnummer" *\charformat </w:instrText>
    </w:r>
    <w:r w:rsidRPr="00FA221C">
      <w:fldChar w:fldCharType="separate"/>
    </w:r>
    <w:r w:rsidRPr="00FA221C">
      <w:t>Kr272</w:t>
    </w:r>
    <w:r w:rsidRPr="00FA221C">
      <w:fldChar w:fldCharType="end"/>
    </w:r>
  </w:p>
  <w:p w:rsidR="00D74EC9" w:rsidRPr="00FA221C" w:rsidRDefault="00D74EC9">
    <w:pPr>
      <w:pStyle w:val="FSHNormalS5"/>
    </w:pPr>
    <w:r w:rsidRPr="00FA221C">
      <w:fldChar w:fldCharType="begin" w:fldLock="1"/>
    </w:r>
    <w:r w:rsidRPr="00FA221C">
      <w:instrText xml:space="preserve"> DOCPROPERTY "MotionarText" *\charformat </w:instrText>
    </w:r>
    <w:r w:rsidRPr="00FA221C">
      <w:fldChar w:fldCharType="separate"/>
    </w:r>
    <w:r w:rsidRPr="00FA221C">
      <w:t>av Anders Hansson (m)</w:t>
    </w:r>
    <w:r w:rsidRPr="00FA221C">
      <w:fldChar w:fldCharType="end"/>
    </w:r>
    <w:r w:rsidRPr="00FA221C">
      <w:br/>
    </w:r>
    <w:r w:rsidRPr="00FA221C">
      <w:fldChar w:fldCharType="begin" w:fldLock="1"/>
    </w:r>
    <w:r w:rsidRPr="00FA221C">
      <w:instrText xml:space="preserve"> DOCPROPERTY "SvarFrasKort" *\charformat </w:instrText>
    </w:r>
    <w:r w:rsidRPr="00FA221C">
      <w:fldChar w:fldCharType="end"/>
    </w:r>
  </w:p>
  <w:p w:rsidR="00D74EC9" w:rsidRPr="00FA221C" w:rsidRDefault="00D74EC9">
    <w:pPr>
      <w:pStyle w:val="FSHTitel"/>
    </w:pPr>
    <w:r w:rsidRPr="00FA221C">
      <w:fldChar w:fldCharType="begin" w:fldLock="1"/>
    </w:r>
    <w:r w:rsidRPr="00FA221C">
      <w:instrText xml:space="preserve"> DOCPROPERTY</w:instrText>
    </w:r>
    <w:r w:rsidRPr="00FA221C">
      <w:rPr>
        <w:sz w:val="18"/>
      </w:rPr>
      <w:instrText xml:space="preserve"> "RubrikSvar" *\charformat </w:instrText>
    </w:r>
    <w:r w:rsidRPr="00FA221C">
      <w:fldChar w:fldCharType="separate"/>
    </w:r>
    <w:r w:rsidRPr="00FA221C">
      <w:t>Uppåkra utgrävningsområde som kulturreservat</w:t>
    </w:r>
    <w:r w:rsidRPr="00FA221C">
      <w:fldChar w:fldCharType="end"/>
    </w:r>
  </w:p>
  <w:p w:rsidR="00D74EC9" w:rsidRPr="00FA221C" w:rsidRDefault="00D74EC9">
    <w:pPr>
      <w:pStyle w:val="Normal00"/>
    </w:pPr>
  </w:p>
  <w:p w:rsidR="00D74EC9" w:rsidRPr="00FA221C" w:rsidRDefault="00D74E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0303076">
    <w:abstractNumId w:val="8"/>
  </w:num>
  <w:num w:numId="2" w16cid:durableId="1642078739">
    <w:abstractNumId w:val="9"/>
  </w:num>
  <w:num w:numId="3" w16cid:durableId="1849171761">
    <w:abstractNumId w:val="8"/>
  </w:num>
  <w:num w:numId="4" w16cid:durableId="1634486918">
    <w:abstractNumId w:val="9"/>
  </w:num>
  <w:num w:numId="5" w16cid:durableId="674571362">
    <w:abstractNumId w:val="13"/>
  </w:num>
  <w:num w:numId="6" w16cid:durableId="92020622">
    <w:abstractNumId w:val="10"/>
  </w:num>
  <w:num w:numId="7" w16cid:durableId="871503421">
    <w:abstractNumId w:val="11"/>
  </w:num>
  <w:num w:numId="8" w16cid:durableId="1747727062">
    <w:abstractNumId w:val="12"/>
  </w:num>
  <w:num w:numId="9" w16cid:durableId="181169673">
    <w:abstractNumId w:val="8"/>
  </w:num>
  <w:num w:numId="10" w16cid:durableId="632520124">
    <w:abstractNumId w:val="3"/>
  </w:num>
  <w:num w:numId="11" w16cid:durableId="1859461248">
    <w:abstractNumId w:val="2"/>
  </w:num>
  <w:num w:numId="12" w16cid:durableId="1992100893">
    <w:abstractNumId w:val="1"/>
  </w:num>
  <w:num w:numId="13" w16cid:durableId="1821116814">
    <w:abstractNumId w:val="0"/>
  </w:num>
  <w:num w:numId="14" w16cid:durableId="716512096">
    <w:abstractNumId w:val="9"/>
  </w:num>
  <w:num w:numId="15" w16cid:durableId="1679966982">
    <w:abstractNumId w:val="7"/>
  </w:num>
  <w:num w:numId="16" w16cid:durableId="1829203474">
    <w:abstractNumId w:val="6"/>
  </w:num>
  <w:num w:numId="17" w16cid:durableId="1692338234">
    <w:abstractNumId w:val="5"/>
  </w:num>
  <w:num w:numId="18" w16cid:durableId="1554004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9585E3E-66E7-4624-A229-10331F0231C5}"/>
  </w:docVars>
  <w:rsids>
    <w:rsidRoot w:val="0073444D"/>
    <w:rsid w:val="0073444D"/>
    <w:rsid w:val="00D74EC9"/>
    <w:rsid w:val="00FA22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267CAF1-7528-4A14-87EE-57FBD23C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apitals">
    <w:name w:val="capitals"/>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2170</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m1587</vt:lpstr>
    </vt:vector>
  </TitlesOfParts>
  <Company>Riksdagen</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m1587</dc:title>
  <dc:subject>m1587</dc:subject>
  <dc:creator>Riksdagen</dc:creator>
  <cp:keywords>Riksdagen</cp:keywords>
  <dc:description>TKG-ktrl, MSMQ4mb, PersReg-Distribution mm</dc:description>
  <cp:lastModifiedBy>Lars Brink</cp:lastModifiedBy>
  <cp:revision>2</cp:revision>
  <cp:lastPrinted>2007-12-04T11:28:00Z</cp:lastPrinted>
  <dcterms:created xsi:type="dcterms:W3CDTF">2025-12-17T06:33:00Z</dcterms:created>
  <dcterms:modified xsi:type="dcterms:W3CDTF">2025-12-17T06:33:00Z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Uppåkra utgrävningsområde som kulturreservat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Uppåkra utgrävningsområde som kulturreservat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20072008000000000109000015870069</vt:lpwstr>
  </property>
  <property fmtid="{D5CDD505-2E9C-101B-9397-08002B2CF9AE}" pid="47" name="datum">
    <vt:lpwstr>071003</vt:lpwstr>
  </property>
  <property fmtid="{D5CDD505-2E9C-101B-9397-08002B2CF9AE}" pid="48" name="avsändar-e-post">
    <vt:lpwstr>ida.karlbom@riksdagen.se</vt:lpwstr>
  </property>
  <property fmtid="{D5CDD505-2E9C-101B-9397-08002B2CF9AE}" pid="49" name="id">
    <vt:lpwstr>20072008000000000109000015870069</vt:lpwstr>
  </property>
  <property fmtid="{D5CDD505-2E9C-101B-9397-08002B2CF9AE}" pid="50" name="nummer">
    <vt:lpwstr>272</vt:lpwstr>
  </property>
  <property fmtid="{D5CDD505-2E9C-101B-9397-08002B2CF9AE}" pid="51" name="utskottsbeteckning">
    <vt:lpwstr>Kr</vt:lpwstr>
  </property>
  <property fmtid="{D5CDD505-2E9C-101B-9397-08002B2CF9AE}" pid="52" name="GlobalUID">
    <vt:lpwstr>{7493F766-4BF4-4F28-AF39-34D68BA963F5}</vt:lpwstr>
  </property>
  <property fmtid="{D5CDD505-2E9C-101B-9397-08002B2CF9AE}" pid="53" name="Överföringar">
    <vt:i4>0</vt:i4>
  </property>
  <property fmtid="{D5CDD505-2E9C-101B-9397-08002B2CF9AE}" pid="54" name="Checksum">
    <vt:lpwstr>*1015157756327*</vt:lpwstr>
  </property>
  <property fmtid="{D5CDD505-2E9C-101B-9397-08002B2CF9AE}" pid="55" name="skuggnummer">
    <vt:lpwstr>1799</vt:lpwstr>
  </property>
  <property fmtid="{D5CDD505-2E9C-101B-9397-08002B2CF9AE}" pid="56" name="urixVersion">
    <vt:lpwstr>3.2.0.8</vt:lpwstr>
  </property>
  <property fmtid="{D5CDD505-2E9C-101B-9397-08002B2CF9AE}" pid="57" name="urixOrigin">
    <vt:lpwstr>071204 12:28:56.455</vt:lpwstr>
  </property>
  <property fmtid="{D5CDD505-2E9C-101B-9397-08002B2CF9AE}" pid="58" name="urixGuid">
    <vt:lpwstr>{4CD30A1D-4810-4FEE-A557-F727A10E2D46}</vt:lpwstr>
  </property>
</Properties>
</file>