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BE6" w:rsidRPr="00582BE6" w:rsidRDefault="00582BE6">
      <w:pPr>
        <w:pStyle w:val="Frslagsrubrik"/>
      </w:pPr>
      <w:r w:rsidRPr="00582BE6">
        <w:t>Förslag till riksdagsbeslut</w:t>
      </w:r>
    </w:p>
    <w:p w:rsidR="00582BE6" w:rsidRPr="00582BE6" w:rsidRDefault="00582BE6">
      <w:pPr>
        <w:pStyle w:val="Hemstlatt"/>
        <w:ind w:left="0"/>
      </w:pPr>
      <w:r w:rsidRPr="00582BE6">
        <w:t>Riksdagen tillkännager för regeringen som sin mening vad som anförs i motionen om skatteprocesser mellan företag och Skatteve</w:t>
      </w:r>
      <w:r w:rsidRPr="00582BE6">
        <w:t>r</w:t>
      </w:r>
      <w:r w:rsidRPr="00582BE6">
        <w:t>ket.</w:t>
      </w:r>
    </w:p>
    <w:p w:rsidR="00582BE6" w:rsidRPr="00582BE6" w:rsidRDefault="00582BE6">
      <w:pPr>
        <w:pStyle w:val="Rubrik1"/>
      </w:pPr>
      <w:r w:rsidRPr="00582BE6">
        <w:t>Motivering</w:t>
      </w:r>
    </w:p>
    <w:p w:rsidR="00582BE6" w:rsidRPr="00582BE6" w:rsidRDefault="00582BE6">
      <w:r w:rsidRPr="00582BE6">
        <w:t>Huvudregeln på skatterättens område är att Skatteverkets beslut är omedelbart verkställbara, även om de inte har vunnit laga kraft. Detta kan vara problem</w:t>
      </w:r>
      <w:r w:rsidRPr="00582BE6">
        <w:t>a</w:t>
      </w:r>
      <w:r w:rsidRPr="00582BE6">
        <w:t>tiskt eftersom en skatteprocess kan ta flera år, särskilt om det sker en prö</w:t>
      </w:r>
      <w:r w:rsidRPr="00582BE6">
        <w:t>v</w:t>
      </w:r>
      <w:r w:rsidRPr="00582BE6">
        <w:t>ning i flera instanser. Om skattemålet inte avgörs slutligt i kammarrätten utan överklagas till Regeringsrätten kan det ta ännu längre tid.</w:t>
      </w:r>
    </w:p>
    <w:p w:rsidR="00582BE6" w:rsidRPr="00582BE6" w:rsidRDefault="00582BE6">
      <w:pPr>
        <w:pStyle w:val="Normaltindrag"/>
      </w:pPr>
      <w:r w:rsidRPr="00582BE6">
        <w:t>Om ett företag påförts betydande skattebelopp på ett sätt som slutligen v</w:t>
      </w:r>
      <w:r w:rsidRPr="00582BE6">
        <w:t>i</w:t>
      </w:r>
      <w:r w:rsidRPr="00582BE6">
        <w:t>sar sig vara oriktigt kan detta få allvarliga konsekvenser. I värsta fall kan företaget tvingas i konkurs innan skattemålet är färdigbehandlat.</w:t>
      </w:r>
    </w:p>
    <w:p w:rsidR="00582BE6" w:rsidRPr="00582BE6" w:rsidRDefault="00582BE6">
      <w:pPr>
        <w:pStyle w:val="Normaltindrag"/>
      </w:pPr>
      <w:r w:rsidRPr="00582BE6">
        <w:t>Mellan en fjärdedel och en femtedel av alla överklagade beskattningsbeslut inom vissa beslutskategorier ändras i större eller mindre omfattning efter en prövning i länsrätten. Man kan därför ifrågasätta om den gällande ordningen är rimlig.</w:t>
      </w:r>
    </w:p>
    <w:p w:rsidR="00582BE6" w:rsidRPr="00582BE6" w:rsidRDefault="00582BE6">
      <w:pPr>
        <w:pStyle w:val="Normaltindrag"/>
      </w:pPr>
      <w:r w:rsidRPr="00582BE6">
        <w:t>Reglerna avseende statens ansvar för motpartens rättegångskostnader bör också ses över. Möjligheterna att ålägga staten att betala motpartens rätt</w:t>
      </w:r>
      <w:r w:rsidRPr="00582BE6">
        <w:t>e</w:t>
      </w:r>
      <w:r w:rsidRPr="00582BE6">
        <w:t>gångskostnader när staten har förlorat ett skattemål bör öka.</w:t>
      </w:r>
    </w:p>
    <w:p w:rsidR="00582BE6" w:rsidRPr="00582BE6" w:rsidRDefault="00582BE6">
      <w:pPr>
        <w:pStyle w:val="Normaltindrag"/>
      </w:pPr>
      <w:r w:rsidRPr="00582BE6">
        <w:t>Mot bakgrund av ovanstående bör följande övervägas:</w:t>
      </w:r>
    </w:p>
    <w:p w:rsidR="00582BE6" w:rsidRPr="00582BE6" w:rsidRDefault="00582BE6">
      <w:pPr>
        <w:pStyle w:val="Normaltindrag"/>
      </w:pPr>
      <w:r w:rsidRPr="00582BE6">
        <w:t>Beviskraven inom skatteprocessområdet bör ses över.</w:t>
      </w:r>
    </w:p>
    <w:p w:rsidR="00582BE6" w:rsidRPr="00582BE6" w:rsidRDefault="00582BE6">
      <w:pPr>
        <w:pStyle w:val="Normaltindrag"/>
      </w:pPr>
      <w:r w:rsidRPr="00582BE6">
        <w:t>Anstånd med betalning av en skatteskuld bör regelmässigt medges i sa</w:t>
      </w:r>
      <w:r w:rsidRPr="00582BE6">
        <w:t>m</w:t>
      </w:r>
      <w:r w:rsidRPr="00582BE6">
        <w:t>band med överklaganden, utom i sådana fall då ett överklagande uppenbart inte kan leda till en ändring.</w:t>
      </w:r>
    </w:p>
    <w:p w:rsidR="00582BE6" w:rsidRPr="00582BE6" w:rsidRDefault="00582BE6">
      <w:pPr>
        <w:pStyle w:val="Normaltindrag"/>
      </w:pPr>
      <w:r w:rsidRPr="00582BE6">
        <w:t>Statens ansvar för motpartens rättegångskostnader bör ses över i sådana fall då staten förlorar ett skattemål.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2BE6">
        <w:trPr>
          <w:cantSplit/>
        </w:trPr>
        <w:tc>
          <w:tcPr>
            <w:tcW w:w="3046" w:type="dxa"/>
          </w:tcPr>
          <w:p w:rsidR="00582BE6" w:rsidRPr="00582BE6" w:rsidRDefault="00582BE6">
            <w:pPr>
              <w:pStyle w:val="UnderskriftDatum"/>
              <w:spacing w:before="240"/>
            </w:pPr>
            <w:r w:rsidRPr="00582BE6">
              <w:lastRenderedPageBreak/>
              <w:t>Stockholm den 1 oktober 2009</w:t>
            </w:r>
          </w:p>
        </w:tc>
        <w:tc>
          <w:tcPr>
            <w:tcW w:w="3047" w:type="dxa"/>
          </w:tcPr>
          <w:p w:rsidR="00582BE6" w:rsidRPr="00582BE6" w:rsidRDefault="00582BE6">
            <w:pPr>
              <w:pStyle w:val="Underskrifter"/>
              <w:spacing w:before="240"/>
            </w:pPr>
          </w:p>
        </w:tc>
      </w:tr>
      <w:tr w:rsidR="00000000" w:rsidRPr="00582BE6">
        <w:trPr>
          <w:cantSplit/>
        </w:trPr>
        <w:tc>
          <w:tcPr>
            <w:tcW w:w="3046" w:type="dxa"/>
          </w:tcPr>
          <w:p w:rsidR="00582BE6" w:rsidRPr="00582BE6" w:rsidRDefault="00582BE6">
            <w:pPr>
              <w:pStyle w:val="Underskrifter"/>
            </w:pPr>
            <w:r w:rsidRPr="00582BE6">
              <w:t>Anti Avsan (m)</w:t>
            </w:r>
          </w:p>
        </w:tc>
        <w:tc>
          <w:tcPr>
            <w:tcW w:w="3046" w:type="dxa"/>
          </w:tcPr>
          <w:p w:rsidR="00582BE6" w:rsidRPr="00582BE6" w:rsidRDefault="00582BE6">
            <w:pPr>
              <w:pStyle w:val="Underskrifter"/>
            </w:pPr>
          </w:p>
        </w:tc>
      </w:tr>
    </w:tbl>
    <w:p w:rsidR="00582BE6" w:rsidRPr="00582BE6" w:rsidRDefault="00582BE6">
      <w:pPr>
        <w:pStyle w:val="Normaltindrag"/>
      </w:pPr>
    </w:p>
    <w:sectPr w:rsidR="00000000" w:rsidRPr="00582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2BE6" w:rsidRPr="00582BE6" w:rsidRDefault="00582BE6">
      <w:r w:rsidRPr="00582BE6">
        <w:separator/>
      </w:r>
    </w:p>
  </w:endnote>
  <w:endnote w:type="continuationSeparator" w:id="0">
    <w:p w:rsidR="00582BE6" w:rsidRPr="00582BE6" w:rsidRDefault="00582BE6">
      <w:r w:rsidRPr="00582B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BE6" w:rsidRPr="00582BE6" w:rsidRDefault="00582BE6">
    <w:pPr>
      <w:pStyle w:val="Sidfot"/>
    </w:pPr>
    <w:r w:rsidRPr="00582B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52432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BE6" w:rsidRDefault="00582B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2BE6" w:rsidRDefault="00582B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BE6" w:rsidRPr="00582BE6" w:rsidRDefault="00582BE6">
    <w:pPr>
      <w:pStyle w:val="Sidfot"/>
    </w:pPr>
    <w:r w:rsidRPr="00582B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70150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BE6" w:rsidRDefault="00582B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2BE6" w:rsidRDefault="00582B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BE6" w:rsidRPr="00582BE6" w:rsidRDefault="00582BE6">
    <w:pPr>
      <w:pStyle w:val="Sidfot"/>
    </w:pPr>
    <w:r w:rsidRPr="00582B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72676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BE6" w:rsidRDefault="00582B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2BE6" w:rsidRDefault="00582B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2BE6" w:rsidRPr="00582BE6" w:rsidRDefault="00582BE6">
      <w:r w:rsidRPr="00582BE6">
        <w:separator/>
      </w:r>
    </w:p>
  </w:footnote>
  <w:footnote w:type="continuationSeparator" w:id="0">
    <w:p w:rsidR="00582BE6" w:rsidRPr="00582BE6" w:rsidRDefault="00582BE6">
      <w:r w:rsidRPr="00582B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BE6" w:rsidRPr="00582BE6" w:rsidRDefault="00582BE6">
    <w:pPr>
      <w:pStyle w:val="Sidhuvud"/>
    </w:pPr>
    <w:r w:rsidRPr="00582B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28694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BE6" w:rsidRDefault="00582B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2BE6" w:rsidRDefault="00582B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BE6" w:rsidRPr="00582BE6" w:rsidRDefault="00582BE6">
    <w:pPr>
      <w:pStyle w:val="Sidhuvud"/>
    </w:pPr>
    <w:r w:rsidRPr="00582B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41073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BE6" w:rsidRDefault="00582B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2BE6" w:rsidRDefault="00582B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BE6" w:rsidRPr="00582BE6" w:rsidRDefault="00582BE6">
    <w:pPr>
      <w:pStyle w:val="FSHNormal"/>
      <w:tabs>
        <w:tab w:val="right" w:pos="5840"/>
      </w:tabs>
    </w:pPr>
    <w:r w:rsidRPr="00582BE6">
      <w:br/>
    </w:r>
    <w:r w:rsidRPr="00582BE6">
      <w:fldChar w:fldCharType="begin" w:fldLock="1"/>
    </w:r>
    <w:r w:rsidRPr="00582BE6">
      <w:instrText xml:space="preserve"> DOCPROPERTY</w:instrText>
    </w:r>
    <w:r w:rsidRPr="00582BE6">
      <w:rPr>
        <w:sz w:val="18"/>
      </w:rPr>
      <w:instrText xml:space="preserve"> "YearUser" *\charformat </w:instrText>
    </w:r>
    <w:r w:rsidRPr="00582BE6">
      <w:fldChar w:fldCharType="separate"/>
    </w:r>
    <w:r w:rsidRPr="00582BE6">
      <w:t>2009/10</w:t>
    </w:r>
    <w:r w:rsidRPr="00582BE6">
      <w:fldChar w:fldCharType="end"/>
    </w:r>
    <w:r w:rsidRPr="00582BE6">
      <w:t xml:space="preserve"> </w:t>
    </w:r>
    <w:r w:rsidRPr="00582BE6">
      <w:tab/>
      <w:t xml:space="preserve">mnr: </w:t>
    </w:r>
    <w:r w:rsidRPr="00582BE6">
      <w:fldChar w:fldCharType="begin" w:fldLock="1"/>
    </w:r>
    <w:r w:rsidRPr="00582BE6">
      <w:instrText xml:space="preserve"> DOCPROPERTY</w:instrText>
    </w:r>
    <w:r w:rsidRPr="00582BE6">
      <w:rPr>
        <w:sz w:val="18"/>
      </w:rPr>
      <w:instrText xml:space="preserve"> "Motionsnummer" *\charformat </w:instrText>
    </w:r>
    <w:r w:rsidRPr="00582BE6">
      <w:fldChar w:fldCharType="separate"/>
    </w:r>
    <w:r w:rsidRPr="00582BE6">
      <w:t>Sk471</w:t>
    </w:r>
    <w:r w:rsidRPr="00582BE6">
      <w:fldChar w:fldCharType="end"/>
    </w:r>
    <w:r w:rsidRPr="00582BE6">
      <w:br/>
    </w:r>
    <w:r w:rsidRPr="00582BE6">
      <w:fldChar w:fldCharType="begin" w:fldLock="1"/>
    </w:r>
    <w:r w:rsidRPr="00582BE6">
      <w:instrText xml:space="preserve"> DOCPROPERTY</w:instrText>
    </w:r>
    <w:r w:rsidRPr="00582BE6">
      <w:rPr>
        <w:sz w:val="18"/>
      </w:rPr>
      <w:instrText xml:space="preserve"> "Samling" *\charformat </w:instrText>
    </w:r>
    <w:r w:rsidRPr="00582BE6">
      <w:fldChar w:fldCharType="end"/>
    </w:r>
    <w:r w:rsidRPr="00582BE6">
      <w:tab/>
      <w:t xml:space="preserve">pnr: </w:t>
    </w:r>
    <w:r w:rsidRPr="00582BE6">
      <w:fldChar w:fldCharType="begin" w:fldLock="1"/>
    </w:r>
    <w:r w:rsidRPr="00582BE6">
      <w:instrText xml:space="preserve"> DOCPROPERTY</w:instrText>
    </w:r>
    <w:r w:rsidRPr="00582BE6">
      <w:rPr>
        <w:sz w:val="18"/>
      </w:rPr>
      <w:instrText xml:space="preserve"> "Partinummer" *\charformat </w:instrText>
    </w:r>
    <w:r w:rsidRPr="00582BE6">
      <w:fldChar w:fldCharType="separate"/>
    </w:r>
    <w:r w:rsidRPr="00582BE6">
      <w:t>m1918</w:t>
    </w:r>
    <w:r w:rsidRPr="00582BE6">
      <w:fldChar w:fldCharType="end"/>
    </w:r>
  </w:p>
  <w:p w:rsidR="00582BE6" w:rsidRPr="00582BE6" w:rsidRDefault="00582BE6">
    <w:pPr>
      <w:pStyle w:val="FSHRub1"/>
    </w:pPr>
    <w:r w:rsidRPr="00582BE6">
      <w:t>Motion till riksdagen</w:t>
    </w:r>
    <w:r w:rsidRPr="00582BE6">
      <w:br/>
    </w:r>
    <w:r w:rsidRPr="00582BE6">
      <w:fldChar w:fldCharType="begin" w:fldLock="1"/>
    </w:r>
    <w:r w:rsidRPr="00582BE6">
      <w:instrText xml:space="preserve"> DOCPROPERTY "YearUser" *\charformat </w:instrText>
    </w:r>
    <w:r w:rsidRPr="00582BE6">
      <w:fldChar w:fldCharType="separate"/>
    </w:r>
    <w:r w:rsidRPr="00582BE6">
      <w:t>2009/10</w:t>
    </w:r>
    <w:r w:rsidRPr="00582BE6">
      <w:fldChar w:fldCharType="end"/>
    </w:r>
    <w:r w:rsidRPr="00582BE6">
      <w:t>:</w:t>
    </w:r>
    <w:r w:rsidRPr="00582BE6">
      <w:fldChar w:fldCharType="begin" w:fldLock="1"/>
    </w:r>
    <w:r w:rsidRPr="00582BE6">
      <w:instrText xml:space="preserve"> DOCPROPERTY "Motionsnummer" *\charformat </w:instrText>
    </w:r>
    <w:r w:rsidRPr="00582BE6">
      <w:fldChar w:fldCharType="separate"/>
    </w:r>
    <w:r w:rsidRPr="00582BE6">
      <w:t>Sk471</w:t>
    </w:r>
    <w:r w:rsidRPr="00582BE6">
      <w:fldChar w:fldCharType="end"/>
    </w:r>
  </w:p>
  <w:p w:rsidR="00582BE6" w:rsidRPr="00582BE6" w:rsidRDefault="00582BE6">
    <w:pPr>
      <w:pStyle w:val="FSHNormalS5"/>
    </w:pPr>
    <w:r w:rsidRPr="00582BE6">
      <w:fldChar w:fldCharType="begin" w:fldLock="1"/>
    </w:r>
    <w:r w:rsidRPr="00582BE6">
      <w:instrText xml:space="preserve"> DOCPROPERTY "MotionarText" *\charformat </w:instrText>
    </w:r>
    <w:r w:rsidRPr="00582BE6">
      <w:fldChar w:fldCharType="separate"/>
    </w:r>
    <w:r w:rsidRPr="00582BE6">
      <w:t>av Anti Avsan (m)</w:t>
    </w:r>
    <w:r w:rsidRPr="00582BE6">
      <w:fldChar w:fldCharType="end"/>
    </w:r>
    <w:r w:rsidRPr="00582BE6">
      <w:br/>
    </w:r>
    <w:r w:rsidRPr="00582BE6">
      <w:fldChar w:fldCharType="begin" w:fldLock="1"/>
    </w:r>
    <w:r w:rsidRPr="00582BE6">
      <w:instrText xml:space="preserve"> DOCPROPERTY "SvarFrasKort" *\charformat </w:instrText>
    </w:r>
    <w:r w:rsidRPr="00582BE6">
      <w:fldChar w:fldCharType="end"/>
    </w:r>
  </w:p>
  <w:p w:rsidR="00582BE6" w:rsidRPr="00582BE6" w:rsidRDefault="00582BE6">
    <w:pPr>
      <w:pStyle w:val="FSHTitel"/>
    </w:pPr>
    <w:r w:rsidRPr="00582BE6">
      <w:fldChar w:fldCharType="begin" w:fldLock="1"/>
    </w:r>
    <w:r w:rsidRPr="00582BE6">
      <w:instrText xml:space="preserve"> DOCPROPERTY</w:instrText>
    </w:r>
    <w:r w:rsidRPr="00582BE6">
      <w:rPr>
        <w:sz w:val="18"/>
      </w:rPr>
      <w:instrText xml:space="preserve"> "RubrikSvar" *\charformat </w:instrText>
    </w:r>
    <w:r w:rsidRPr="00582BE6">
      <w:fldChar w:fldCharType="separate"/>
    </w:r>
    <w:r w:rsidRPr="00582BE6">
      <w:t>Förändrat regelverk på skatterättens område</w:t>
    </w:r>
    <w:r w:rsidRPr="00582BE6">
      <w:fldChar w:fldCharType="end"/>
    </w:r>
  </w:p>
  <w:p w:rsidR="00582BE6" w:rsidRPr="00582BE6" w:rsidRDefault="00582BE6">
    <w:pPr>
      <w:pStyle w:val="Normal00"/>
    </w:pPr>
  </w:p>
  <w:p w:rsidR="00582BE6" w:rsidRPr="00582BE6" w:rsidRDefault="00582B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B2F70CA"/>
    <w:multiLevelType w:val="hybridMultilevel"/>
    <w:tmpl w:val="B094D2A2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1909147">
    <w:abstractNumId w:val="8"/>
  </w:num>
  <w:num w:numId="2" w16cid:durableId="562565987">
    <w:abstractNumId w:val="9"/>
  </w:num>
  <w:num w:numId="3" w16cid:durableId="1740981956">
    <w:abstractNumId w:val="8"/>
  </w:num>
  <w:num w:numId="4" w16cid:durableId="52126248">
    <w:abstractNumId w:val="9"/>
  </w:num>
  <w:num w:numId="5" w16cid:durableId="1420784260">
    <w:abstractNumId w:val="13"/>
  </w:num>
  <w:num w:numId="6" w16cid:durableId="160244357">
    <w:abstractNumId w:val="10"/>
  </w:num>
  <w:num w:numId="7" w16cid:durableId="285359994">
    <w:abstractNumId w:val="11"/>
  </w:num>
  <w:num w:numId="8" w16cid:durableId="2009096274">
    <w:abstractNumId w:val="12"/>
  </w:num>
  <w:num w:numId="9" w16cid:durableId="1861696625">
    <w:abstractNumId w:val="8"/>
  </w:num>
  <w:num w:numId="10" w16cid:durableId="66077186">
    <w:abstractNumId w:val="3"/>
  </w:num>
  <w:num w:numId="11" w16cid:durableId="2071150885">
    <w:abstractNumId w:val="2"/>
  </w:num>
  <w:num w:numId="12" w16cid:durableId="2067291654">
    <w:abstractNumId w:val="1"/>
  </w:num>
  <w:num w:numId="13" w16cid:durableId="1250697642">
    <w:abstractNumId w:val="0"/>
  </w:num>
  <w:num w:numId="14" w16cid:durableId="949094170">
    <w:abstractNumId w:val="9"/>
  </w:num>
  <w:num w:numId="15" w16cid:durableId="846864144">
    <w:abstractNumId w:val="7"/>
  </w:num>
  <w:num w:numId="16" w16cid:durableId="1530803196">
    <w:abstractNumId w:val="6"/>
  </w:num>
  <w:num w:numId="17" w16cid:durableId="154228405">
    <w:abstractNumId w:val="5"/>
  </w:num>
  <w:num w:numId="18" w16cid:durableId="494034430">
    <w:abstractNumId w:val="4"/>
  </w:num>
  <w:num w:numId="19" w16cid:durableId="372581487">
    <w:abstractNumId w:val="14"/>
  </w:num>
  <w:num w:numId="20" w16cid:durableId="1786000876">
    <w:abstractNumId w:val="11"/>
  </w:num>
  <w:num w:numId="21" w16cid:durableId="1298023559">
    <w:abstractNumId w:val="10"/>
  </w:num>
  <w:num w:numId="22" w16cid:durableId="8217034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4"/>
    <w:docVar w:name="PersonGUIDs" w:val="{43DB0BC4-914A-4970-BF14-D2578DAA45F9}"/>
  </w:docVars>
  <w:rsids>
    <w:rsidRoot w:val="000652A5"/>
    <w:rsid w:val="000652A5"/>
    <w:rsid w:val="0058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2903292-210B-4F8A-909F-AC4740C3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1411</Characters>
  <Application>Microsoft Office Word</Application>
  <DocSecurity>4</DocSecurity>
  <Lines>30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m1918</vt:lpstr>
    </vt:vector>
  </TitlesOfParts>
  <Company>Riksdagen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m1918</dc:title>
  <dc:subject>m1918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2009-12-04T13:49:00Z</cp:lastPrinted>
  <dcterms:created xsi:type="dcterms:W3CDTF">2025-12-17T21:15:00Z</dcterms:created>
  <dcterms:modified xsi:type="dcterms:W3CDTF">2025-12-17T21:15:00Z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mot2000_515_2009-12-04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Förändrat regelverk på skatterättens område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Förändrat regelverk på skatterättens område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Anti Avsan (m)</vt:lpwstr>
  </property>
  <property fmtid="{D5CDD505-2E9C-101B-9397-08002B2CF9AE}" pid="26" name="MotionarLista">
    <vt:lpwstr>Avsan, Anti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Anti Avsan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jonas.falk@riksdagen.se</vt:lpwstr>
  </property>
  <property fmtid="{D5CDD505-2E9C-101B-9397-08002B2CF9AE}" pid="45" name="ReservUID">
    <vt:lpwstr>js0930aa</vt:lpwstr>
  </property>
  <property fmtid="{D5CDD505-2E9C-101B-9397-08002B2CF9AE}" pid="46" name="MotionID">
    <vt:lpwstr>20092010000000000109000019180069</vt:lpwstr>
  </property>
  <property fmtid="{D5CDD505-2E9C-101B-9397-08002B2CF9AE}" pid="47" name="datum">
    <vt:lpwstr>091001</vt:lpwstr>
  </property>
  <property fmtid="{D5CDD505-2E9C-101B-9397-08002B2CF9AE}" pid="48" name="avsändar-e-post">
    <vt:lpwstr>jonas.falk@riksdagen.se</vt:lpwstr>
  </property>
  <property fmtid="{D5CDD505-2E9C-101B-9397-08002B2CF9AE}" pid="49" name="id">
    <vt:lpwstr>20092010000000000109000019180069</vt:lpwstr>
  </property>
  <property fmtid="{D5CDD505-2E9C-101B-9397-08002B2CF9AE}" pid="50" name="nummer">
    <vt:lpwstr>471</vt:lpwstr>
  </property>
  <property fmtid="{D5CDD505-2E9C-101B-9397-08002B2CF9AE}" pid="51" name="utskottsbeteckning">
    <vt:lpwstr>Sk</vt:lpwstr>
  </property>
  <property fmtid="{D5CDD505-2E9C-101B-9397-08002B2CF9AE}" pid="52" name="GlobalUID">
    <vt:lpwstr>{9B19CE5C-A6D3-463A-A54F-206EAD21F577}</vt:lpwstr>
  </property>
  <property fmtid="{D5CDD505-2E9C-101B-9397-08002B2CF9AE}" pid="53" name="Överföringar">
    <vt:i4>0</vt:i4>
  </property>
  <property fmtid="{D5CDD505-2E9C-101B-9397-08002B2CF9AE}" pid="54" name="Checksum">
    <vt:lpwstr>*0002306735846*</vt:lpwstr>
  </property>
  <property fmtid="{D5CDD505-2E9C-101B-9397-08002B2CF9AE}" pid="55" name="skuggnummer">
    <vt:lpwstr>2757</vt:lpwstr>
  </property>
  <property fmtid="{D5CDD505-2E9C-101B-9397-08002B2CF9AE}" pid="56" name="urixVersion">
    <vt:lpwstr>4.0.0.9</vt:lpwstr>
  </property>
  <property fmtid="{D5CDD505-2E9C-101B-9397-08002B2CF9AE}" pid="57" name="urixOrigin">
    <vt:lpwstr>091204 14:49:24.154</vt:lpwstr>
  </property>
  <property fmtid="{D5CDD505-2E9C-101B-9397-08002B2CF9AE}" pid="58" name="urixGuid">
    <vt:lpwstr>{E0750606-512D-49EE-BB31-5D1B1599DE34}</vt:lpwstr>
  </property>
</Properties>
</file>