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159F" w:rsidRPr="00606CA2" w:rsidRDefault="0025159F">
      <w:pPr>
        <w:pStyle w:val="Frslagsrubrik"/>
      </w:pPr>
      <w:r w:rsidRPr="00606CA2">
        <w:t>Förslag till riksdagsbeslut</w:t>
      </w:r>
    </w:p>
    <w:p w:rsidR="0025159F" w:rsidRPr="00606CA2" w:rsidRDefault="0025159F">
      <w:pPr>
        <w:numPr>
          <w:ilvl w:val="0"/>
          <w:numId w:val="1"/>
        </w:numPr>
      </w:pPr>
      <w:r w:rsidRPr="00606CA2">
        <w:rPr>
          <w:rStyle w:val="FrslagstextChar"/>
        </w:rPr>
        <w:t xml:space="preserve">Riksdagen tillkännager för regeringen som sin mening vad som anförs i motionen om att regeringen bör återkomma till riksdagen inom två år med en utvärdering av hur de nya regelverken fallit ut samt, utifrån denna utvärdering, förslag till en eventuell översyn. </w:t>
      </w:r>
    </w:p>
    <w:p w:rsidR="0025159F" w:rsidRPr="00606CA2" w:rsidRDefault="0025159F">
      <w:pPr>
        <w:numPr>
          <w:ilvl w:val="0"/>
          <w:numId w:val="1"/>
        </w:numPr>
      </w:pPr>
      <w:r w:rsidRPr="00606CA2">
        <w:rPr>
          <w:rStyle w:val="FrslagstextChar"/>
        </w:rPr>
        <w:t xml:space="preserve">Riksdagen tillkännager för regeringen som sin mening vad som anförs i motionen om att regeringen snarast bör återkomma till riksdagen med svar på viktiga frågor kring samhällsplanering och en prövning för grannar. </w:t>
      </w:r>
    </w:p>
    <w:p w:rsidR="0025159F" w:rsidRPr="00606CA2" w:rsidRDefault="0025159F">
      <w:pPr>
        <w:pStyle w:val="Rubrik1"/>
        <w:spacing w:after="240"/>
      </w:pPr>
      <w:r w:rsidRPr="00606CA2">
        <w:t>Motivering</w:t>
      </w:r>
    </w:p>
    <w:p w:rsidR="0025159F" w:rsidRPr="00606CA2" w:rsidRDefault="0025159F">
      <w:pPr>
        <w:ind w:firstLine="0"/>
      </w:pPr>
      <w:r w:rsidRPr="00606CA2">
        <w:t>Nära 300 000 ungdomar saknar i dag en egen bostad. Trots detta har den moderatledda regeringen under snart åtta år tillsatt mängder med utredningar och uppdrag, men levererat få konkreta förslag till åtgärder som skulle minska bostadsbristen. I ljuset av detta ter sig regeringens insatser hittills som ytterst bleka. Vi ställer oss positiva till propositionen, men då beredningen av prop</w:t>
      </w:r>
      <w:r w:rsidRPr="00606CA2">
        <w:t>o</w:t>
      </w:r>
      <w:r w:rsidRPr="00606CA2">
        <w:t>sitionen lämnar mycket i övrigt att önska vill vi att regeringen återkommer till riksdagen inom två år med en utvärdering av hur de nya regelverken fallit ut samt, utifrån denna utvärdering, förslag till en eventuell översyn.</w:t>
      </w:r>
    </w:p>
    <w:p w:rsidR="0025159F" w:rsidRPr="00606CA2" w:rsidRDefault="0025159F">
      <w:pPr>
        <w:pStyle w:val="Rubrik2"/>
        <w:spacing w:after="240"/>
      </w:pPr>
      <w:r w:rsidRPr="00606CA2">
        <w:t>Brist på regeringsduglighet</w:t>
      </w:r>
    </w:p>
    <w:p w:rsidR="0025159F" w:rsidRPr="00606CA2" w:rsidRDefault="0025159F">
      <w:pPr>
        <w:pStyle w:val="Normalutanindragellerluft"/>
      </w:pPr>
      <w:r w:rsidRPr="00606CA2">
        <w:t>Flera av de åtgärder som föreslås i propositionen är i grunden positiva. Inte för att de har någon avgörande betydelse vad gäller att bekämpa bostadsbri</w:t>
      </w:r>
      <w:r w:rsidRPr="00606CA2">
        <w:t>s</w:t>
      </w:r>
      <w:r w:rsidRPr="00606CA2">
        <w:t>ten, utan för att de kan innebära förenklingar och underlätta för dem som önskar bygga till/bygga om sitt hus.</w:t>
      </w:r>
    </w:p>
    <w:p w:rsidR="0025159F" w:rsidRPr="00606CA2" w:rsidRDefault="0025159F">
      <w:r w:rsidRPr="00606CA2">
        <w:lastRenderedPageBreak/>
        <w:t>Förslag till förändringar förutsätter dock en seriös beredning och hänsyn till både konsekvenser och grundläggande juridiska förutsättningar. Här har regeringen brustit i såväl kompetens som omdöme. Det är med förvåning vi ser regeringen lägga fram förslag som Lagrådet så fullständigt och totalt u</w:t>
      </w:r>
      <w:r w:rsidRPr="00606CA2">
        <w:t>n</w:t>
      </w:r>
      <w:r w:rsidRPr="00606CA2">
        <w:t xml:space="preserve">derkänt i sitt yttrande. </w:t>
      </w:r>
    </w:p>
    <w:p w:rsidR="0025159F" w:rsidRPr="00606CA2" w:rsidRDefault="0025159F">
      <w:r w:rsidRPr="00606CA2">
        <w:t>Lagrådet framför bl.a. följande grundläggande kritik vad gäller dels äre</w:t>
      </w:r>
      <w:r w:rsidRPr="00606CA2">
        <w:t>n</w:t>
      </w:r>
      <w:r w:rsidRPr="00606CA2">
        <w:t>dets beredning, dels rätten till domstolsprövning:</w:t>
      </w:r>
    </w:p>
    <w:p w:rsidR="0025159F" w:rsidRPr="00606CA2" w:rsidRDefault="0025159F">
      <w:pPr>
        <w:pStyle w:val="Strecklista"/>
        <w:numPr>
          <w:ilvl w:val="0"/>
          <w:numId w:val="22"/>
        </w:numPr>
        <w:tabs>
          <w:tab w:val="clear" w:pos="567"/>
          <w:tab w:val="clear" w:pos="851"/>
          <w:tab w:val="clear" w:pos="1134"/>
          <w:tab w:val="clear" w:pos="1701"/>
          <w:tab w:val="clear" w:pos="2268"/>
          <w:tab w:val="clear" w:pos="4536"/>
          <w:tab w:val="clear" w:pos="9072"/>
        </w:tabs>
        <w:spacing w:before="125"/>
        <w:ind w:left="284" w:hanging="284"/>
      </w:pPr>
      <w:r w:rsidRPr="00606CA2">
        <w:t>Lagrådet avstyrker förslaget om komplementbostadshus. I den delen har ärendet inte beretts så som föreskrivs i regeringsformen.</w:t>
      </w:r>
    </w:p>
    <w:p w:rsidR="0025159F" w:rsidRPr="00606CA2" w:rsidRDefault="0025159F">
      <w:pPr>
        <w:pStyle w:val="Strecklista"/>
        <w:numPr>
          <w:ilvl w:val="0"/>
          <w:numId w:val="22"/>
        </w:numPr>
        <w:tabs>
          <w:tab w:val="clear" w:pos="567"/>
          <w:tab w:val="clear" w:pos="851"/>
          <w:tab w:val="clear" w:pos="1134"/>
          <w:tab w:val="clear" w:pos="1701"/>
          <w:tab w:val="clear" w:pos="2268"/>
          <w:tab w:val="clear" w:pos="4536"/>
          <w:tab w:val="clear" w:pos="9072"/>
        </w:tabs>
        <w:ind w:left="284" w:hanging="284"/>
      </w:pPr>
      <w:r w:rsidRPr="00606CA2">
        <w:t>Lagrådet anser mot denna bakgrund att remissförslaget inte i tillräcklig grad beaktat den rätt till domstolsprövning som grannar och närboende kan ha vid byggnadsåtgärder som kan innefatta en kränkning av ege</w:t>
      </w:r>
      <w:r w:rsidRPr="00606CA2">
        <w:t>n</w:t>
      </w:r>
      <w:r w:rsidRPr="00606CA2">
        <w:t>domsskyddet enligt Europakonventionen. Dessa frågor berörs över huvud taget inte i remissen.</w:t>
      </w:r>
    </w:p>
    <w:p w:rsidR="0025159F" w:rsidRPr="00606CA2" w:rsidRDefault="0025159F">
      <w:pPr>
        <w:pStyle w:val="Strecklista"/>
        <w:numPr>
          <w:ilvl w:val="0"/>
          <w:numId w:val="22"/>
        </w:numPr>
        <w:tabs>
          <w:tab w:val="clear" w:pos="567"/>
          <w:tab w:val="clear" w:pos="851"/>
          <w:tab w:val="clear" w:pos="1134"/>
          <w:tab w:val="clear" w:pos="1701"/>
          <w:tab w:val="clear" w:pos="2268"/>
          <w:tab w:val="clear" w:pos="4536"/>
          <w:tab w:val="clear" w:pos="9072"/>
        </w:tabs>
        <w:ind w:left="284" w:hanging="284"/>
      </w:pPr>
      <w:r w:rsidRPr="00606CA2">
        <w:t>Lagrådet erinrar om att enligt 2 kap. 19 § regeringsformen lag eller annan föreskrift inte får meddelas i strid med Sveriges åtaganden enligt Europ</w:t>
      </w:r>
      <w:r w:rsidRPr="00606CA2">
        <w:t>a</w:t>
      </w:r>
      <w:r w:rsidRPr="00606CA2">
        <w:t>konventionen.</w:t>
      </w:r>
    </w:p>
    <w:p w:rsidR="0025159F" w:rsidRPr="00606CA2" w:rsidRDefault="0025159F">
      <w:pPr>
        <w:pStyle w:val="Normalutanindragellerluft"/>
        <w:spacing w:before="125"/>
      </w:pPr>
      <w:r w:rsidRPr="00606CA2">
        <w:t>Då regeringens beredning av propositionen lämnar mycket i övrigt att önska vill vi att regeringen snarast återkommer till riksdagen med svar på viktiga frågor kring samhällsplanering och en prövning för grannar. Vi vill också att regeringen återkommer till riksdagen inom två år med en utvärdering av hur de nya regelverken fallit ut samt, utifrån denna utvärdering, förslag till en eventuell översyn.</w:t>
      </w:r>
    </w:p>
    <w:p w:rsidR="0025159F" w:rsidRPr="00606CA2" w:rsidRDefault="0025159F">
      <w:pPr>
        <w:pStyle w:val="Rubrik2"/>
      </w:pPr>
      <w:r w:rsidRPr="00606CA2">
        <w:t>Komplementhus</w:t>
      </w:r>
    </w:p>
    <w:p w:rsidR="0025159F" w:rsidRPr="00606CA2" w:rsidRDefault="0025159F">
      <w:pPr>
        <w:pStyle w:val="Normalutanindragellerluft"/>
      </w:pPr>
      <w:r w:rsidRPr="00606CA2">
        <w:t>Den grundläggande idén, att underlätta för småhusägare att göra mindre om- och tillbyggnader, är bra. Likaså möjligheten till bygglovsbefrielse för viss komplementbyggnad. Men som förslaget om komplementhus är utformat riskerar det att ställa till problem. Problem som regeringen har valt att inte ta hänsyn till och försöka hitta en lösning på.</w:t>
      </w:r>
    </w:p>
    <w:p w:rsidR="0025159F" w:rsidRPr="00606CA2" w:rsidRDefault="0025159F">
      <w:r w:rsidRPr="00606CA2">
        <w:t>Regeringens förslag om komplementhus handlar inte om en något större friggebod, ett hus som i huvudsak används som en förrådsbyggnad där man förvarar trädgårdsredskap under vintern. Kanske barn, släkt och vänner öve</w:t>
      </w:r>
      <w:r w:rsidRPr="00606CA2">
        <w:t>r</w:t>
      </w:r>
      <w:r w:rsidRPr="00606CA2">
        <w:t xml:space="preserve">nattar där vid tillfälliga besök under sommaren. I stället handlar det om ett hus för permanentboende med allt vad det innebär. </w:t>
      </w:r>
    </w:p>
    <w:p w:rsidR="0025159F" w:rsidRPr="00606CA2" w:rsidRDefault="0025159F">
      <w:r w:rsidRPr="00606CA2">
        <w:t>Propositionen innehåller inga lösningar för hur frågor kring anslutning av vatten- och avlopp ska gå till. Man anger dock att det ska vara möjligt att bo självständigt i byggnaden utan att behöva förlita sig till utrymmen och utrus</w:t>
      </w:r>
      <w:r w:rsidRPr="00606CA2">
        <w:t>t</w:t>
      </w:r>
      <w:r w:rsidRPr="00606CA2">
        <w:t xml:space="preserve">ning som finns i huvudbyggnaden. </w:t>
      </w:r>
    </w:p>
    <w:p w:rsidR="0025159F" w:rsidRPr="00606CA2" w:rsidRDefault="0025159F">
      <w:pPr>
        <w:pStyle w:val="Normalutanindragellerluft"/>
      </w:pPr>
      <w:r w:rsidRPr="00606CA2">
        <w:t>Regeringen har inte heller tagit hänsyn till vad som kan komma att krävas i form av samhällsplanering för utökade kommunikationer, vägar och marka</w:t>
      </w:r>
      <w:r w:rsidRPr="00606CA2">
        <w:t>r</w:t>
      </w:r>
      <w:r w:rsidRPr="00606CA2">
        <w:t>beten som blir en följd av fler boende i ett område. Regeringens förslag syftar till att underlätta för småhusägare, men resultatet riskerar att bli det rakt mo</w:t>
      </w:r>
      <w:r w:rsidRPr="00606CA2">
        <w:t>t</w:t>
      </w:r>
      <w:r w:rsidRPr="00606CA2">
        <w:t>satta.</w:t>
      </w:r>
    </w:p>
    <w:p w:rsidR="0025159F" w:rsidRPr="00606CA2" w:rsidRDefault="0025159F">
      <w:r w:rsidRPr="00606CA2">
        <w:t>Den allvarligaste kritiken handlar om vad det i praktiken innebär när gra</w:t>
      </w:r>
      <w:r w:rsidRPr="00606CA2">
        <w:t>n</w:t>
      </w:r>
      <w:r w:rsidRPr="00606CA2">
        <w:t xml:space="preserve">nar inte har rätt att få eventuella invändningar prövade. Ofta råder en skör balans mellan utsikt, insyn, skuggning och integritet. Även små tillbyggnader kan leda till stora negativa konsekvenser för grannarna. Det är inte helt otänkbart att en småhusägare har tre granntomter vars ägare kan komma att bygga varsitt komplementhus för permanentboende. Den enda inskränkningen dessa behöver ta hänsyn till är avståndet på </w:t>
      </w:r>
      <w:smartTag w:uri="urn:schemas-microsoft-com:office:smarttags" w:element="metricconverter">
        <w:smartTagPr>
          <w:attr w:name="ProductID" w:val="4,5 meter"/>
        </w:smartTagPr>
        <w:r w:rsidRPr="00606CA2">
          <w:t>4,5 meter</w:t>
        </w:r>
      </w:smartTag>
      <w:r w:rsidRPr="00606CA2">
        <w:t xml:space="preserve"> till tomtgränsen, i övrigt kan de placera sina hus i princip var de vill. Detta </w:t>
      </w:r>
      <w:r w:rsidRPr="00606CA2">
        <w:t xml:space="preserve">kan leda till tvister och osämja mellan grannar och i värsta fall bli föremål för en prövning utifrån en kränkning av egendomsskyddet enligt Europadomstolen. </w:t>
      </w:r>
    </w:p>
    <w:p w:rsidR="0025159F" w:rsidRPr="00606CA2" w:rsidRDefault="0025159F">
      <w:r w:rsidRPr="00606CA2">
        <w:t>Vi anser att regeringen snarast bör återkomma till riksdagen med svar på viktiga frågor kring samhällsplanering och ett förslag till hur en prövning för grannar kan utformas. En möjlighet till prövning som gör att rättssäkerheten inte helt sätts ur spel.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6CA2">
        <w:trPr>
          <w:cantSplit/>
        </w:trPr>
        <w:tc>
          <w:tcPr>
            <w:tcW w:w="3046" w:type="dxa"/>
          </w:tcPr>
          <w:p w:rsidR="0025159F" w:rsidRPr="00606CA2" w:rsidRDefault="0025159F">
            <w:pPr>
              <w:spacing w:before="240"/>
            </w:pPr>
            <w:r w:rsidRPr="00606CA2">
              <w:t>Stockholm den 9 april 2014</w:t>
            </w:r>
          </w:p>
        </w:tc>
        <w:tc>
          <w:tcPr>
            <w:tcW w:w="3047" w:type="dxa"/>
          </w:tcPr>
          <w:p w:rsidR="0025159F" w:rsidRPr="00606CA2" w:rsidRDefault="0025159F">
            <w:pPr>
              <w:pStyle w:val="Underskrifter"/>
              <w:spacing w:before="240"/>
              <w:rPr>
                <w:noProof w:val="0"/>
              </w:rPr>
            </w:pPr>
          </w:p>
        </w:tc>
      </w:tr>
      <w:tr w:rsidR="00000000" w:rsidRPr="00606CA2">
        <w:trPr>
          <w:cantSplit/>
        </w:trPr>
        <w:tc>
          <w:tcPr>
            <w:tcW w:w="3046" w:type="dxa"/>
          </w:tcPr>
          <w:p w:rsidR="0025159F" w:rsidRPr="00606CA2" w:rsidRDefault="0025159F">
            <w:pPr>
              <w:pStyle w:val="Underskrifter"/>
              <w:rPr>
                <w:noProof w:val="0"/>
              </w:rPr>
            </w:pPr>
            <w:r w:rsidRPr="00606CA2">
              <w:rPr>
                <w:noProof w:val="0"/>
              </w:rPr>
              <w:t>Veronica Palm (S)</w:t>
            </w:r>
          </w:p>
        </w:tc>
        <w:tc>
          <w:tcPr>
            <w:tcW w:w="3046" w:type="dxa"/>
          </w:tcPr>
          <w:p w:rsidR="0025159F" w:rsidRPr="00606CA2" w:rsidRDefault="0025159F">
            <w:pPr>
              <w:pStyle w:val="Underskrifter"/>
              <w:rPr>
                <w:noProof w:val="0"/>
              </w:rPr>
            </w:pPr>
          </w:p>
        </w:tc>
      </w:tr>
      <w:tr w:rsidR="00000000" w:rsidRPr="00606CA2">
        <w:trPr>
          <w:cantSplit/>
        </w:trPr>
        <w:tc>
          <w:tcPr>
            <w:tcW w:w="3046" w:type="dxa"/>
          </w:tcPr>
          <w:p w:rsidR="0025159F" w:rsidRPr="00606CA2" w:rsidRDefault="0025159F">
            <w:pPr>
              <w:pStyle w:val="Underskrifter"/>
              <w:rPr>
                <w:noProof w:val="0"/>
              </w:rPr>
            </w:pPr>
            <w:r w:rsidRPr="00606CA2">
              <w:rPr>
                <w:noProof w:val="0"/>
              </w:rPr>
              <w:t>Carina Ohlsson (S)</w:t>
            </w:r>
          </w:p>
        </w:tc>
        <w:tc>
          <w:tcPr>
            <w:tcW w:w="3046" w:type="dxa"/>
          </w:tcPr>
          <w:p w:rsidR="0025159F" w:rsidRPr="00606CA2" w:rsidRDefault="0025159F">
            <w:pPr>
              <w:pStyle w:val="Underskrifter"/>
              <w:rPr>
                <w:noProof w:val="0"/>
              </w:rPr>
            </w:pPr>
            <w:r w:rsidRPr="00606CA2">
              <w:rPr>
                <w:noProof w:val="0"/>
              </w:rPr>
              <w:t>Hillevi Larsson (S)</w:t>
            </w:r>
          </w:p>
        </w:tc>
      </w:tr>
      <w:tr w:rsidR="00000000" w:rsidRPr="00606CA2">
        <w:trPr>
          <w:cantSplit/>
        </w:trPr>
        <w:tc>
          <w:tcPr>
            <w:tcW w:w="3046" w:type="dxa"/>
          </w:tcPr>
          <w:p w:rsidR="0025159F" w:rsidRPr="00606CA2" w:rsidRDefault="0025159F">
            <w:pPr>
              <w:pStyle w:val="Underskrifter"/>
              <w:rPr>
                <w:noProof w:val="0"/>
              </w:rPr>
            </w:pPr>
            <w:r w:rsidRPr="00606CA2">
              <w:rPr>
                <w:noProof w:val="0"/>
              </w:rPr>
              <w:t>Katarina Köhler (S)</w:t>
            </w:r>
          </w:p>
        </w:tc>
        <w:tc>
          <w:tcPr>
            <w:tcW w:w="3046" w:type="dxa"/>
          </w:tcPr>
          <w:p w:rsidR="0025159F" w:rsidRPr="00606CA2" w:rsidRDefault="0025159F">
            <w:pPr>
              <w:pStyle w:val="Underskrifter"/>
              <w:rPr>
                <w:noProof w:val="0"/>
              </w:rPr>
            </w:pPr>
            <w:r w:rsidRPr="00606CA2">
              <w:rPr>
                <w:noProof w:val="0"/>
              </w:rPr>
              <w:t>Yilmaz Kerimo (S)</w:t>
            </w:r>
          </w:p>
        </w:tc>
      </w:tr>
      <w:tr w:rsidR="00000000" w:rsidRPr="00606CA2">
        <w:trPr>
          <w:cantSplit/>
        </w:trPr>
        <w:tc>
          <w:tcPr>
            <w:tcW w:w="3046" w:type="dxa"/>
          </w:tcPr>
          <w:p w:rsidR="0025159F" w:rsidRPr="00606CA2" w:rsidRDefault="0025159F">
            <w:pPr>
              <w:pStyle w:val="Underskrifter"/>
              <w:rPr>
                <w:noProof w:val="0"/>
              </w:rPr>
            </w:pPr>
            <w:r w:rsidRPr="00606CA2">
              <w:rPr>
                <w:noProof w:val="0"/>
              </w:rPr>
              <w:t>Jonas Gunnarsson (S)</w:t>
            </w:r>
          </w:p>
        </w:tc>
        <w:tc>
          <w:tcPr>
            <w:tcW w:w="3046" w:type="dxa"/>
          </w:tcPr>
          <w:p w:rsidR="0025159F" w:rsidRPr="00606CA2" w:rsidRDefault="0025159F">
            <w:pPr>
              <w:pStyle w:val="Underskrifter"/>
              <w:rPr>
                <w:noProof w:val="0"/>
              </w:rPr>
            </w:pPr>
            <w:r w:rsidRPr="00606CA2">
              <w:rPr>
                <w:noProof w:val="0"/>
              </w:rPr>
              <w:t>Lars Eriksson (S)</w:t>
            </w:r>
          </w:p>
        </w:tc>
      </w:tr>
    </w:tbl>
    <w:p w:rsidR="0025159F" w:rsidRPr="00606CA2" w:rsidRDefault="0025159F">
      <w:pPr>
        <w:pStyle w:val="Underskrifter"/>
        <w:rPr>
          <w:noProof w:val="0"/>
        </w:rPr>
      </w:pPr>
    </w:p>
    <w:sectPr w:rsidR="0025159F" w:rsidRPr="00606C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159F" w:rsidRPr="00606CA2" w:rsidRDefault="0025159F">
      <w:r w:rsidRPr="00606CA2">
        <w:separator/>
      </w:r>
    </w:p>
  </w:endnote>
  <w:endnote w:type="continuationSeparator" w:id="0">
    <w:p w:rsidR="0025159F" w:rsidRPr="00606CA2" w:rsidRDefault="0025159F">
      <w:r w:rsidRPr="00606C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59F" w:rsidRPr="00606CA2" w:rsidRDefault="00606CA2">
    <w:pPr>
      <w:pStyle w:val="Sidfot"/>
    </w:pPr>
    <w:r w:rsidRPr="00606C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14465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59F" w:rsidRDefault="002515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159F" w:rsidRDefault="002515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59F" w:rsidRPr="00606CA2" w:rsidRDefault="00606CA2">
    <w:pPr>
      <w:pStyle w:val="Sidfot"/>
    </w:pPr>
    <w:r w:rsidRPr="00606C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19597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59F" w:rsidRDefault="0025159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159F" w:rsidRDefault="0025159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59F" w:rsidRPr="00606CA2" w:rsidRDefault="00606CA2">
    <w:pPr>
      <w:pStyle w:val="Sidfot"/>
    </w:pPr>
    <w:r w:rsidRPr="00606C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92353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59F" w:rsidRDefault="002515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159F" w:rsidRDefault="002515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159F" w:rsidRPr="00606CA2" w:rsidRDefault="0025159F">
      <w:r w:rsidRPr="00606CA2">
        <w:separator/>
      </w:r>
    </w:p>
  </w:footnote>
  <w:footnote w:type="continuationSeparator" w:id="0">
    <w:p w:rsidR="0025159F" w:rsidRPr="00606CA2" w:rsidRDefault="0025159F">
      <w:r w:rsidRPr="00606C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59F" w:rsidRPr="00606CA2" w:rsidRDefault="00606CA2">
    <w:pPr>
      <w:pStyle w:val="Sidhuvud"/>
    </w:pPr>
    <w:r w:rsidRPr="00606C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9957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59F" w:rsidRDefault="0025159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159F" w:rsidRDefault="0025159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59F" w:rsidRPr="00606CA2" w:rsidRDefault="00606CA2">
    <w:pPr>
      <w:pStyle w:val="Sidhuvud"/>
    </w:pPr>
    <w:r w:rsidRPr="00606C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33524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59F" w:rsidRDefault="0025159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159F" w:rsidRDefault="0025159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59F" w:rsidRPr="00606CA2" w:rsidRDefault="0025159F">
    <w:pPr>
      <w:pStyle w:val="FSHNormal"/>
      <w:tabs>
        <w:tab w:val="right" w:pos="5840"/>
      </w:tabs>
      <w:rPr>
        <w:noProof w:val="0"/>
      </w:rPr>
    </w:pPr>
    <w:r w:rsidRPr="00606CA2">
      <w:rPr>
        <w:noProof w:val="0"/>
      </w:rPr>
      <w:br/>
    </w:r>
    <w:r w:rsidRPr="00606CA2">
      <w:rPr>
        <w:noProof w:val="0"/>
      </w:rPr>
      <w:fldChar w:fldCharType="begin" w:fldLock="1"/>
    </w:r>
    <w:r w:rsidRPr="00606CA2">
      <w:rPr>
        <w:noProof w:val="0"/>
      </w:rPr>
      <w:instrText xml:space="preserve"> DOCPROPERTY</w:instrText>
    </w:r>
    <w:r w:rsidRPr="00606CA2">
      <w:rPr>
        <w:noProof w:val="0"/>
        <w:sz w:val="18"/>
      </w:rPr>
      <w:instrText xml:space="preserve"> "YearUser" *\charformat </w:instrText>
    </w:r>
    <w:r w:rsidRPr="00606CA2">
      <w:rPr>
        <w:noProof w:val="0"/>
      </w:rPr>
      <w:fldChar w:fldCharType="separate"/>
    </w:r>
    <w:r w:rsidRPr="00606CA2">
      <w:rPr>
        <w:noProof w:val="0"/>
      </w:rPr>
      <w:t>2013/14</w:t>
    </w:r>
    <w:r w:rsidRPr="00606CA2">
      <w:rPr>
        <w:noProof w:val="0"/>
      </w:rPr>
      <w:fldChar w:fldCharType="end"/>
    </w:r>
    <w:r w:rsidRPr="00606CA2">
      <w:rPr>
        <w:noProof w:val="0"/>
      </w:rPr>
      <w:t xml:space="preserve"> </w:t>
    </w:r>
    <w:r w:rsidRPr="00606CA2">
      <w:rPr>
        <w:noProof w:val="0"/>
      </w:rPr>
      <w:tab/>
      <w:t xml:space="preserve">mnr: </w:t>
    </w:r>
    <w:r w:rsidRPr="00606CA2">
      <w:rPr>
        <w:noProof w:val="0"/>
      </w:rPr>
      <w:fldChar w:fldCharType="begin" w:fldLock="1"/>
    </w:r>
    <w:r w:rsidRPr="00606CA2">
      <w:rPr>
        <w:noProof w:val="0"/>
      </w:rPr>
      <w:instrText xml:space="preserve"> DOCPROPERTY</w:instrText>
    </w:r>
    <w:r w:rsidRPr="00606CA2">
      <w:rPr>
        <w:noProof w:val="0"/>
        <w:sz w:val="18"/>
      </w:rPr>
      <w:instrText xml:space="preserve"> "Motionsnummer" *\charformat </w:instrText>
    </w:r>
    <w:r w:rsidRPr="00606CA2">
      <w:rPr>
        <w:noProof w:val="0"/>
      </w:rPr>
      <w:fldChar w:fldCharType="separate"/>
    </w:r>
    <w:r w:rsidRPr="00606CA2">
      <w:rPr>
        <w:noProof w:val="0"/>
      </w:rPr>
      <w:t>C10</w:t>
    </w:r>
    <w:r w:rsidRPr="00606CA2">
      <w:rPr>
        <w:noProof w:val="0"/>
      </w:rPr>
      <w:fldChar w:fldCharType="end"/>
    </w:r>
    <w:r w:rsidRPr="00606CA2">
      <w:rPr>
        <w:noProof w:val="0"/>
      </w:rPr>
      <w:br/>
    </w:r>
    <w:r w:rsidRPr="00606CA2">
      <w:rPr>
        <w:noProof w:val="0"/>
      </w:rPr>
      <w:fldChar w:fldCharType="begin" w:fldLock="1"/>
    </w:r>
    <w:r w:rsidRPr="00606CA2">
      <w:rPr>
        <w:noProof w:val="0"/>
      </w:rPr>
      <w:instrText xml:space="preserve"> DOCPROPERTY</w:instrText>
    </w:r>
    <w:r w:rsidRPr="00606CA2">
      <w:rPr>
        <w:noProof w:val="0"/>
        <w:sz w:val="18"/>
      </w:rPr>
      <w:instrText xml:space="preserve"> "Samling" *\charformat </w:instrText>
    </w:r>
    <w:r w:rsidRPr="00606CA2">
      <w:rPr>
        <w:noProof w:val="0"/>
      </w:rPr>
      <w:fldChar w:fldCharType="separate"/>
    </w:r>
    <w:r w:rsidRPr="00606CA2">
      <w:rPr>
        <w:b/>
        <w:bCs/>
        <w:noProof w:val="0"/>
      </w:rPr>
      <w:t>Fel! Okänt namn på dokumentegenskap.</w:t>
    </w:r>
    <w:r w:rsidRPr="00606CA2">
      <w:rPr>
        <w:noProof w:val="0"/>
      </w:rPr>
      <w:fldChar w:fldCharType="end"/>
    </w:r>
    <w:r w:rsidRPr="00606CA2">
      <w:rPr>
        <w:noProof w:val="0"/>
      </w:rPr>
      <w:tab/>
      <w:t xml:space="preserve">pnr: </w:t>
    </w:r>
    <w:r w:rsidRPr="00606CA2">
      <w:rPr>
        <w:noProof w:val="0"/>
      </w:rPr>
      <w:fldChar w:fldCharType="begin" w:fldLock="1"/>
    </w:r>
    <w:r w:rsidRPr="00606CA2">
      <w:rPr>
        <w:noProof w:val="0"/>
      </w:rPr>
      <w:instrText xml:space="preserve"> DOCPROPERTY</w:instrText>
    </w:r>
    <w:r w:rsidRPr="00606CA2">
      <w:rPr>
        <w:noProof w:val="0"/>
        <w:sz w:val="18"/>
      </w:rPr>
      <w:instrText xml:space="preserve"> "Partinummer" *\charformat </w:instrText>
    </w:r>
    <w:r w:rsidRPr="00606CA2">
      <w:rPr>
        <w:noProof w:val="0"/>
      </w:rPr>
      <w:fldChar w:fldCharType="separate"/>
    </w:r>
    <w:r w:rsidRPr="00606CA2">
      <w:rPr>
        <w:noProof w:val="0"/>
      </w:rPr>
      <w:t>S21007</w:t>
    </w:r>
    <w:r w:rsidRPr="00606CA2">
      <w:rPr>
        <w:noProof w:val="0"/>
      </w:rPr>
      <w:fldChar w:fldCharType="end"/>
    </w:r>
  </w:p>
  <w:p w:rsidR="0025159F" w:rsidRPr="00606CA2" w:rsidRDefault="0025159F">
    <w:pPr>
      <w:pStyle w:val="FSHRub1"/>
      <w:rPr>
        <w:noProof w:val="0"/>
      </w:rPr>
    </w:pPr>
    <w:r w:rsidRPr="00606CA2">
      <w:rPr>
        <w:noProof w:val="0"/>
      </w:rPr>
      <w:t>Motion till riksdagen</w:t>
    </w:r>
    <w:r w:rsidRPr="00606CA2">
      <w:rPr>
        <w:noProof w:val="0"/>
      </w:rPr>
      <w:br/>
    </w:r>
    <w:r w:rsidRPr="00606CA2">
      <w:rPr>
        <w:noProof w:val="0"/>
      </w:rPr>
      <w:fldChar w:fldCharType="begin" w:fldLock="1"/>
    </w:r>
    <w:r w:rsidRPr="00606CA2">
      <w:rPr>
        <w:noProof w:val="0"/>
      </w:rPr>
      <w:instrText xml:space="preserve"> DOCPROPERTY "YearUser" *\charformat </w:instrText>
    </w:r>
    <w:r w:rsidRPr="00606CA2">
      <w:rPr>
        <w:noProof w:val="0"/>
      </w:rPr>
      <w:fldChar w:fldCharType="separate"/>
    </w:r>
    <w:r w:rsidRPr="00606CA2">
      <w:rPr>
        <w:noProof w:val="0"/>
      </w:rPr>
      <w:t>2013/14</w:t>
    </w:r>
    <w:r w:rsidRPr="00606CA2">
      <w:rPr>
        <w:noProof w:val="0"/>
      </w:rPr>
      <w:fldChar w:fldCharType="end"/>
    </w:r>
    <w:r w:rsidRPr="00606CA2">
      <w:rPr>
        <w:noProof w:val="0"/>
      </w:rPr>
      <w:t>:</w:t>
    </w:r>
    <w:r w:rsidRPr="00606CA2">
      <w:rPr>
        <w:noProof w:val="0"/>
      </w:rPr>
      <w:fldChar w:fldCharType="begin" w:fldLock="1"/>
    </w:r>
    <w:r w:rsidRPr="00606CA2">
      <w:rPr>
        <w:noProof w:val="0"/>
      </w:rPr>
      <w:instrText xml:space="preserve"> DOCPROPERTY "Motionsnummer" *\charformat </w:instrText>
    </w:r>
    <w:r w:rsidRPr="00606CA2">
      <w:rPr>
        <w:noProof w:val="0"/>
      </w:rPr>
      <w:fldChar w:fldCharType="separate"/>
    </w:r>
    <w:r w:rsidRPr="00606CA2">
      <w:rPr>
        <w:noProof w:val="0"/>
      </w:rPr>
      <w:t>C10</w:t>
    </w:r>
    <w:r w:rsidRPr="00606CA2">
      <w:rPr>
        <w:noProof w:val="0"/>
      </w:rPr>
      <w:fldChar w:fldCharType="end"/>
    </w:r>
  </w:p>
  <w:p w:rsidR="0025159F" w:rsidRPr="00606CA2" w:rsidRDefault="0025159F">
    <w:pPr>
      <w:pStyle w:val="FSHNormalS5"/>
      <w:rPr>
        <w:noProof w:val="0"/>
      </w:rPr>
    </w:pPr>
    <w:r w:rsidRPr="00606CA2">
      <w:rPr>
        <w:noProof w:val="0"/>
      </w:rPr>
      <w:fldChar w:fldCharType="begin" w:fldLock="1"/>
    </w:r>
    <w:r w:rsidRPr="00606CA2">
      <w:rPr>
        <w:noProof w:val="0"/>
      </w:rPr>
      <w:instrText xml:space="preserve"> DOCPROPERTY "MotionarText" *\charformat </w:instrText>
    </w:r>
    <w:r w:rsidRPr="00606CA2">
      <w:rPr>
        <w:noProof w:val="0"/>
      </w:rPr>
      <w:fldChar w:fldCharType="separate"/>
    </w:r>
    <w:r w:rsidRPr="00606CA2">
      <w:rPr>
        <w:noProof w:val="0"/>
      </w:rPr>
      <w:t>av Veronica Palm m.fl. (S)</w:t>
    </w:r>
    <w:r w:rsidRPr="00606CA2">
      <w:rPr>
        <w:noProof w:val="0"/>
      </w:rPr>
      <w:fldChar w:fldCharType="end"/>
    </w:r>
    <w:r w:rsidRPr="00606CA2">
      <w:rPr>
        <w:noProof w:val="0"/>
      </w:rPr>
      <w:br/>
    </w:r>
    <w:r w:rsidRPr="00606CA2">
      <w:rPr>
        <w:noProof w:val="0"/>
      </w:rPr>
      <w:fldChar w:fldCharType="begin" w:fldLock="1"/>
    </w:r>
    <w:r w:rsidRPr="00606CA2">
      <w:rPr>
        <w:noProof w:val="0"/>
      </w:rPr>
      <w:instrText xml:space="preserve"> DOCPROPERTY "SvarFrasKort" *\charformat </w:instrText>
    </w:r>
    <w:r w:rsidRPr="00606CA2">
      <w:rPr>
        <w:noProof w:val="0"/>
      </w:rPr>
      <w:fldChar w:fldCharType="separate"/>
    </w:r>
    <w:r w:rsidRPr="00606CA2">
      <w:rPr>
        <w:noProof w:val="0"/>
      </w:rPr>
      <w:t>med anledning av prop. 2013/14:127</w:t>
    </w:r>
    <w:r w:rsidRPr="00606CA2">
      <w:rPr>
        <w:noProof w:val="0"/>
      </w:rPr>
      <w:fldChar w:fldCharType="end"/>
    </w:r>
  </w:p>
  <w:p w:rsidR="0025159F" w:rsidRPr="00606CA2" w:rsidRDefault="0025159F">
    <w:pPr>
      <w:pStyle w:val="FSHTitel"/>
      <w:rPr>
        <w:noProof w:val="0"/>
      </w:rPr>
    </w:pPr>
    <w:r w:rsidRPr="00606CA2">
      <w:rPr>
        <w:noProof w:val="0"/>
      </w:rPr>
      <w:fldChar w:fldCharType="begin" w:fldLock="1"/>
    </w:r>
    <w:r w:rsidRPr="00606CA2">
      <w:rPr>
        <w:noProof w:val="0"/>
      </w:rPr>
      <w:instrText xml:space="preserve"> DOCPROPERTY</w:instrText>
    </w:r>
    <w:r w:rsidRPr="00606CA2">
      <w:rPr>
        <w:noProof w:val="0"/>
        <w:sz w:val="18"/>
      </w:rPr>
      <w:instrText xml:space="preserve"> "RubrikSvar" *\charformat </w:instrText>
    </w:r>
    <w:r w:rsidRPr="00606CA2">
      <w:rPr>
        <w:noProof w:val="0"/>
      </w:rPr>
      <w:fldChar w:fldCharType="separate"/>
    </w:r>
    <w:r w:rsidRPr="00606CA2">
      <w:rPr>
        <w:noProof w:val="0"/>
      </w:rPr>
      <w:t>Nya åtgärder som kan genomföras utan krav på bygglov</w:t>
    </w:r>
    <w:r w:rsidRPr="00606CA2">
      <w:rPr>
        <w:noProof w:val="0"/>
      </w:rPr>
      <w:fldChar w:fldCharType="end"/>
    </w:r>
  </w:p>
  <w:p w:rsidR="0025159F" w:rsidRPr="00606CA2" w:rsidRDefault="0025159F">
    <w:pPr>
      <w:pStyle w:val="Normal00"/>
    </w:pPr>
  </w:p>
  <w:p w:rsidR="0025159F" w:rsidRPr="00606CA2" w:rsidRDefault="002515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EB1047"/>
    <w:multiLevelType w:val="hybridMultilevel"/>
    <w:tmpl w:val="35BE2D54"/>
    <w:lvl w:ilvl="0" w:tplc="1C1A8FF2">
      <w:start w:val="1"/>
      <w:numFmt w:val="decimal"/>
      <w:lvlText w:val="%1."/>
      <w:lvlJc w:val="left"/>
      <w:pPr>
        <w:ind w:left="720" w:hanging="360"/>
      </w:pPr>
      <w:rPr>
        <w:rFonts w:hint="default"/>
      </w:rPr>
    </w:lvl>
    <w:lvl w:ilvl="1" w:tplc="A9BC2CEA" w:tentative="1">
      <w:start w:val="1"/>
      <w:numFmt w:val="lowerLetter"/>
      <w:lvlText w:val="%2."/>
      <w:lvlJc w:val="left"/>
      <w:pPr>
        <w:ind w:left="1440" w:hanging="360"/>
      </w:pPr>
    </w:lvl>
    <w:lvl w:ilvl="2" w:tplc="87A8C37C" w:tentative="1">
      <w:start w:val="1"/>
      <w:numFmt w:val="lowerRoman"/>
      <w:lvlText w:val="%3."/>
      <w:lvlJc w:val="right"/>
      <w:pPr>
        <w:ind w:left="2160" w:hanging="180"/>
      </w:pPr>
    </w:lvl>
    <w:lvl w:ilvl="3" w:tplc="19D0B3CE" w:tentative="1">
      <w:start w:val="1"/>
      <w:numFmt w:val="decimal"/>
      <w:lvlText w:val="%4."/>
      <w:lvlJc w:val="left"/>
      <w:pPr>
        <w:ind w:left="2880" w:hanging="360"/>
      </w:pPr>
    </w:lvl>
    <w:lvl w:ilvl="4" w:tplc="9BD4A7D2" w:tentative="1">
      <w:start w:val="1"/>
      <w:numFmt w:val="lowerLetter"/>
      <w:lvlText w:val="%5."/>
      <w:lvlJc w:val="left"/>
      <w:pPr>
        <w:ind w:left="3600" w:hanging="360"/>
      </w:pPr>
    </w:lvl>
    <w:lvl w:ilvl="5" w:tplc="B656756A" w:tentative="1">
      <w:start w:val="1"/>
      <w:numFmt w:val="lowerRoman"/>
      <w:lvlText w:val="%6."/>
      <w:lvlJc w:val="right"/>
      <w:pPr>
        <w:ind w:left="4320" w:hanging="180"/>
      </w:pPr>
    </w:lvl>
    <w:lvl w:ilvl="6" w:tplc="EA2C3AEE" w:tentative="1">
      <w:start w:val="1"/>
      <w:numFmt w:val="decimal"/>
      <w:lvlText w:val="%7."/>
      <w:lvlJc w:val="left"/>
      <w:pPr>
        <w:ind w:left="5040" w:hanging="360"/>
      </w:pPr>
    </w:lvl>
    <w:lvl w:ilvl="7" w:tplc="189688DA" w:tentative="1">
      <w:start w:val="1"/>
      <w:numFmt w:val="lowerLetter"/>
      <w:lvlText w:val="%8."/>
      <w:lvlJc w:val="left"/>
      <w:pPr>
        <w:ind w:left="5760" w:hanging="360"/>
      </w:pPr>
    </w:lvl>
    <w:lvl w:ilvl="8" w:tplc="938C05E2" w:tentative="1">
      <w:start w:val="1"/>
      <w:numFmt w:val="lowerRoman"/>
      <w:lvlText w:val="%9."/>
      <w:lvlJc w:val="right"/>
      <w:pPr>
        <w:ind w:left="6480" w:hanging="180"/>
      </w:pPr>
    </w:lvl>
  </w:abstractNum>
  <w:abstractNum w:abstractNumId="11" w15:restartNumberingAfterBreak="0">
    <w:nsid w:val="1B8F7408"/>
    <w:multiLevelType w:val="multilevel"/>
    <w:tmpl w:val="3E56EA6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A3CCE"/>
    <w:multiLevelType w:val="hybridMultilevel"/>
    <w:tmpl w:val="D73240E4"/>
    <w:lvl w:ilvl="0" w:tplc="A5FA1432">
      <w:start w:val="1"/>
      <w:numFmt w:val="bullet"/>
      <w:lvlText w:val="?"/>
      <w:lvlJc w:val="left"/>
      <w:pPr>
        <w:tabs>
          <w:tab w:val="num" w:pos="360"/>
        </w:tabs>
        <w:ind w:left="360" w:hanging="360"/>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E01197"/>
    <w:multiLevelType w:val="hybridMultilevel"/>
    <w:tmpl w:val="0F743FB2"/>
    <w:lvl w:ilvl="0" w:tplc="BFE663FE">
      <w:start w:val="1"/>
      <w:numFmt w:val="decimal"/>
      <w:lvlText w:val="%1."/>
      <w:lvlJc w:val="left"/>
      <w:pPr>
        <w:ind w:left="1920" w:hanging="360"/>
      </w:pPr>
    </w:lvl>
    <w:lvl w:ilvl="1" w:tplc="97646554" w:tentative="1">
      <w:start w:val="1"/>
      <w:numFmt w:val="lowerLetter"/>
      <w:lvlText w:val="%2."/>
      <w:lvlJc w:val="left"/>
      <w:pPr>
        <w:ind w:left="2640" w:hanging="360"/>
      </w:pPr>
    </w:lvl>
    <w:lvl w:ilvl="2" w:tplc="D16CA336" w:tentative="1">
      <w:start w:val="1"/>
      <w:numFmt w:val="lowerRoman"/>
      <w:lvlText w:val="%3."/>
      <w:lvlJc w:val="right"/>
      <w:pPr>
        <w:ind w:left="3360" w:hanging="180"/>
      </w:pPr>
    </w:lvl>
    <w:lvl w:ilvl="3" w:tplc="DE38A7B2" w:tentative="1">
      <w:start w:val="1"/>
      <w:numFmt w:val="decimal"/>
      <w:lvlText w:val="%4."/>
      <w:lvlJc w:val="left"/>
      <w:pPr>
        <w:ind w:left="4080" w:hanging="360"/>
      </w:pPr>
    </w:lvl>
    <w:lvl w:ilvl="4" w:tplc="E6F62F96" w:tentative="1">
      <w:start w:val="1"/>
      <w:numFmt w:val="lowerLetter"/>
      <w:lvlText w:val="%5."/>
      <w:lvlJc w:val="left"/>
      <w:pPr>
        <w:ind w:left="4800" w:hanging="360"/>
      </w:pPr>
    </w:lvl>
    <w:lvl w:ilvl="5" w:tplc="D50604B8" w:tentative="1">
      <w:start w:val="1"/>
      <w:numFmt w:val="lowerRoman"/>
      <w:lvlText w:val="%6."/>
      <w:lvlJc w:val="right"/>
      <w:pPr>
        <w:ind w:left="5520" w:hanging="180"/>
      </w:pPr>
    </w:lvl>
    <w:lvl w:ilvl="6" w:tplc="7FBA7C3C" w:tentative="1">
      <w:start w:val="1"/>
      <w:numFmt w:val="decimal"/>
      <w:lvlText w:val="%7."/>
      <w:lvlJc w:val="left"/>
      <w:pPr>
        <w:ind w:left="6240" w:hanging="360"/>
      </w:pPr>
    </w:lvl>
    <w:lvl w:ilvl="7" w:tplc="8F4CD088" w:tentative="1">
      <w:start w:val="1"/>
      <w:numFmt w:val="lowerLetter"/>
      <w:lvlText w:val="%8."/>
      <w:lvlJc w:val="left"/>
      <w:pPr>
        <w:ind w:left="6960" w:hanging="360"/>
      </w:pPr>
    </w:lvl>
    <w:lvl w:ilvl="8" w:tplc="6E38D602" w:tentative="1">
      <w:start w:val="1"/>
      <w:numFmt w:val="lowerRoman"/>
      <w:lvlText w:val="%9."/>
      <w:lvlJc w:val="right"/>
      <w:pPr>
        <w:ind w:left="7680" w:hanging="180"/>
      </w:pPr>
    </w:lvl>
  </w:abstractNum>
  <w:abstractNum w:abstractNumId="14" w15:restartNumberingAfterBreak="0">
    <w:nsid w:val="34BC5639"/>
    <w:multiLevelType w:val="hybridMultilevel"/>
    <w:tmpl w:val="2B501C72"/>
    <w:lvl w:ilvl="0" w:tplc="0840D758">
      <w:start w:val="1"/>
      <w:numFmt w:val="bullet"/>
      <w:lvlText w:val="_"/>
      <w:lvlJc w:val="left"/>
      <w:pPr>
        <w:tabs>
          <w:tab w:val="num" w:pos="360"/>
        </w:tabs>
        <w:ind w:left="360" w:hanging="360"/>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61C74C4"/>
    <w:multiLevelType w:val="hybridMultilevel"/>
    <w:tmpl w:val="CBD68D36"/>
    <w:lvl w:ilvl="0" w:tplc="1026EB24">
      <w:start w:val="1"/>
      <w:numFmt w:val="bullet"/>
      <w:lvlText w:val="–"/>
      <w:lvlJc w:val="left"/>
      <w:pPr>
        <w:tabs>
          <w:tab w:val="num" w:pos="480"/>
        </w:tabs>
        <w:ind w:left="480" w:hanging="360"/>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2C6D14"/>
    <w:multiLevelType w:val="hybridMultilevel"/>
    <w:tmpl w:val="3D7E89B8"/>
    <w:lvl w:ilvl="0" w:tplc="99F859FC">
      <w:start w:val="1"/>
      <w:numFmt w:val="decimal"/>
      <w:lvlText w:val="%1."/>
      <w:lvlJc w:val="left"/>
      <w:pPr>
        <w:ind w:left="720" w:hanging="360"/>
      </w:pPr>
      <w:rPr>
        <w:rFonts w:hint="default"/>
      </w:rPr>
    </w:lvl>
    <w:lvl w:ilvl="1" w:tplc="6E681E8A" w:tentative="1">
      <w:start w:val="1"/>
      <w:numFmt w:val="lowerLetter"/>
      <w:lvlText w:val="%2."/>
      <w:lvlJc w:val="left"/>
      <w:pPr>
        <w:ind w:left="1440" w:hanging="360"/>
      </w:pPr>
    </w:lvl>
    <w:lvl w:ilvl="2" w:tplc="0C0474B4" w:tentative="1">
      <w:start w:val="1"/>
      <w:numFmt w:val="lowerRoman"/>
      <w:lvlText w:val="%3."/>
      <w:lvlJc w:val="right"/>
      <w:pPr>
        <w:ind w:left="2160" w:hanging="180"/>
      </w:pPr>
    </w:lvl>
    <w:lvl w:ilvl="3" w:tplc="BA087C6C" w:tentative="1">
      <w:start w:val="1"/>
      <w:numFmt w:val="decimal"/>
      <w:lvlText w:val="%4."/>
      <w:lvlJc w:val="left"/>
      <w:pPr>
        <w:ind w:left="2880" w:hanging="360"/>
      </w:pPr>
    </w:lvl>
    <w:lvl w:ilvl="4" w:tplc="BF0CCF1C" w:tentative="1">
      <w:start w:val="1"/>
      <w:numFmt w:val="lowerLetter"/>
      <w:lvlText w:val="%5."/>
      <w:lvlJc w:val="left"/>
      <w:pPr>
        <w:ind w:left="3600" w:hanging="360"/>
      </w:pPr>
    </w:lvl>
    <w:lvl w:ilvl="5" w:tplc="0F2C7A50" w:tentative="1">
      <w:start w:val="1"/>
      <w:numFmt w:val="lowerRoman"/>
      <w:lvlText w:val="%6."/>
      <w:lvlJc w:val="right"/>
      <w:pPr>
        <w:ind w:left="4320" w:hanging="180"/>
      </w:pPr>
    </w:lvl>
    <w:lvl w:ilvl="6" w:tplc="B9B4E250" w:tentative="1">
      <w:start w:val="1"/>
      <w:numFmt w:val="decimal"/>
      <w:lvlText w:val="%7."/>
      <w:lvlJc w:val="left"/>
      <w:pPr>
        <w:ind w:left="5040" w:hanging="360"/>
      </w:pPr>
    </w:lvl>
    <w:lvl w:ilvl="7" w:tplc="D0A4C334" w:tentative="1">
      <w:start w:val="1"/>
      <w:numFmt w:val="lowerLetter"/>
      <w:lvlText w:val="%8."/>
      <w:lvlJc w:val="left"/>
      <w:pPr>
        <w:ind w:left="5760" w:hanging="360"/>
      </w:pPr>
    </w:lvl>
    <w:lvl w:ilvl="8" w:tplc="485086B0" w:tentative="1">
      <w:start w:val="1"/>
      <w:numFmt w:val="lowerRoman"/>
      <w:lvlText w:val="%9."/>
      <w:lvlJc w:val="right"/>
      <w:pPr>
        <w:ind w:left="6480" w:hanging="180"/>
      </w:pPr>
    </w:lvl>
  </w:abstractNum>
  <w:abstractNum w:abstractNumId="19" w15:restartNumberingAfterBreak="0">
    <w:nsid w:val="5BAC12E9"/>
    <w:multiLevelType w:val="hybridMultilevel"/>
    <w:tmpl w:val="76202E94"/>
    <w:lvl w:ilvl="0" w:tplc="DFDEFEC4">
      <w:start w:val="1"/>
      <w:numFmt w:val="bullet"/>
      <w:pStyle w:val="Strecklista"/>
      <w:lvlText w:val="-"/>
      <w:lvlJc w:val="left"/>
      <w:pPr>
        <w:ind w:left="720" w:hanging="360"/>
      </w:pPr>
      <w:rPr>
        <w:rFonts w:ascii="Times New Roman" w:hAnsi="Times New Roman" w:cs="Times New Roman" w:hint="default"/>
      </w:rPr>
    </w:lvl>
    <w:lvl w:ilvl="1" w:tplc="58C2636E" w:tentative="1">
      <w:start w:val="1"/>
      <w:numFmt w:val="bullet"/>
      <w:lvlText w:val="o"/>
      <w:lvlJc w:val="left"/>
      <w:pPr>
        <w:ind w:left="1440" w:hanging="360"/>
      </w:pPr>
      <w:rPr>
        <w:rFonts w:ascii="Courier New" w:hAnsi="Courier New" w:cs="Courier New" w:hint="default"/>
      </w:rPr>
    </w:lvl>
    <w:lvl w:ilvl="2" w:tplc="F952860E" w:tentative="1">
      <w:start w:val="1"/>
      <w:numFmt w:val="bullet"/>
      <w:lvlText w:val="?"/>
      <w:lvlJc w:val="left"/>
      <w:pPr>
        <w:ind w:left="2160" w:hanging="360"/>
      </w:pPr>
      <w:rPr>
        <w:rFonts w:ascii="Wingdings" w:hAnsi="Wingdings" w:hint="default"/>
      </w:rPr>
    </w:lvl>
    <w:lvl w:ilvl="3" w:tplc="291A1FB6" w:tentative="1">
      <w:start w:val="1"/>
      <w:numFmt w:val="bullet"/>
      <w:lvlText w:val="?"/>
      <w:lvlJc w:val="left"/>
      <w:pPr>
        <w:ind w:left="2880" w:hanging="360"/>
      </w:pPr>
      <w:rPr>
        <w:rFonts w:ascii="Symbol" w:hAnsi="Symbol" w:hint="default"/>
      </w:rPr>
    </w:lvl>
    <w:lvl w:ilvl="4" w:tplc="1300388C" w:tentative="1">
      <w:start w:val="1"/>
      <w:numFmt w:val="bullet"/>
      <w:lvlText w:val="o"/>
      <w:lvlJc w:val="left"/>
      <w:pPr>
        <w:ind w:left="3600" w:hanging="360"/>
      </w:pPr>
      <w:rPr>
        <w:rFonts w:ascii="Courier New" w:hAnsi="Courier New" w:cs="Courier New" w:hint="default"/>
      </w:rPr>
    </w:lvl>
    <w:lvl w:ilvl="5" w:tplc="E2D6D852" w:tentative="1">
      <w:start w:val="1"/>
      <w:numFmt w:val="bullet"/>
      <w:lvlText w:val="?"/>
      <w:lvlJc w:val="left"/>
      <w:pPr>
        <w:ind w:left="4320" w:hanging="360"/>
      </w:pPr>
      <w:rPr>
        <w:rFonts w:ascii="Wingdings" w:hAnsi="Wingdings" w:hint="default"/>
      </w:rPr>
    </w:lvl>
    <w:lvl w:ilvl="6" w:tplc="7270C9A6" w:tentative="1">
      <w:start w:val="1"/>
      <w:numFmt w:val="bullet"/>
      <w:lvlText w:val="?"/>
      <w:lvlJc w:val="left"/>
      <w:pPr>
        <w:ind w:left="5040" w:hanging="360"/>
      </w:pPr>
      <w:rPr>
        <w:rFonts w:ascii="Symbol" w:hAnsi="Symbol" w:hint="default"/>
      </w:rPr>
    </w:lvl>
    <w:lvl w:ilvl="7" w:tplc="8C4EF6D8" w:tentative="1">
      <w:start w:val="1"/>
      <w:numFmt w:val="bullet"/>
      <w:lvlText w:val="o"/>
      <w:lvlJc w:val="left"/>
      <w:pPr>
        <w:ind w:left="5760" w:hanging="360"/>
      </w:pPr>
      <w:rPr>
        <w:rFonts w:ascii="Courier New" w:hAnsi="Courier New" w:cs="Courier New" w:hint="default"/>
      </w:rPr>
    </w:lvl>
    <w:lvl w:ilvl="8" w:tplc="4EAC910E" w:tentative="1">
      <w:start w:val="1"/>
      <w:numFmt w:val="bullet"/>
      <w:lvlText w:val="?"/>
      <w:lvlJc w:val="left"/>
      <w:pPr>
        <w:ind w:left="6480" w:hanging="360"/>
      </w:pPr>
      <w:rPr>
        <w:rFonts w:ascii="Wingdings" w:hAnsi="Wingdings" w:hint="default"/>
      </w:rPr>
    </w:lvl>
  </w:abstractNum>
  <w:abstractNum w:abstractNumId="20" w15:restartNumberingAfterBreak="0">
    <w:nsid w:val="5DC92E42"/>
    <w:multiLevelType w:val="hybridMultilevel"/>
    <w:tmpl w:val="90D0FF46"/>
    <w:lvl w:ilvl="0" w:tplc="D948341A">
      <w:start w:val="1"/>
      <w:numFmt w:val="decimal"/>
      <w:lvlText w:val="%1."/>
      <w:lvlJc w:val="left"/>
      <w:pPr>
        <w:ind w:left="720" w:hanging="360"/>
      </w:pPr>
    </w:lvl>
    <w:lvl w:ilvl="1" w:tplc="57000094" w:tentative="1">
      <w:start w:val="1"/>
      <w:numFmt w:val="lowerLetter"/>
      <w:lvlText w:val="%2."/>
      <w:lvlJc w:val="left"/>
      <w:pPr>
        <w:ind w:left="1440" w:hanging="360"/>
      </w:pPr>
    </w:lvl>
    <w:lvl w:ilvl="2" w:tplc="9DA67110" w:tentative="1">
      <w:start w:val="1"/>
      <w:numFmt w:val="lowerRoman"/>
      <w:lvlText w:val="%3."/>
      <w:lvlJc w:val="right"/>
      <w:pPr>
        <w:ind w:left="2160" w:hanging="180"/>
      </w:pPr>
    </w:lvl>
    <w:lvl w:ilvl="3" w:tplc="FA948A8C" w:tentative="1">
      <w:start w:val="1"/>
      <w:numFmt w:val="decimal"/>
      <w:lvlText w:val="%4."/>
      <w:lvlJc w:val="left"/>
      <w:pPr>
        <w:ind w:left="2880" w:hanging="360"/>
      </w:pPr>
    </w:lvl>
    <w:lvl w:ilvl="4" w:tplc="BCBC11CE" w:tentative="1">
      <w:start w:val="1"/>
      <w:numFmt w:val="lowerLetter"/>
      <w:lvlText w:val="%5."/>
      <w:lvlJc w:val="left"/>
      <w:pPr>
        <w:ind w:left="3600" w:hanging="360"/>
      </w:pPr>
    </w:lvl>
    <w:lvl w:ilvl="5" w:tplc="4B9CF8BC" w:tentative="1">
      <w:start w:val="1"/>
      <w:numFmt w:val="lowerRoman"/>
      <w:lvlText w:val="%6."/>
      <w:lvlJc w:val="right"/>
      <w:pPr>
        <w:ind w:left="4320" w:hanging="180"/>
      </w:pPr>
    </w:lvl>
    <w:lvl w:ilvl="6" w:tplc="040A2E88" w:tentative="1">
      <w:start w:val="1"/>
      <w:numFmt w:val="decimal"/>
      <w:lvlText w:val="%7."/>
      <w:lvlJc w:val="left"/>
      <w:pPr>
        <w:ind w:left="5040" w:hanging="360"/>
      </w:pPr>
    </w:lvl>
    <w:lvl w:ilvl="7" w:tplc="6DB41EFC" w:tentative="1">
      <w:start w:val="1"/>
      <w:numFmt w:val="lowerLetter"/>
      <w:lvlText w:val="%8."/>
      <w:lvlJc w:val="left"/>
      <w:pPr>
        <w:ind w:left="5760" w:hanging="360"/>
      </w:pPr>
    </w:lvl>
    <w:lvl w:ilvl="8" w:tplc="0A40986A" w:tentative="1">
      <w:start w:val="1"/>
      <w:numFmt w:val="lowerRoman"/>
      <w:lvlText w:val="%9."/>
      <w:lvlJc w:val="right"/>
      <w:pPr>
        <w:ind w:left="6480" w:hanging="180"/>
      </w:pPr>
    </w:lvl>
  </w:abstractNum>
  <w:abstractNum w:abstractNumId="21" w15:restartNumberingAfterBreak="0">
    <w:nsid w:val="71CD0E09"/>
    <w:multiLevelType w:val="hybridMultilevel"/>
    <w:tmpl w:val="3E56EA66"/>
    <w:lvl w:ilvl="0" w:tplc="49A6B1AE">
      <w:start w:val="1"/>
      <w:numFmt w:val="bullet"/>
      <w:lvlText w:val="?"/>
      <w:lvlJc w:val="left"/>
      <w:pPr>
        <w:tabs>
          <w:tab w:val="num" w:pos="720"/>
        </w:tabs>
        <w:ind w:left="720" w:hanging="360"/>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E734D6"/>
    <w:multiLevelType w:val="multilevel"/>
    <w:tmpl w:val="D73240E4"/>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77359111">
    <w:abstractNumId w:val="15"/>
  </w:num>
  <w:num w:numId="2" w16cid:durableId="346911382">
    <w:abstractNumId w:val="8"/>
  </w:num>
  <w:num w:numId="3" w16cid:durableId="1027826835">
    <w:abstractNumId w:val="7"/>
  </w:num>
  <w:num w:numId="4" w16cid:durableId="814370592">
    <w:abstractNumId w:val="6"/>
  </w:num>
  <w:num w:numId="5" w16cid:durableId="1203205151">
    <w:abstractNumId w:val="5"/>
  </w:num>
  <w:num w:numId="6" w16cid:durableId="433744243">
    <w:abstractNumId w:val="4"/>
  </w:num>
  <w:num w:numId="7" w16cid:durableId="642807966">
    <w:abstractNumId w:val="3"/>
  </w:num>
  <w:num w:numId="8" w16cid:durableId="101531855">
    <w:abstractNumId w:val="2"/>
  </w:num>
  <w:num w:numId="9" w16cid:durableId="1707714">
    <w:abstractNumId w:val="1"/>
  </w:num>
  <w:num w:numId="10" w16cid:durableId="1667245977">
    <w:abstractNumId w:val="0"/>
  </w:num>
  <w:num w:numId="11" w16cid:durableId="1332374363">
    <w:abstractNumId w:val="20"/>
  </w:num>
  <w:num w:numId="12" w16cid:durableId="1575092516">
    <w:abstractNumId w:val="19"/>
  </w:num>
  <w:num w:numId="13" w16cid:durableId="1610621869">
    <w:abstractNumId w:val="13"/>
  </w:num>
  <w:num w:numId="14" w16cid:durableId="1733193593">
    <w:abstractNumId w:val="16"/>
  </w:num>
  <w:num w:numId="15" w16cid:durableId="1458404815">
    <w:abstractNumId w:val="18"/>
  </w:num>
  <w:num w:numId="16" w16cid:durableId="1409228095">
    <w:abstractNumId w:val="10"/>
  </w:num>
  <w:num w:numId="17" w16cid:durableId="623270984">
    <w:abstractNumId w:val="21"/>
  </w:num>
  <w:num w:numId="18" w16cid:durableId="172766331">
    <w:abstractNumId w:val="11"/>
  </w:num>
  <w:num w:numId="19" w16cid:durableId="449400331">
    <w:abstractNumId w:val="12"/>
  </w:num>
  <w:num w:numId="20" w16cid:durableId="904952135">
    <w:abstractNumId w:val="22"/>
  </w:num>
  <w:num w:numId="21" w16cid:durableId="1581138863">
    <w:abstractNumId w:val="14"/>
  </w:num>
  <w:num w:numId="22" w16cid:durableId="15432491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21D9CDCC-306C-4A2B-AEF6-3D118127483B},{0B4B3970-BBD9-4A71-B6C2-8655225545FF},{CFFF80BD-BBB8-47EC-A839-C0631728A435},{EA628EF1-7DE7-4C70-8973-1AAD25801733},{3AB24654-216E-479B-BC80-D6E21C087332},{F6544422-E453-44ED-9295-6FD2834634D3},{DB8CF258-A878-492A-AD81-8BFFC4098E67}"/>
  </w:docVars>
  <w:rsids>
    <w:rsidRoot w:val="00F41836"/>
    <w:rsid w:val="0025159F"/>
    <w:rsid w:val="00606CA2"/>
    <w:rsid w:val="00F418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7CCAE6B-2901-4CFD-A935-7B688033B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rPr>
      <w:i w:val="0"/>
    </w:r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paragraph" w:styleId="Normaltindrag">
    <w:name w:val="Normal Indent"/>
    <w:basedOn w:val="Normal"/>
    <w:locked/>
    <w:pPr>
      <w:ind w:left="1304"/>
    </w:pPr>
  </w:style>
  <w:style w:type="character" w:styleId="Fotnotsreferens">
    <w:name w:val="footnote reference"/>
    <w:basedOn w:val="Standardstycketeckensnitt"/>
    <w:semiHidden/>
    <w:locked/>
    <w:rPr>
      <w:sz w:val="19"/>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802</Words>
  <Characters>4518</Characters>
  <Application>Microsoft Office Word</Application>
  <DocSecurity>4</DocSecurity>
  <Lines>90</Lines>
  <Paragraphs>32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
  <cp:lastModifiedBy>Lars Brink</cp:lastModifiedBy>
  <cp:revision>2</cp:revision>
  <cp:lastPrinted>2014-04-22T11:18:00Z</cp:lastPrinted>
  <dcterms:created xsi:type="dcterms:W3CDTF">2025-12-17T23:11:00Z</dcterms:created>
  <dcterms:modified xsi:type="dcterms:W3CDTF">2025-12-17T23:11:00Z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vbr">
    <vt:lpwstr>0</vt:lpwstr>
  </property>
  <property fmtid="{D5CDD505-2E9C-101B-9397-08002B2CF9AE}" pid="5" name="avsändar-e-post">
    <vt:lpwstr>ola.l.nilsson@riksdagen.se </vt:lpwstr>
  </property>
  <property fmtid="{D5CDD505-2E9C-101B-9397-08002B2CF9AE}" pid="6" name="avsändar-e-post2">
    <vt:lpwstr>  </vt:lpwstr>
  </property>
  <property fmtid="{D5CDD505-2E9C-101B-9397-08002B2CF9AE}" pid="7" name="Checksum">
    <vt:lpwstr>*1015039248681*</vt:lpwstr>
  </property>
  <property fmtid="{D5CDD505-2E9C-101B-9397-08002B2CF9AE}" pid="8" name="dev">
    <vt:lpwstr>0</vt:lpwstr>
  </property>
  <property fmtid="{D5CDD505-2E9C-101B-9397-08002B2CF9AE}" pid="9" name="DokFormat">
    <vt:lpwstr>S5</vt:lpwstr>
  </property>
  <property fmtid="{D5CDD505-2E9C-101B-9397-08002B2CF9AE}" pid="10" name="Dokumenttyp">
    <vt:lpwstr>Motion</vt:lpwstr>
  </property>
  <property fmtid="{D5CDD505-2E9C-101B-9397-08002B2CF9AE}" pid="11" name="genomf">
    <vt:lpwstr>3</vt:lpwstr>
  </property>
  <property fmtid="{D5CDD505-2E9C-101B-9397-08002B2CF9AE}" pid="12" name="MotTypXML">
    <vt:lpwstr>kommitte</vt:lpwstr>
  </property>
  <property fmtid="{D5CDD505-2E9C-101B-9397-08002B2CF9AE}" pid="13" name="PartiLogo">
    <vt:lpwstr> </vt:lpwstr>
  </property>
  <property fmtid="{D5CDD505-2E9C-101B-9397-08002B2CF9AE}" pid="14" name="SignDat">
    <vt:lpwstr>Stockholm den 9 april 2014</vt:lpwstr>
  </property>
  <property fmtid="{D5CDD505-2E9C-101B-9397-08002B2CF9AE}" pid="15" name="Version">
    <vt:lpwstr>Mall:1.0.0. Panel:1.0.0.</vt:lpwstr>
  </property>
  <property fmtid="{D5CDD505-2E9C-101B-9397-08002B2CF9AE}" pid="16" name="AntalMot">
    <vt:lpwstr>Antal: 7</vt:lpwstr>
  </property>
  <property fmtid="{D5CDD505-2E9C-101B-9397-08002B2CF9AE}" pid="17" name="avs-org">
    <vt:lpwstr>S</vt:lpwstr>
  </property>
  <property fmtid="{D5CDD505-2E9C-101B-9397-08002B2CF9AE}" pid="18" name="DeladMotion">
    <vt:lpwstr>nej</vt:lpwstr>
  </property>
  <property fmtid="{D5CDD505-2E9C-101B-9397-08002B2CF9AE}" pid="19" name="MotionarLista">
    <vt:lpwstr>Palm, Veronica (S)\Ohlsson, Carina (S)\Larsson, Hillevi (S)\Köhler, Katarina (S)\Kerimo, Yilmaz (S)\Gunnarsson, Jonas (S)\Eriksson, Lars (S)\</vt:lpwstr>
  </property>
  <property fmtid="{D5CDD505-2E9C-101B-9397-08002B2CF9AE}" pid="20" name="MotionarLista1">
    <vt:lpwstr/>
  </property>
  <property fmtid="{D5CDD505-2E9C-101B-9397-08002B2CF9AE}" pid="21" name="MotionarLista2">
    <vt:lpwstr/>
  </property>
  <property fmtid="{D5CDD505-2E9C-101B-9397-08002B2CF9AE}" pid="22" name="MotionarLista3">
    <vt:lpwstr/>
  </property>
  <property fmtid="{D5CDD505-2E9C-101B-9397-08002B2CF9AE}" pid="23" name="MotionarText">
    <vt:lpwstr>av Veronica Palm m.fl. (S)</vt:lpwstr>
  </property>
  <property fmtid="{D5CDD505-2E9C-101B-9397-08002B2CF9AE}" pid="24" name="Motionsnummer">
    <vt:lpwstr>C10</vt:lpwstr>
  </property>
  <property fmtid="{D5CDD505-2E9C-101B-9397-08002B2CF9AE}" pid="25" name="MotTyp">
    <vt:lpwstr>Kommittémotion</vt:lpwstr>
  </property>
  <property fmtid="{D5CDD505-2E9C-101B-9397-08002B2CF9AE}" pid="26" name="nummer">
    <vt:lpwstr>10</vt:lpwstr>
  </property>
  <property fmtid="{D5CDD505-2E9C-101B-9397-08002B2CF9AE}" pid="27" name="skuggnummer">
    <vt:lpwstr/>
  </property>
  <property fmtid="{D5CDD505-2E9C-101B-9397-08002B2CF9AE}" pid="28" name="partibeteckning">
    <vt:lpwstr>S</vt:lpwstr>
  </property>
  <property fmtid="{D5CDD505-2E9C-101B-9397-08002B2CF9AE}" pid="29" name="Partinummer">
    <vt:lpwstr>S21007</vt:lpwstr>
  </property>
  <property fmtid="{D5CDD505-2E9C-101B-9397-08002B2CF9AE}" pid="30" name="PartiVal">
    <vt:lpwstr>S</vt:lpwstr>
  </property>
  <property fmtid="{D5CDD505-2E9C-101B-9397-08002B2CF9AE}" pid="31" name="RubrikSvar">
    <vt:lpwstr>Nya åtgärder som kan genomföras utan krav på bygglov</vt:lpwstr>
  </property>
  <property fmtid="{D5CDD505-2E9C-101B-9397-08002B2CF9AE}" pid="32" name="Svar">
    <vt:lpwstr>Proposition</vt:lpwstr>
  </property>
  <property fmtid="{D5CDD505-2E9C-101B-9397-08002B2CF9AE}" pid="33" name="SvarFras">
    <vt:lpwstr>med anledning av prop. 2013/14:127 Nya åtgärder som kan genomföras utan krav på bygglov</vt:lpwstr>
  </property>
  <property fmtid="{D5CDD505-2E9C-101B-9397-08002B2CF9AE}" pid="34" name="SvarFrasKort">
    <vt:lpwstr>med anledning av prop. 2013/14:127</vt:lpwstr>
  </property>
  <property fmtid="{D5CDD505-2E9C-101B-9397-08002B2CF9AE}" pid="35" name="SvarNr">
    <vt:lpwstr>2013/14:127</vt:lpwstr>
  </property>
  <property fmtid="{D5CDD505-2E9C-101B-9397-08002B2CF9AE}" pid="36" name="utskottsbeteckning">
    <vt:lpwstr>C</vt:lpwstr>
  </property>
  <property fmtid="{D5CDD505-2E9C-101B-9397-08002B2CF9AE}" pid="37" name="YearUser">
    <vt:lpwstr>2013/14</vt:lpwstr>
  </property>
  <property fmtid="{D5CDD505-2E9C-101B-9397-08002B2CF9AE}" pid="38" name="urixVersion">
    <vt:lpwstr>4.6.0.0</vt:lpwstr>
  </property>
  <property fmtid="{D5CDD505-2E9C-101B-9397-08002B2CF9AE}" pid="39" name="urixOrigin">
    <vt:lpwstr>140424 12:58:42.491</vt:lpwstr>
  </property>
  <property fmtid="{D5CDD505-2E9C-101B-9397-08002B2CF9AE}" pid="40" name="urixGuid">
    <vt:lpwstr>{3472CAEA-03EA-453A-A863-495560A0E8FF}</vt:lpwstr>
  </property>
</Properties>
</file>