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6BD" w:rsidRPr="007926BD" w:rsidRDefault="007926BD">
      <w:pPr>
        <w:pStyle w:val="Frslagsrubrik"/>
      </w:pPr>
      <w:r w:rsidRPr="007926BD">
        <w:t>Förslag till riksdagsbeslut</w:t>
      </w:r>
    </w:p>
    <w:p w:rsidR="007926BD" w:rsidRPr="007926BD" w:rsidRDefault="007926BD">
      <w:pPr>
        <w:pStyle w:val="Hemstlatt"/>
      </w:pPr>
      <w:r w:rsidRPr="007926BD">
        <w:t>Riksdagen tillkännager för regeringen som sin mening vad som anförs i motionen om en översyn av lagen om grov kvinn</w:t>
      </w:r>
      <w:r w:rsidRPr="007926BD">
        <w:t>o</w:t>
      </w:r>
      <w:r w:rsidRPr="007926BD">
        <w:t>fridskränkning.</w:t>
      </w:r>
    </w:p>
    <w:p w:rsidR="007926BD" w:rsidRPr="007926BD" w:rsidRDefault="007926BD">
      <w:pPr>
        <w:pStyle w:val="Rubrik1"/>
      </w:pPr>
      <w:r w:rsidRPr="007926BD">
        <w:t>Motivering</w:t>
      </w:r>
    </w:p>
    <w:p w:rsidR="007926BD" w:rsidRPr="007926BD" w:rsidRDefault="007926BD">
      <w:r w:rsidRPr="007926BD">
        <w:t>Grov kvinnofridskränkning och grov fridskränkning är brott som är djupt integritetskränkande och leder till stora konsekvenser för den som är offer för sådana brott.</w:t>
      </w:r>
    </w:p>
    <w:p w:rsidR="007926BD" w:rsidRPr="007926BD" w:rsidRDefault="007926BD">
      <w:pPr>
        <w:pStyle w:val="Normaltindrag"/>
      </w:pPr>
      <w:r w:rsidRPr="007926BD">
        <w:t>Lagstiftning kring detta har varit gällande i snart tio år. Ett problem i den befintliga lagstiftningen som uppmärksammats under åren av både åklaga</w:t>
      </w:r>
      <w:r w:rsidRPr="007926BD">
        <w:t>r</w:t>
      </w:r>
      <w:r w:rsidRPr="007926BD">
        <w:t>kammare och organisationer som arbetar med frågor kring kvinnofrid är ti</w:t>
      </w:r>
      <w:r w:rsidRPr="007926BD">
        <w:t>l</w:t>
      </w:r>
      <w:r w:rsidRPr="007926BD">
        <w:t>lämpningen av preskriptionstid för de enskilda gärningarna som ligger till grund för grov kvinnofridskränkning.</w:t>
      </w:r>
    </w:p>
    <w:p w:rsidR="007926BD" w:rsidRPr="007926BD" w:rsidRDefault="007926BD">
      <w:pPr>
        <w:pStyle w:val="Normaltindrag"/>
      </w:pPr>
      <w:r w:rsidRPr="007926BD">
        <w:t>När det gäller våld mot kvinnor är det många gånger inte de enskilda han</w:t>
      </w:r>
      <w:r w:rsidRPr="007926BD">
        <w:t>d</w:t>
      </w:r>
      <w:r w:rsidRPr="007926BD">
        <w:t>lingarna i sig som beskriver och statuerar kvinnans utsatthet utan det är sy</w:t>
      </w:r>
      <w:r w:rsidRPr="007926BD">
        <w:t>s</w:t>
      </w:r>
      <w:r w:rsidRPr="007926BD">
        <w:t>tematiken med upprepade kränkningar. De flesta som utsätts för detta uppl</w:t>
      </w:r>
      <w:r w:rsidRPr="007926BD">
        <w:t>e</w:t>
      </w:r>
      <w:r w:rsidRPr="007926BD">
        <w:t>ver det som en pågående process. Det var också orsaken till att Kvinnovåld</w:t>
      </w:r>
      <w:r w:rsidRPr="007926BD">
        <w:t>s</w:t>
      </w:r>
      <w:r w:rsidRPr="007926BD">
        <w:t>kommissionen hade velat straffbelägga hela processen som ett fortlöpande brott, ett s.k. perdurerande brott. Motiveringen var att de enskilda handlinga</w:t>
      </w:r>
      <w:r w:rsidRPr="007926BD">
        <w:t>r</w:t>
      </w:r>
      <w:r w:rsidRPr="007926BD">
        <w:t>na var för sig inte förmår att täcka det samlade straffvärdet av denna process. Detta blev dock inte utformningen av den lag som riks</w:t>
      </w:r>
      <w:r w:rsidRPr="007926BD">
        <w:t>dagen beslutade. Det är dock viktigt att poängtera att riksdagen försökte väga in själva problematiken, dock med en annan lagteknisk lösning.</w:t>
      </w:r>
    </w:p>
    <w:p w:rsidR="007926BD" w:rsidRPr="007926BD" w:rsidRDefault="007926BD">
      <w:pPr>
        <w:pStyle w:val="Normaltindrag"/>
      </w:pPr>
      <w:r w:rsidRPr="007926BD">
        <w:t>Det finns starka skäl att anse antingen att brottet ska vara perdurerande a</w:t>
      </w:r>
      <w:r w:rsidRPr="007926BD">
        <w:t>l</w:t>
      </w:r>
      <w:r w:rsidRPr="007926BD">
        <w:t xml:space="preserve">ternativt att anse att preskriptionstiden för de enskilda gärningarna ska inträda först tio år från vart och ett av gärningstillfällena. Lagstiftningen infördes för att det var svårt att inom det straffrättsliga regelsystemet tillräckligt beakta </w:t>
      </w:r>
      <w:r w:rsidRPr="007926BD">
        <w:lastRenderedPageBreak/>
        <w:t>straffvärdet av ett upprepat, systematiskt kränkande handlande som i och för sig utgörs av ganska bagatellartade gärningar.</w:t>
      </w:r>
    </w:p>
    <w:p w:rsidR="007926BD" w:rsidRPr="007926BD" w:rsidRDefault="007926BD">
      <w:pPr>
        <w:pStyle w:val="Normaltindrag"/>
      </w:pPr>
      <w:r w:rsidRPr="007926BD">
        <w:t>Vid denna typ av brott dröjer det, typiskt sett, ofta lång tid från den första kränkningen tills en polisanmälan sker. Ofta har ett stort ant</w:t>
      </w:r>
      <w:r w:rsidRPr="007926BD">
        <w:t>al brott, som ofredande och olaga hot, begåtts mer eller mindre kontinuerligt under en följd av år. Synsättet att var och en av gärningarna ska betraktas som preskriberade efter den tid då gärningen skulle ha preskriberats om fråga varit om en enst</w:t>
      </w:r>
      <w:r w:rsidRPr="007926BD">
        <w:t>a</w:t>
      </w:r>
      <w:r w:rsidRPr="007926BD">
        <w:t>ka händelse innebär att ett ofredande eller olaga hot preskriberas två år efter att händelsen ägt rum. Ett sådant synsätt innebär att man avhänder sig möjli</w:t>
      </w:r>
      <w:r w:rsidRPr="007926BD">
        <w:t>g</w:t>
      </w:r>
      <w:r w:rsidRPr="007926BD">
        <w:t>heten till en samlad bedömning i merparten av de fall som kommer till pol</w:t>
      </w:r>
      <w:r w:rsidRPr="007926BD">
        <w:t>i</w:t>
      </w:r>
      <w:r w:rsidRPr="007926BD">
        <w:t>sens kännedom. Denna bedömning i</w:t>
      </w:r>
      <w:r w:rsidRPr="007926BD">
        <w:t xml:space="preserve"> preskriptionsfrågan står i strid med de djupare liggande ändamål som föranlett lagstiftningen.</w:t>
      </w:r>
    </w:p>
    <w:p w:rsidR="007926BD" w:rsidRPr="007926BD" w:rsidRDefault="007926BD">
      <w:pPr>
        <w:pStyle w:val="Normaltindrag"/>
      </w:pPr>
      <w:r w:rsidRPr="007926BD">
        <w:t>Det är inte rimligt att preskriptionsfrågans oklarhet och tillämpning inn</w:t>
      </w:r>
      <w:r w:rsidRPr="007926BD">
        <w:t>e</w:t>
      </w:r>
      <w:r w:rsidRPr="007926BD">
        <w:t>bär att lagstiftningen inte får den effekt som var avsedd. Därför behövs en översyn av lagen om grov kvinnofridskränkning med syfte att preskriptionst</w:t>
      </w:r>
      <w:r w:rsidRPr="007926BD">
        <w:t>i</w:t>
      </w:r>
      <w:r w:rsidRPr="007926BD">
        <w:t>den för de tidigaste handlingarna i en kedja av händelser som utgör grov kvi</w:t>
      </w:r>
      <w:r w:rsidRPr="007926BD">
        <w:t>n</w:t>
      </w:r>
      <w:r w:rsidRPr="007926BD">
        <w:t>nofridskränkning inte är ett hinder för åtal och 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6BD">
        <w:trPr>
          <w:cantSplit/>
        </w:trPr>
        <w:tc>
          <w:tcPr>
            <w:tcW w:w="3046" w:type="dxa"/>
          </w:tcPr>
          <w:p w:rsidR="007926BD" w:rsidRPr="007926BD" w:rsidRDefault="007926BD">
            <w:pPr>
              <w:pStyle w:val="UnderskriftDatum"/>
              <w:spacing w:before="240"/>
            </w:pPr>
            <w:r w:rsidRPr="007926BD">
              <w:t>Stockholm den 29 september 2009</w:t>
            </w:r>
          </w:p>
        </w:tc>
        <w:tc>
          <w:tcPr>
            <w:tcW w:w="3047" w:type="dxa"/>
          </w:tcPr>
          <w:p w:rsidR="007926BD" w:rsidRPr="007926BD" w:rsidRDefault="007926BD">
            <w:pPr>
              <w:pStyle w:val="Underskrifter"/>
              <w:spacing w:before="240"/>
            </w:pPr>
          </w:p>
        </w:tc>
      </w:tr>
      <w:tr w:rsidR="00000000" w:rsidRPr="007926BD">
        <w:trPr>
          <w:cantSplit/>
        </w:trPr>
        <w:tc>
          <w:tcPr>
            <w:tcW w:w="3046" w:type="dxa"/>
          </w:tcPr>
          <w:p w:rsidR="007926BD" w:rsidRPr="007926BD" w:rsidRDefault="007926BD">
            <w:pPr>
              <w:pStyle w:val="Underskrifter"/>
            </w:pPr>
            <w:r w:rsidRPr="007926BD">
              <w:t>Stefan Wikén (s)</w:t>
            </w:r>
          </w:p>
        </w:tc>
        <w:tc>
          <w:tcPr>
            <w:tcW w:w="3046" w:type="dxa"/>
          </w:tcPr>
          <w:p w:rsidR="007926BD" w:rsidRPr="007926BD" w:rsidRDefault="007926BD">
            <w:pPr>
              <w:pStyle w:val="Underskrifter"/>
            </w:pPr>
            <w:r w:rsidRPr="007926BD">
              <w:t>Marie Nordén (s)</w:t>
            </w:r>
          </w:p>
        </w:tc>
      </w:tr>
    </w:tbl>
    <w:p w:rsidR="007926BD" w:rsidRPr="007926BD" w:rsidRDefault="007926BD">
      <w:pPr>
        <w:pStyle w:val="Normaltindrag"/>
      </w:pPr>
    </w:p>
    <w:sectPr w:rsidR="00000000" w:rsidRPr="007926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6BD" w:rsidRPr="007926BD" w:rsidRDefault="007926BD">
      <w:r w:rsidRPr="007926BD">
        <w:separator/>
      </w:r>
    </w:p>
  </w:endnote>
  <w:endnote w:type="continuationSeparator" w:id="0">
    <w:p w:rsidR="007926BD" w:rsidRPr="007926BD" w:rsidRDefault="007926BD">
      <w:r w:rsidRPr="007926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fot"/>
    </w:pPr>
    <w:r w:rsidRPr="007926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625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6BD" w:rsidRDefault="007926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fot"/>
    </w:pPr>
    <w:r w:rsidRPr="007926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141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6BD" w:rsidRDefault="007926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fot"/>
    </w:pPr>
    <w:r w:rsidRPr="007926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027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6BD" w:rsidRDefault="007926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6BD" w:rsidRPr="007926BD" w:rsidRDefault="007926BD">
      <w:r w:rsidRPr="007926BD">
        <w:separator/>
      </w:r>
    </w:p>
  </w:footnote>
  <w:footnote w:type="continuationSeparator" w:id="0">
    <w:p w:rsidR="007926BD" w:rsidRPr="007926BD" w:rsidRDefault="007926BD">
      <w:r w:rsidRPr="007926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huvud"/>
    </w:pPr>
    <w:r w:rsidRPr="007926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224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6BD" w:rsidRDefault="007926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Sidhuvud"/>
    </w:pPr>
    <w:r w:rsidRPr="007926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388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6BD" w:rsidRDefault="007926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6BD" w:rsidRDefault="007926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6BD" w:rsidRPr="007926BD" w:rsidRDefault="007926BD">
    <w:pPr>
      <w:pStyle w:val="FSHNormal"/>
      <w:tabs>
        <w:tab w:val="right" w:pos="5840"/>
      </w:tabs>
    </w:pPr>
    <w:r w:rsidRPr="007926BD">
      <w:br/>
    </w:r>
    <w:r w:rsidRPr="007926BD">
      <w:fldChar w:fldCharType="begin" w:fldLock="1"/>
    </w:r>
    <w:r w:rsidRPr="007926BD">
      <w:instrText xml:space="preserve"> DOCPROPERTY</w:instrText>
    </w:r>
    <w:r w:rsidRPr="007926BD">
      <w:rPr>
        <w:sz w:val="18"/>
      </w:rPr>
      <w:instrText xml:space="preserve"> "YearUser" *\charformat </w:instrText>
    </w:r>
    <w:r w:rsidRPr="007926BD">
      <w:fldChar w:fldCharType="separate"/>
    </w:r>
    <w:r w:rsidRPr="007926BD">
      <w:t>2009/10</w:t>
    </w:r>
    <w:r w:rsidRPr="007926BD">
      <w:fldChar w:fldCharType="end"/>
    </w:r>
    <w:r w:rsidRPr="007926BD">
      <w:t xml:space="preserve"> </w:t>
    </w:r>
    <w:r w:rsidRPr="007926BD">
      <w:tab/>
      <w:t xml:space="preserve">mnr: </w:t>
    </w:r>
    <w:r w:rsidRPr="007926BD">
      <w:fldChar w:fldCharType="begin" w:fldLock="1"/>
    </w:r>
    <w:r w:rsidRPr="007926BD">
      <w:instrText xml:space="preserve"> DOCPROPERTY</w:instrText>
    </w:r>
    <w:r w:rsidRPr="007926BD">
      <w:rPr>
        <w:sz w:val="18"/>
      </w:rPr>
      <w:instrText xml:space="preserve"> "Motionsnummer" *\charformat </w:instrText>
    </w:r>
    <w:r w:rsidRPr="007926BD">
      <w:fldChar w:fldCharType="separate"/>
    </w:r>
    <w:r w:rsidRPr="007926BD">
      <w:t>Ju221</w:t>
    </w:r>
    <w:r w:rsidRPr="007926BD">
      <w:fldChar w:fldCharType="end"/>
    </w:r>
    <w:r w:rsidRPr="007926BD">
      <w:br/>
    </w:r>
    <w:r w:rsidRPr="007926BD">
      <w:fldChar w:fldCharType="begin" w:fldLock="1"/>
    </w:r>
    <w:r w:rsidRPr="007926BD">
      <w:instrText xml:space="preserve"> DOCPROPERTY</w:instrText>
    </w:r>
    <w:r w:rsidRPr="007926BD">
      <w:rPr>
        <w:sz w:val="18"/>
      </w:rPr>
      <w:instrText xml:space="preserve"> "Samling" *\charformat </w:instrText>
    </w:r>
    <w:r w:rsidRPr="007926BD">
      <w:fldChar w:fldCharType="end"/>
    </w:r>
    <w:r w:rsidRPr="007926BD">
      <w:tab/>
      <w:t xml:space="preserve">pnr: </w:t>
    </w:r>
    <w:r w:rsidRPr="007926BD">
      <w:fldChar w:fldCharType="begin" w:fldLock="1"/>
    </w:r>
    <w:r w:rsidRPr="007926BD">
      <w:instrText xml:space="preserve"> DOCPROPERTY</w:instrText>
    </w:r>
    <w:r w:rsidRPr="007926BD">
      <w:rPr>
        <w:sz w:val="18"/>
      </w:rPr>
      <w:instrText xml:space="preserve"> "Partinummer" *\charformat </w:instrText>
    </w:r>
    <w:r w:rsidRPr="007926BD">
      <w:fldChar w:fldCharType="separate"/>
    </w:r>
    <w:r w:rsidRPr="007926BD">
      <w:t>s16123</w:t>
    </w:r>
    <w:r w:rsidRPr="007926BD">
      <w:fldChar w:fldCharType="end"/>
    </w:r>
  </w:p>
  <w:p w:rsidR="007926BD" w:rsidRPr="007926BD" w:rsidRDefault="007926BD">
    <w:pPr>
      <w:pStyle w:val="FSHRub1"/>
    </w:pPr>
    <w:r w:rsidRPr="007926BD">
      <w:t>Motion till riksdagen</w:t>
    </w:r>
    <w:r w:rsidRPr="007926BD">
      <w:br/>
    </w:r>
    <w:r w:rsidRPr="007926BD">
      <w:fldChar w:fldCharType="begin" w:fldLock="1"/>
    </w:r>
    <w:r w:rsidRPr="007926BD">
      <w:instrText xml:space="preserve"> DOCPROPERTY "YearUser" *\charformat </w:instrText>
    </w:r>
    <w:r w:rsidRPr="007926BD">
      <w:fldChar w:fldCharType="separate"/>
    </w:r>
    <w:r w:rsidRPr="007926BD">
      <w:t>2009/10</w:t>
    </w:r>
    <w:r w:rsidRPr="007926BD">
      <w:fldChar w:fldCharType="end"/>
    </w:r>
    <w:r w:rsidRPr="007926BD">
      <w:t>:</w:t>
    </w:r>
    <w:r w:rsidRPr="007926BD">
      <w:fldChar w:fldCharType="begin" w:fldLock="1"/>
    </w:r>
    <w:r w:rsidRPr="007926BD">
      <w:instrText xml:space="preserve"> DOCPROPERTY "Motionsnummer" *\charformat </w:instrText>
    </w:r>
    <w:r w:rsidRPr="007926BD">
      <w:fldChar w:fldCharType="separate"/>
    </w:r>
    <w:r w:rsidRPr="007926BD">
      <w:t>Ju221</w:t>
    </w:r>
    <w:r w:rsidRPr="007926BD">
      <w:fldChar w:fldCharType="end"/>
    </w:r>
  </w:p>
  <w:p w:rsidR="007926BD" w:rsidRPr="007926BD" w:rsidRDefault="007926BD">
    <w:pPr>
      <w:pStyle w:val="FSHNormalS5"/>
    </w:pPr>
    <w:r w:rsidRPr="007926BD">
      <w:fldChar w:fldCharType="begin" w:fldLock="1"/>
    </w:r>
    <w:r w:rsidRPr="007926BD">
      <w:instrText xml:space="preserve"> DOCPROPERTY "MotionarText" *\charformat </w:instrText>
    </w:r>
    <w:r w:rsidRPr="007926BD">
      <w:fldChar w:fldCharType="separate"/>
    </w:r>
    <w:r w:rsidRPr="007926BD">
      <w:t>av Stefan Wikén och Marie Nordén (s)</w:t>
    </w:r>
    <w:r w:rsidRPr="007926BD">
      <w:fldChar w:fldCharType="end"/>
    </w:r>
    <w:r w:rsidRPr="007926BD">
      <w:br/>
    </w:r>
    <w:r w:rsidRPr="007926BD">
      <w:fldChar w:fldCharType="begin" w:fldLock="1"/>
    </w:r>
    <w:r w:rsidRPr="007926BD">
      <w:instrText xml:space="preserve"> DOCPROPERTY "SvarFrasKort" *\charformat </w:instrText>
    </w:r>
    <w:r w:rsidRPr="007926BD">
      <w:fldChar w:fldCharType="end"/>
    </w:r>
  </w:p>
  <w:p w:rsidR="007926BD" w:rsidRPr="007926BD" w:rsidRDefault="007926BD">
    <w:pPr>
      <w:pStyle w:val="FSHTitel"/>
    </w:pPr>
    <w:r w:rsidRPr="007926BD">
      <w:fldChar w:fldCharType="begin" w:fldLock="1"/>
    </w:r>
    <w:r w:rsidRPr="007926BD">
      <w:instrText xml:space="preserve"> DOCPROPERTY</w:instrText>
    </w:r>
    <w:r w:rsidRPr="007926BD">
      <w:rPr>
        <w:sz w:val="18"/>
      </w:rPr>
      <w:instrText xml:space="preserve"> "RubrikSvar" *\charformat </w:instrText>
    </w:r>
    <w:r w:rsidRPr="007926BD">
      <w:fldChar w:fldCharType="separate"/>
    </w:r>
    <w:r w:rsidRPr="007926BD">
      <w:t>Översyn av lagstiftningen kring grov kvinnofridskränkning</w:t>
    </w:r>
    <w:r w:rsidRPr="007926BD">
      <w:fldChar w:fldCharType="end"/>
    </w:r>
  </w:p>
  <w:p w:rsidR="007926BD" w:rsidRPr="007926BD" w:rsidRDefault="007926BD">
    <w:pPr>
      <w:pStyle w:val="Normal00"/>
    </w:pPr>
  </w:p>
  <w:p w:rsidR="007926BD" w:rsidRPr="007926BD" w:rsidRDefault="007926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7867575">
    <w:abstractNumId w:val="8"/>
  </w:num>
  <w:num w:numId="2" w16cid:durableId="353072524">
    <w:abstractNumId w:val="9"/>
  </w:num>
  <w:num w:numId="3" w16cid:durableId="1551459588">
    <w:abstractNumId w:val="8"/>
  </w:num>
  <w:num w:numId="4" w16cid:durableId="368532055">
    <w:abstractNumId w:val="9"/>
  </w:num>
  <w:num w:numId="5" w16cid:durableId="171922503">
    <w:abstractNumId w:val="13"/>
  </w:num>
  <w:num w:numId="6" w16cid:durableId="1792437972">
    <w:abstractNumId w:val="10"/>
  </w:num>
  <w:num w:numId="7" w16cid:durableId="15160221">
    <w:abstractNumId w:val="11"/>
  </w:num>
  <w:num w:numId="8" w16cid:durableId="1805153020">
    <w:abstractNumId w:val="12"/>
  </w:num>
  <w:num w:numId="9" w16cid:durableId="263150749">
    <w:abstractNumId w:val="8"/>
  </w:num>
  <w:num w:numId="10" w16cid:durableId="883753743">
    <w:abstractNumId w:val="3"/>
  </w:num>
  <w:num w:numId="11" w16cid:durableId="135221932">
    <w:abstractNumId w:val="2"/>
  </w:num>
  <w:num w:numId="12" w16cid:durableId="1462263685">
    <w:abstractNumId w:val="1"/>
  </w:num>
  <w:num w:numId="13" w16cid:durableId="1096681039">
    <w:abstractNumId w:val="0"/>
  </w:num>
  <w:num w:numId="14" w16cid:durableId="715397362">
    <w:abstractNumId w:val="9"/>
  </w:num>
  <w:num w:numId="15" w16cid:durableId="1012102718">
    <w:abstractNumId w:val="7"/>
  </w:num>
  <w:num w:numId="16" w16cid:durableId="142740675">
    <w:abstractNumId w:val="6"/>
  </w:num>
  <w:num w:numId="17" w16cid:durableId="1493371481">
    <w:abstractNumId w:val="5"/>
  </w:num>
  <w:num w:numId="18" w16cid:durableId="435367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9"/>
    <w:docVar w:name="PersonGUIDs" w:val="{1980980F-B32E-4602-B2EB-2424EA04A84A},{CD85B743-97BA-480E-AD21-5623D019C5CE}"/>
  </w:docVars>
  <w:rsids>
    <w:rsidRoot w:val="00F21A5C"/>
    <w:rsid w:val="007926BD"/>
    <w:rsid w:val="00F21A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B6559CC-92CD-4A08-938D-6B964808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2567</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s16123</vt:lpstr>
    </vt:vector>
  </TitlesOfParts>
  <Company>Riksdagen</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s16123</dc:title>
  <dc:subject>s16123</dc:subject>
  <dc:creator>Riksdagen</dc:creator>
  <cp:keywords>Riksdagen</cp:keywords>
  <dc:description>Nya formatmallshantering för förslag+urix bakåtkomp+könamn</dc:description>
  <cp:lastModifiedBy>Lars Brink</cp:lastModifiedBy>
  <cp:revision>2</cp:revision>
  <cp:lastPrinted>2009-10-22T08:11:00Z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lagstiftningen kring grov kvinnofridskränkning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lagstiftningen kring grov kvinnofridskränkning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Wikén och Marie Nordén (s)</vt:lpwstr>
  </property>
  <property fmtid="{D5CDD505-2E9C-101B-9397-08002B2CF9AE}" pid="26" name="MotionarLista">
    <vt:lpwstr>Wikén, Stefan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20092010000000000115000161230069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20092010000000000115000161230069</vt:lpwstr>
  </property>
  <property fmtid="{D5CDD505-2E9C-101B-9397-08002B2CF9AE}" pid="50" name="nummer">
    <vt:lpwstr>221</vt:lpwstr>
  </property>
  <property fmtid="{D5CDD505-2E9C-101B-9397-08002B2CF9AE}" pid="51" name="utskottsbeteckning">
    <vt:lpwstr>Ju</vt:lpwstr>
  </property>
  <property fmtid="{D5CDD505-2E9C-101B-9397-08002B2CF9AE}" pid="52" name="GlobalUID">
    <vt:lpwstr>{A75A51CF-A5E0-43C2-8F7D-ED3AD0CB02CA}</vt:lpwstr>
  </property>
  <property fmtid="{D5CDD505-2E9C-101B-9397-08002B2CF9AE}" pid="53" name="Överföringar">
    <vt:i4>0</vt:i4>
  </property>
  <property fmtid="{D5CDD505-2E9C-101B-9397-08002B2CF9AE}" pid="54" name="Checksum">
    <vt:lpwstr>*1018945326085*</vt:lpwstr>
  </property>
  <property fmtid="{D5CDD505-2E9C-101B-9397-08002B2CF9AE}" pid="55" name="skuggnummer">
    <vt:lpwstr>325</vt:lpwstr>
  </property>
  <property fmtid="{D5CDD505-2E9C-101B-9397-08002B2CF9AE}" pid="56" name="urixVersion">
    <vt:lpwstr>4.0.0.9</vt:lpwstr>
  </property>
  <property fmtid="{D5CDD505-2E9C-101B-9397-08002B2CF9AE}" pid="57" name="urixOrigin">
    <vt:lpwstr>091105 15:48:51.795</vt:lpwstr>
  </property>
  <property fmtid="{D5CDD505-2E9C-101B-9397-08002B2CF9AE}" pid="58" name="urixGuid">
    <vt:lpwstr>{B7C0F7C1-46DA-43F6-8350-D303B229B033}</vt:lpwstr>
  </property>
</Properties>
</file>