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201940F17C445D83207A3EB73B8FD1"/>
        </w:placeholder>
        <w15:appearance w15:val="hidden"/>
        <w:text/>
      </w:sdtPr>
      <w:sdtEndPr/>
      <w:sdtContent>
        <w:p w:rsidRPr="009B062B" w:rsidR="00AF30DD" w:rsidP="009B062B" w:rsidRDefault="00AF30DD" w14:paraId="47D056F3" w14:textId="77777777">
          <w:pPr>
            <w:pStyle w:val="RubrikFrslagTIllRiksdagsbeslut"/>
          </w:pPr>
          <w:r w:rsidRPr="009B062B">
            <w:t>Förslag till riksdagsbeslut</w:t>
          </w:r>
        </w:p>
      </w:sdtContent>
    </w:sdt>
    <w:sdt>
      <w:sdtPr>
        <w:alias w:val="Yrkande 1"/>
        <w:tag w:val="49024cf5-ff7b-4dd4-bab8-08281cd9472f"/>
        <w:id w:val="-1889639237"/>
        <w:lock w:val="sdtLocked"/>
      </w:sdtPr>
      <w:sdtEndPr/>
      <w:sdtContent>
        <w:p w:rsidR="009B4DA7" w:rsidRDefault="003977C6" w14:paraId="47D056F4" w14:textId="77777777">
          <w:pPr>
            <w:pStyle w:val="Frslagstext"/>
            <w:numPr>
              <w:ilvl w:val="0"/>
              <w:numId w:val="0"/>
            </w:numPr>
          </w:pPr>
          <w:r>
            <w:t>Riksdagen ställer sig bakom det som anförs i motionen om lönesättning i statliga bolag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7F59D62AD445FCA4142BE8957DEF3D"/>
        </w:placeholder>
        <w15:appearance w15:val="hidden"/>
        <w:text/>
      </w:sdtPr>
      <w:sdtEndPr/>
      <w:sdtContent>
        <w:p w:rsidRPr="009B062B" w:rsidR="006D79C9" w:rsidP="00333E95" w:rsidRDefault="006D79C9" w14:paraId="47D056F5" w14:textId="77777777">
          <w:pPr>
            <w:pStyle w:val="Rubrik1"/>
          </w:pPr>
          <w:r>
            <w:t>Motivering</w:t>
          </w:r>
        </w:p>
      </w:sdtContent>
    </w:sdt>
    <w:p w:rsidR="005C2BEC" w:rsidP="005C2BEC" w:rsidRDefault="005C2BEC" w14:paraId="47D056F6" w14:textId="77777777">
      <w:pPr>
        <w:pStyle w:val="Normalutanindragellerluft"/>
      </w:pPr>
      <w:r>
        <w:t>Lönenivåer för chefer inom statliga bolag når ofta orimliga nivåer. Högst löner har de delstatliga bolagen. Istället för att bolagen på egen hand sätter lönerna borde staten arbeta fram riktlinjer där statsministerns ersättning görs till utgångspunkt.</w:t>
      </w:r>
    </w:p>
    <w:p w:rsidRPr="00CC751E" w:rsidR="005C2BEC" w:rsidP="00CC751E" w:rsidRDefault="005C2BEC" w14:paraId="47D056F7" w14:textId="35CBAE24">
      <w:r w:rsidRPr="00CC751E">
        <w:t xml:space="preserve">Regeringen beslutade den 22 december 2016 om nya riktlinjer för ersättning och andra anställningsvillkor för ledande befattningshavare i bolag med statligt ägande. Riktlinjerna ersätter de tidigare riktlinjerna som beslutades 2009. De nya riktlinjerna fastslår bland annat att styrelserna ska försäkra sig om att den totala ersättningen är rimlig och väl avvägd. Den </w:t>
      </w:r>
      <w:r w:rsidRPr="00CC751E">
        <w:lastRenderedPageBreak/>
        <w:t xml:space="preserve">ska även vara konkurrenskraftig, takbestämd och ändamålsenlig samt bidra till en god etik och företagskultur. Den ska inte vara löneledande utan präglas av måttfullhet. </w:t>
      </w:r>
    </w:p>
    <w:p w:rsidR="00652B73" w:rsidP="00CC751E" w:rsidRDefault="005C2BEC" w14:paraId="47D056F8" w14:textId="30B10620">
      <w:r w:rsidRPr="00CC751E">
        <w:t xml:space="preserve">Riktlinjerna gör dock ingen jämförelse med statsministerns ersättning. I övriga delar av den statliga förvaltningen tar ledande befattningshavares lön och förmåner sin utgångspunkt i vilket ansvar och arbetsbelastning denne har, jämfört mot regeringschefens ersättning. </w:t>
      </w:r>
      <w:r w:rsidRPr="00CC751E" w:rsidR="00DB2F05">
        <w:t>Det bör övervägas om dessa regler också skulle kunna tillämpas på ledande befattningshavare i statliga bolag</w:t>
      </w:r>
      <w:r w:rsidRPr="00CC751E">
        <w:t xml:space="preserve">. </w:t>
      </w:r>
    </w:p>
    <w:bookmarkStart w:name="_GoBack" w:id="1"/>
    <w:bookmarkEnd w:id="1"/>
    <w:p w:rsidRPr="00CC751E" w:rsidR="00CC751E" w:rsidP="00CC751E" w:rsidRDefault="00CC751E" w14:paraId="1244C36F" w14:textId="77777777"/>
    <w:sdt>
      <w:sdtPr>
        <w:rPr>
          <w:i/>
          <w:noProof/>
        </w:rPr>
        <w:alias w:val="CC_Underskrifter"/>
        <w:tag w:val="CC_Underskrifter"/>
        <w:id w:val="583496634"/>
        <w:lock w:val="sdtContentLocked"/>
        <w:placeholder>
          <w:docPart w:val="CDDD7723F1BD4E959486ED12A7567CC4"/>
        </w:placeholder>
        <w15:appearance w15:val="hidden"/>
      </w:sdtPr>
      <w:sdtEndPr>
        <w:rPr>
          <w:i w:val="0"/>
          <w:noProof w:val="0"/>
        </w:rPr>
      </w:sdtEndPr>
      <w:sdtContent>
        <w:p w:rsidR="004801AC" w:rsidP="00E11FAB" w:rsidRDefault="00CC751E" w14:paraId="47D056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323EC8" w:rsidRDefault="00323EC8" w14:paraId="47D056FD" w14:textId="77777777"/>
    <w:sectPr w:rsidR="00323E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056FF" w14:textId="77777777" w:rsidR="005C2BEC" w:rsidRDefault="005C2BEC" w:rsidP="000C1CAD">
      <w:pPr>
        <w:spacing w:line="240" w:lineRule="auto"/>
      </w:pPr>
      <w:r>
        <w:separator/>
      </w:r>
    </w:p>
  </w:endnote>
  <w:endnote w:type="continuationSeparator" w:id="0">
    <w:p w14:paraId="47D05700" w14:textId="77777777" w:rsidR="005C2BEC" w:rsidRDefault="005C2B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0570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05706" w14:textId="45F7C2D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751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056FD" w14:textId="77777777" w:rsidR="005C2BEC" w:rsidRDefault="005C2BEC" w:rsidP="000C1CAD">
      <w:pPr>
        <w:spacing w:line="240" w:lineRule="auto"/>
      </w:pPr>
      <w:r>
        <w:separator/>
      </w:r>
    </w:p>
  </w:footnote>
  <w:footnote w:type="continuationSeparator" w:id="0">
    <w:p w14:paraId="47D056FE" w14:textId="77777777" w:rsidR="005C2BEC" w:rsidRDefault="005C2B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D057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D05710" wp14:anchorId="47D057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C751E" w14:paraId="47D05711" w14:textId="77777777">
                          <w:pPr>
                            <w:jc w:val="right"/>
                          </w:pPr>
                          <w:sdt>
                            <w:sdtPr>
                              <w:alias w:val="CC_Noformat_Partikod"/>
                              <w:tag w:val="CC_Noformat_Partikod"/>
                              <w:id w:val="-53464382"/>
                              <w:placeholder>
                                <w:docPart w:val="7B7F07D784FA4C7E942ED84D41AFBEA7"/>
                              </w:placeholder>
                              <w:text/>
                            </w:sdtPr>
                            <w:sdtEndPr/>
                            <w:sdtContent>
                              <w:r w:rsidR="005C2BEC">
                                <w:t>S</w:t>
                              </w:r>
                            </w:sdtContent>
                          </w:sdt>
                          <w:sdt>
                            <w:sdtPr>
                              <w:alias w:val="CC_Noformat_Partinummer"/>
                              <w:tag w:val="CC_Noformat_Partinummer"/>
                              <w:id w:val="-1709555926"/>
                              <w:placeholder>
                                <w:docPart w:val="461791AB1B4E440991B141C895DC2B96"/>
                              </w:placeholder>
                              <w:text/>
                            </w:sdtPr>
                            <w:sdtEndPr/>
                            <w:sdtContent>
                              <w:r w:rsidR="005C2BEC">
                                <w:t>1635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D057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C751E" w14:paraId="47D05711" w14:textId="77777777">
                    <w:pPr>
                      <w:jc w:val="right"/>
                    </w:pPr>
                    <w:sdt>
                      <w:sdtPr>
                        <w:alias w:val="CC_Noformat_Partikod"/>
                        <w:tag w:val="CC_Noformat_Partikod"/>
                        <w:id w:val="-53464382"/>
                        <w:placeholder>
                          <w:docPart w:val="7B7F07D784FA4C7E942ED84D41AFBEA7"/>
                        </w:placeholder>
                        <w:text/>
                      </w:sdtPr>
                      <w:sdtEndPr/>
                      <w:sdtContent>
                        <w:r w:rsidR="005C2BEC">
                          <w:t>S</w:t>
                        </w:r>
                      </w:sdtContent>
                    </w:sdt>
                    <w:sdt>
                      <w:sdtPr>
                        <w:alias w:val="CC_Noformat_Partinummer"/>
                        <w:tag w:val="CC_Noformat_Partinummer"/>
                        <w:id w:val="-1709555926"/>
                        <w:placeholder>
                          <w:docPart w:val="461791AB1B4E440991B141C895DC2B96"/>
                        </w:placeholder>
                        <w:text/>
                      </w:sdtPr>
                      <w:sdtEndPr/>
                      <w:sdtContent>
                        <w:r w:rsidR="005C2BEC">
                          <w:t>1635</w:t>
                        </w:r>
                      </w:sdtContent>
                    </w:sdt>
                  </w:p>
                </w:txbxContent>
              </v:textbox>
              <w10:wrap anchorx="page"/>
            </v:shape>
          </w:pict>
        </mc:Fallback>
      </mc:AlternateContent>
    </w:r>
  </w:p>
  <w:p w:rsidRPr="00293C4F" w:rsidR="004F35FE" w:rsidP="00776B74" w:rsidRDefault="004F35FE" w14:paraId="47D057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751E" w14:paraId="47D05703" w14:textId="77777777">
    <w:pPr>
      <w:jc w:val="right"/>
    </w:pPr>
    <w:sdt>
      <w:sdtPr>
        <w:alias w:val="CC_Noformat_Partikod"/>
        <w:tag w:val="CC_Noformat_Partikod"/>
        <w:id w:val="559911109"/>
        <w:placeholder>
          <w:docPart w:val="461791AB1B4E440991B141C895DC2B96"/>
        </w:placeholder>
        <w:text/>
      </w:sdtPr>
      <w:sdtEndPr/>
      <w:sdtContent>
        <w:r w:rsidR="005C2BEC">
          <w:t>S</w:t>
        </w:r>
      </w:sdtContent>
    </w:sdt>
    <w:sdt>
      <w:sdtPr>
        <w:alias w:val="CC_Noformat_Partinummer"/>
        <w:tag w:val="CC_Noformat_Partinummer"/>
        <w:id w:val="1197820850"/>
        <w:text/>
      </w:sdtPr>
      <w:sdtEndPr/>
      <w:sdtContent>
        <w:r w:rsidR="005C2BEC">
          <w:t>1635</w:t>
        </w:r>
      </w:sdtContent>
    </w:sdt>
  </w:p>
  <w:p w:rsidR="004F35FE" w:rsidP="00776B74" w:rsidRDefault="004F35FE" w14:paraId="47D057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751E" w14:paraId="47D05707" w14:textId="77777777">
    <w:pPr>
      <w:jc w:val="right"/>
    </w:pPr>
    <w:sdt>
      <w:sdtPr>
        <w:alias w:val="CC_Noformat_Partikod"/>
        <w:tag w:val="CC_Noformat_Partikod"/>
        <w:id w:val="1471015553"/>
        <w:text/>
      </w:sdtPr>
      <w:sdtEndPr/>
      <w:sdtContent>
        <w:r w:rsidR="005C2BEC">
          <w:t>S</w:t>
        </w:r>
      </w:sdtContent>
    </w:sdt>
    <w:sdt>
      <w:sdtPr>
        <w:alias w:val="CC_Noformat_Partinummer"/>
        <w:tag w:val="CC_Noformat_Partinummer"/>
        <w:id w:val="-2014525982"/>
        <w:text/>
      </w:sdtPr>
      <w:sdtEndPr/>
      <w:sdtContent>
        <w:r w:rsidR="005C2BEC">
          <w:t>1635</w:t>
        </w:r>
      </w:sdtContent>
    </w:sdt>
  </w:p>
  <w:p w:rsidR="004F35FE" w:rsidP="00A314CF" w:rsidRDefault="00CC751E" w14:paraId="47D057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C751E" w14:paraId="47D0570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C751E" w14:paraId="47D057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:2208</w:t>
        </w:r>
      </w:sdtContent>
    </w:sdt>
  </w:p>
  <w:p w:rsidR="004F35FE" w:rsidP="00E03A3D" w:rsidRDefault="00CC751E" w14:paraId="47D0570B"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15:appearance w15:val="hidden"/>
      <w:text/>
    </w:sdtPr>
    <w:sdtEndPr/>
    <w:sdtContent>
      <w:p w:rsidR="004F35FE" w:rsidP="00283E0F" w:rsidRDefault="005C2BEC" w14:paraId="47D0570C" w14:textId="77777777">
        <w:pPr>
          <w:pStyle w:val="FSHRub2"/>
        </w:pPr>
        <w:r>
          <w:t>Lönesättning i statliga bolag</w:t>
        </w:r>
      </w:p>
    </w:sdtContent>
  </w:sdt>
  <w:sdt>
    <w:sdtPr>
      <w:alias w:val="CC_Boilerplate_3"/>
      <w:tag w:val="CC_Boilerplate_3"/>
      <w:id w:val="1606463544"/>
      <w:lock w:val="sdtContentLocked"/>
      <w15:appearance w15:val="hidden"/>
      <w:text w:multiLine="1"/>
    </w:sdtPr>
    <w:sdtEndPr/>
    <w:sdtContent>
      <w:p w:rsidR="004F35FE" w:rsidP="00283E0F" w:rsidRDefault="004F35FE" w14:paraId="47D057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E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7A7"/>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EC8"/>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7C6"/>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2BEC"/>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0A1"/>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19D"/>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74B"/>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4DA7"/>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0D8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6A0F"/>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51E"/>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2F05"/>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FAB"/>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45C"/>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D056F2"/>
  <w15:chartTrackingRefBased/>
  <w15:docId w15:val="{39D77484-394C-4A69-B096-DA1843E5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201940F17C445D83207A3EB73B8FD1"/>
        <w:category>
          <w:name w:val="Allmänt"/>
          <w:gallery w:val="placeholder"/>
        </w:category>
        <w:types>
          <w:type w:val="bbPlcHdr"/>
        </w:types>
        <w:behaviors>
          <w:behavior w:val="content"/>
        </w:behaviors>
        <w:guid w:val="{8FD29D5F-E467-43F6-B620-F704BB1A5E78}"/>
      </w:docPartPr>
      <w:docPartBody>
        <w:p w:rsidR="00A76278" w:rsidRDefault="00A76278">
          <w:pPr>
            <w:pStyle w:val="C7201940F17C445D83207A3EB73B8FD1"/>
          </w:pPr>
          <w:r w:rsidRPr="005A0A93">
            <w:rPr>
              <w:rStyle w:val="Platshllartext"/>
            </w:rPr>
            <w:t>Förslag till riksdagsbeslut</w:t>
          </w:r>
        </w:p>
      </w:docPartBody>
    </w:docPart>
    <w:docPart>
      <w:docPartPr>
        <w:name w:val="EE7F59D62AD445FCA4142BE8957DEF3D"/>
        <w:category>
          <w:name w:val="Allmänt"/>
          <w:gallery w:val="placeholder"/>
        </w:category>
        <w:types>
          <w:type w:val="bbPlcHdr"/>
        </w:types>
        <w:behaviors>
          <w:behavior w:val="content"/>
        </w:behaviors>
        <w:guid w:val="{2F5E3C35-57E0-4524-925D-5483B83225E0}"/>
      </w:docPartPr>
      <w:docPartBody>
        <w:p w:rsidR="00A76278" w:rsidRDefault="00A76278">
          <w:pPr>
            <w:pStyle w:val="EE7F59D62AD445FCA4142BE8957DEF3D"/>
          </w:pPr>
          <w:r w:rsidRPr="005A0A93">
            <w:rPr>
              <w:rStyle w:val="Platshllartext"/>
            </w:rPr>
            <w:t>Motivering</w:t>
          </w:r>
        </w:p>
      </w:docPartBody>
    </w:docPart>
    <w:docPart>
      <w:docPartPr>
        <w:name w:val="7B7F07D784FA4C7E942ED84D41AFBEA7"/>
        <w:category>
          <w:name w:val="Allmänt"/>
          <w:gallery w:val="placeholder"/>
        </w:category>
        <w:types>
          <w:type w:val="bbPlcHdr"/>
        </w:types>
        <w:behaviors>
          <w:behavior w:val="content"/>
        </w:behaviors>
        <w:guid w:val="{100CF651-452D-4DF3-9016-F8FB68E1D9AA}"/>
      </w:docPartPr>
      <w:docPartBody>
        <w:p w:rsidR="00A76278" w:rsidRDefault="00A76278">
          <w:pPr>
            <w:pStyle w:val="7B7F07D784FA4C7E942ED84D41AFBEA7"/>
          </w:pPr>
          <w:r>
            <w:rPr>
              <w:rStyle w:val="Platshllartext"/>
            </w:rPr>
            <w:t xml:space="preserve"> </w:t>
          </w:r>
        </w:p>
      </w:docPartBody>
    </w:docPart>
    <w:docPart>
      <w:docPartPr>
        <w:name w:val="461791AB1B4E440991B141C895DC2B96"/>
        <w:category>
          <w:name w:val="Allmänt"/>
          <w:gallery w:val="placeholder"/>
        </w:category>
        <w:types>
          <w:type w:val="bbPlcHdr"/>
        </w:types>
        <w:behaviors>
          <w:behavior w:val="content"/>
        </w:behaviors>
        <w:guid w:val="{E51D5A0E-36D7-434F-A40A-CCDBA2F39CDD}"/>
      </w:docPartPr>
      <w:docPartBody>
        <w:p w:rsidR="00A76278" w:rsidRDefault="00A76278">
          <w:pPr>
            <w:pStyle w:val="461791AB1B4E440991B141C895DC2B96"/>
          </w:pPr>
          <w:r>
            <w:t xml:space="preserve"> </w:t>
          </w:r>
        </w:p>
      </w:docPartBody>
    </w:docPart>
    <w:docPart>
      <w:docPartPr>
        <w:name w:val="CDDD7723F1BD4E959486ED12A7567CC4"/>
        <w:category>
          <w:name w:val="Allmänt"/>
          <w:gallery w:val="placeholder"/>
        </w:category>
        <w:types>
          <w:type w:val="bbPlcHdr"/>
        </w:types>
        <w:behaviors>
          <w:behavior w:val="content"/>
        </w:behaviors>
        <w:guid w:val="{0BB23DBA-957A-4C3F-9D2E-BFA2DA967427}"/>
      </w:docPartPr>
      <w:docPartBody>
        <w:p w:rsidR="00000000" w:rsidRDefault="00F606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278"/>
    <w:rsid w:val="00A762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201940F17C445D83207A3EB73B8FD1">
    <w:name w:val="C7201940F17C445D83207A3EB73B8FD1"/>
  </w:style>
  <w:style w:type="paragraph" w:customStyle="1" w:styleId="88013AB21E434562963F5D10C5FB38E6">
    <w:name w:val="88013AB21E434562963F5D10C5FB38E6"/>
  </w:style>
  <w:style w:type="paragraph" w:customStyle="1" w:styleId="20C73BDD0C374706B1025200692E8BB8">
    <w:name w:val="20C73BDD0C374706B1025200692E8BB8"/>
  </w:style>
  <w:style w:type="paragraph" w:customStyle="1" w:styleId="EE7F59D62AD445FCA4142BE8957DEF3D">
    <w:name w:val="EE7F59D62AD445FCA4142BE8957DEF3D"/>
  </w:style>
  <w:style w:type="paragraph" w:customStyle="1" w:styleId="BA75D0D4604140B9ABD11776A9E02042">
    <w:name w:val="BA75D0D4604140B9ABD11776A9E02042"/>
  </w:style>
  <w:style w:type="paragraph" w:customStyle="1" w:styleId="7B7F07D784FA4C7E942ED84D41AFBEA7">
    <w:name w:val="7B7F07D784FA4C7E942ED84D41AFBEA7"/>
  </w:style>
  <w:style w:type="paragraph" w:customStyle="1" w:styleId="461791AB1B4E440991B141C895DC2B96">
    <w:name w:val="461791AB1B4E440991B141C895DC2B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E99695-7A9B-426E-AE6B-98480D5CA1C2}"/>
</file>

<file path=customXml/itemProps2.xml><?xml version="1.0" encoding="utf-8"?>
<ds:datastoreItem xmlns:ds="http://schemas.openxmlformats.org/officeDocument/2006/customXml" ds:itemID="{74B30EFB-A9DA-4752-AD04-F3BAD098E3B9}"/>
</file>

<file path=customXml/itemProps3.xml><?xml version="1.0" encoding="utf-8"?>
<ds:datastoreItem xmlns:ds="http://schemas.openxmlformats.org/officeDocument/2006/customXml" ds:itemID="{7366B3D6-CDD4-4DF3-9EF6-C9B63D2B95DB}"/>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1176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S1635 Lönesättning i statliga bolag</vt:lpstr>
      <vt:lpstr>
      </vt:lpstr>
    </vt:vector>
  </TitlesOfParts>
  <Company>Sveriges riksdag</Company>
  <LinksUpToDate>false</LinksUpToDate>
  <CharactersWithSpaces>1358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