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4E0" w:rsidRPr="002F24E0" w:rsidRDefault="002F24E0">
      <w:pPr>
        <w:pStyle w:val="Frslagsrubrik"/>
      </w:pPr>
      <w:r w:rsidRPr="002F24E0">
        <w:t>Förslag till riksdagsbeslut</w:t>
      </w:r>
    </w:p>
    <w:p w:rsidR="002F24E0" w:rsidRPr="002F24E0" w:rsidRDefault="002F24E0">
      <w:pPr>
        <w:pStyle w:val="Hemstlatt"/>
        <w:numPr>
          <w:ilvl w:val="0"/>
          <w:numId w:val="1"/>
        </w:numPr>
      </w:pPr>
      <w:r w:rsidRPr="002F24E0">
        <w:t>Riksdagen tillkännager för regeringen som sin mening vad som anförs i motionen om en fri församlingstillhörighet inom Svenska kyrkan och därmed behovet av nödvändiga lagändrin</w:t>
      </w:r>
      <w:r w:rsidRPr="002F24E0">
        <w:t>g</w:t>
      </w:r>
      <w:r w:rsidRPr="002F24E0">
        <w:t>ar.</w:t>
      </w:r>
    </w:p>
    <w:p w:rsidR="002F24E0" w:rsidRPr="002F24E0" w:rsidRDefault="002F24E0">
      <w:pPr>
        <w:pStyle w:val="Hemstlatt"/>
        <w:numPr>
          <w:ilvl w:val="0"/>
          <w:numId w:val="1"/>
        </w:numPr>
      </w:pPr>
      <w:r w:rsidRPr="002F24E0">
        <w:t xml:space="preserve">Riksdagen tillkännager för regeringen som sin mening vad som anförs i motionen om </w:t>
      </w:r>
      <w:r w:rsidRPr="002F24E0">
        <w:rPr>
          <w:color w:val="000000"/>
          <w:szCs w:val="24"/>
        </w:rPr>
        <w:t>en översyn av lagen om trossamfundet Sven</w:t>
      </w:r>
      <w:r w:rsidRPr="002F24E0">
        <w:rPr>
          <w:color w:val="000000"/>
          <w:szCs w:val="24"/>
        </w:rPr>
        <w:t>s</w:t>
      </w:r>
      <w:r w:rsidRPr="002F24E0">
        <w:rPr>
          <w:color w:val="000000"/>
          <w:szCs w:val="24"/>
        </w:rPr>
        <w:t>ka kyrkan.</w:t>
      </w:r>
    </w:p>
    <w:p w:rsidR="002F24E0" w:rsidRPr="002F24E0" w:rsidRDefault="002F24E0">
      <w:pPr>
        <w:pStyle w:val="Rubrik1"/>
      </w:pPr>
      <w:r w:rsidRPr="002F24E0">
        <w:t>Motivering</w:t>
      </w:r>
    </w:p>
    <w:p w:rsidR="002F24E0" w:rsidRPr="002F24E0" w:rsidRDefault="002F24E0">
      <w:r w:rsidRPr="002F24E0">
        <w:t>Självfallet väcker Svenska kyrkan intresse. Det handlar om landets i särklass största religiösa samfund. Med nästan sju miljoner medlemmar är den en viktig institution både ifråga om storlek och i hur tänkande och struktur fo</w:t>
      </w:r>
      <w:r w:rsidRPr="002F24E0">
        <w:t>r</w:t>
      </w:r>
      <w:r w:rsidRPr="002F24E0">
        <w:t>mat vår gemensamma historia och många av våra delade traditioner.</w:t>
      </w:r>
    </w:p>
    <w:p w:rsidR="002F24E0" w:rsidRPr="002F24E0" w:rsidRDefault="002F24E0">
      <w:pPr>
        <w:pStyle w:val="Normaltindrag"/>
      </w:pPr>
      <w:r w:rsidRPr="002F24E0">
        <w:t>Den statskyrkoordning som tidigare gällt i Sverige har upphört. Det är bra. Det handlar dock inte om en definitiv brytning utan snarare om ändrade rel</w:t>
      </w:r>
      <w:r w:rsidRPr="002F24E0">
        <w:t>a</w:t>
      </w:r>
      <w:r w:rsidRPr="002F24E0">
        <w:t>tioner. I lag är statens förhållanden med och till Svenska kyrkan reglerade. Utöver storlek och historisk påverkan ger detta en särställning. Relationsän</w:t>
      </w:r>
      <w:r w:rsidRPr="002F24E0">
        <w:t>d</w:t>
      </w:r>
      <w:r w:rsidRPr="002F24E0">
        <w:t>ringen fanns på plats år 2000.</w:t>
      </w:r>
    </w:p>
    <w:p w:rsidR="002F24E0" w:rsidRPr="002F24E0" w:rsidRDefault="002F24E0">
      <w:pPr>
        <w:pStyle w:val="Normaltindrag"/>
      </w:pPr>
      <w:r w:rsidRPr="002F24E0">
        <w:t>I budget för 2010 markeras fortsatt engagemang från statens sida vad gäl</w:t>
      </w:r>
      <w:r w:rsidRPr="002F24E0">
        <w:t>l</w:t>
      </w:r>
      <w:r w:rsidRPr="002F24E0">
        <w:t>er den kyrkoantikvariska ersättningen. Det handlar om ett gemensamt kultu</w:t>
      </w:r>
      <w:r w:rsidRPr="002F24E0">
        <w:t>r</w:t>
      </w:r>
      <w:r w:rsidRPr="002F24E0">
        <w:t>historiskt ansvarstagande från statens och Svenska kyrkans sida.</w:t>
      </w:r>
    </w:p>
    <w:p w:rsidR="002F24E0" w:rsidRPr="002F24E0" w:rsidRDefault="002F24E0">
      <w:pPr>
        <w:pStyle w:val="Normaltindrag"/>
      </w:pPr>
      <w:r w:rsidRPr="002F24E0">
        <w:t>Med tanke på att det är tio år sedan relationsförändringen och att det under de senaste åren diskuterats nivå, omfattning och inriktning på stöd till andra trossamfund (för närvarande 50 miljoner kronor om året) kan det finnas a</w:t>
      </w:r>
      <w:r w:rsidRPr="002F24E0">
        <w:t>n</w:t>
      </w:r>
      <w:r w:rsidRPr="002F24E0">
        <w:t xml:space="preserve">ledning att reflektera kring statens förhållande till de religiösa samfunden och även utformningen av den lag som finns specifikt vad gäller Svenska kyrkan. Bland annat stadgas att Svenska kyrkan skall vara en demokratiskt uppbyggd folkkyrka. Det kan finnas anledning att fundera kring dessa begrepp, inte </w:t>
      </w:r>
      <w:r w:rsidRPr="002F24E0">
        <w:lastRenderedPageBreak/>
        <w:t>minst sedan kyrkovalet 2009 åter inte samlade fler än 11,8 procent av de röstberättigade.</w:t>
      </w:r>
    </w:p>
    <w:p w:rsidR="002F24E0" w:rsidRPr="002F24E0" w:rsidRDefault="002F24E0">
      <w:pPr>
        <w:pStyle w:val="Normaltindrag"/>
      </w:pPr>
      <w:r w:rsidRPr="002F24E0">
        <w:t>En fråga som under lång tid diskuterats i Svenska kyrkan är möjligheten för medlem att anslutas till annan församli</w:t>
      </w:r>
      <w:r w:rsidRPr="002F24E0">
        <w:t>ng än den man tillhör genom boe</w:t>
      </w:r>
      <w:r w:rsidRPr="002F24E0">
        <w:t>n</w:t>
      </w:r>
      <w:r w:rsidRPr="002F24E0">
        <w:t>deortens geografiska koppling. I dag är det omöjligt att som medlem i Sven</w:t>
      </w:r>
      <w:r w:rsidRPr="002F24E0">
        <w:t>s</w:t>
      </w:r>
      <w:r w:rsidRPr="002F24E0">
        <w:t>ka kyrkan tillhöra exempelvis den församling i vars kyrka man döpts, konfi</w:t>
      </w:r>
      <w:r w:rsidRPr="002F24E0">
        <w:t>r</w:t>
      </w:r>
      <w:r w:rsidRPr="002F24E0">
        <w:t>merats eller där ens föräldrar vigts om man inte råkar bo på den aktuella o</w:t>
      </w:r>
      <w:r w:rsidRPr="002F24E0">
        <w:t>r</w:t>
      </w:r>
      <w:r w:rsidRPr="002F24E0">
        <w:t>ten.</w:t>
      </w:r>
    </w:p>
    <w:p w:rsidR="002F24E0" w:rsidRPr="002F24E0" w:rsidRDefault="002F24E0">
      <w:pPr>
        <w:pStyle w:val="Normaltindrag"/>
      </w:pPr>
      <w:r w:rsidRPr="002F24E0">
        <w:t xml:space="preserve">Trots att Svenska kyrkan i medlemsstyrka samlar många i Sverige är det betydligt mer blygsamt med själva kyrksamheten. För många är det naturligt att vara med för att på så sätt stödja något som uppfattas som behjärtansvärt genom exempelvis socialt </w:t>
      </w:r>
      <w:r w:rsidRPr="002F24E0">
        <w:t>och ideellt arbete eller genom förvaltandet av ku</w:t>
      </w:r>
      <w:r w:rsidRPr="002F24E0">
        <w:t>l</w:t>
      </w:r>
      <w:r w:rsidRPr="002F24E0">
        <w:t>turskatter.</w:t>
      </w:r>
    </w:p>
    <w:p w:rsidR="002F24E0" w:rsidRPr="002F24E0" w:rsidRDefault="002F24E0">
      <w:pPr>
        <w:pStyle w:val="Normaltindrag"/>
      </w:pPr>
      <w:r w:rsidRPr="002F24E0">
        <w:t>Med en friare församlingstillhörighet skapas möjlighet för den enskilde att kunna vara med i en församling till vilken man känner en starkare känslomä</w:t>
      </w:r>
      <w:r w:rsidRPr="002F24E0">
        <w:t>s</w:t>
      </w:r>
      <w:r w:rsidRPr="002F24E0">
        <w:t xml:space="preserve">sig koppling än till kyrkan på den ort där man nu kanske bor efter en eller flera flyttningar. Emotionellt kan det finnas en stark dragning till kyrka och församlingsverksamhet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w:t>
      </w:r>
      <w:r w:rsidRPr="002F24E0">
        <w:t>kvinnliga prä</w:t>
      </w:r>
      <w:r w:rsidRPr="002F24E0">
        <w:t>s</w:t>
      </w:r>
      <w:r w:rsidRPr="002F24E0">
        <w:t>ter eller andra ställningstaganden kan det finnas åsikter som intagits av den egna församlingens präster eller förtroendevalda vilka man inte delar och då kan utträde ur kyrkan vara ett alternativ för den som inte har möjlighet att istället byta församling.</w:t>
      </w:r>
    </w:p>
    <w:p w:rsidR="002F24E0" w:rsidRPr="002F24E0" w:rsidRDefault="002F24E0">
      <w:pPr>
        <w:pStyle w:val="Normaltindrag"/>
      </w:pPr>
      <w:r w:rsidRPr="002F24E0">
        <w:t>Vad som borde vara en fråga för Svenska kyrkan är det dessvärre inte. För några år sedan gav Kyrkostyrelsen ett utredningsuppdrag om just försa</w:t>
      </w:r>
      <w:r w:rsidRPr="002F24E0">
        <w:t>m</w:t>
      </w:r>
      <w:r w:rsidRPr="002F24E0">
        <w:t>lingstillhörighet. Resultatet har nu lagts fram i Rörlig församlingstillhörighet – modeller och konsekvenser (SKU 2004:1). I denna utredning resoneras kring ett antal möjliga modeller för en fullständigt fri till en friare försa</w:t>
      </w:r>
      <w:r w:rsidRPr="002F24E0">
        <w:t>m</w:t>
      </w:r>
      <w:r w:rsidRPr="002F24E0">
        <w:t>lingstillhörighet. Detta frågeområde har debatterats vid ett flertal kyrkomöten (Svenska kyrkans högsta beslutande organ, demokratiskt tillsatt genom att ledamöterna utsetts i direkta val).</w:t>
      </w:r>
    </w:p>
    <w:p w:rsidR="002F24E0" w:rsidRPr="002F24E0" w:rsidRDefault="002F24E0">
      <w:pPr>
        <w:pStyle w:val="Normaltindrag"/>
      </w:pPr>
      <w:r w:rsidRPr="002F24E0">
        <w:t>I utredningen SKU 2004:1 noteras följande:</w:t>
      </w:r>
    </w:p>
    <w:p w:rsidR="002F24E0" w:rsidRPr="002F24E0" w:rsidRDefault="002F24E0">
      <w:pPr>
        <w:pStyle w:val="Citat"/>
      </w:pPr>
      <w:r w:rsidRPr="002F24E0">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w:t>
      </w:r>
      <w:r w:rsidRPr="002F24E0">
        <w:t>s</w:t>
      </w:r>
      <w:r w:rsidRPr="002F24E0">
        <w:t>ka kyrkan har som en grundläggande del av beslutet om ändrade relati</w:t>
      </w:r>
      <w:r w:rsidRPr="002F24E0">
        <w:t>o</w:t>
      </w:r>
      <w:r w:rsidRPr="002F24E0">
        <w:t>ner mellan staten och Svenska kyrkan.</w:t>
      </w:r>
    </w:p>
    <w:p w:rsidR="002F24E0" w:rsidRPr="002F24E0" w:rsidRDefault="002F24E0">
      <w:r w:rsidRPr="002F24E0">
        <w:t>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w:t>
      </w:r>
      <w:r w:rsidRPr="002F24E0">
        <w:t>v</w:t>
      </w:r>
      <w:r w:rsidRPr="002F24E0">
        <w:t>görs av Sveriges riksdag.</w:t>
      </w:r>
    </w:p>
    <w:p w:rsidR="002F24E0" w:rsidRPr="002F24E0" w:rsidRDefault="002F24E0">
      <w:pPr>
        <w:pStyle w:val="Normaltindrag"/>
      </w:pPr>
      <w:r w:rsidRPr="002F24E0">
        <w:t>Av den anledningen borde lagstiftningen ändras på sådant sätt att Svenska kyrkan själv kan avgöra huruvida dagens ordning om en strikt geografisk koppling ifråga om församlingstillhörighet skall bibehållas eller om en friare ordning skall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4E0">
        <w:trPr>
          <w:cantSplit/>
        </w:trPr>
        <w:tc>
          <w:tcPr>
            <w:tcW w:w="3046" w:type="dxa"/>
          </w:tcPr>
          <w:p w:rsidR="002F24E0" w:rsidRPr="002F24E0" w:rsidRDefault="002F24E0">
            <w:pPr>
              <w:pStyle w:val="UnderskriftDatum"/>
              <w:spacing w:before="240"/>
            </w:pPr>
            <w:r w:rsidRPr="002F24E0">
              <w:t>Stockholm den 22 september 2009</w:t>
            </w:r>
          </w:p>
        </w:tc>
        <w:tc>
          <w:tcPr>
            <w:tcW w:w="3047" w:type="dxa"/>
          </w:tcPr>
          <w:p w:rsidR="002F24E0" w:rsidRPr="002F24E0" w:rsidRDefault="002F24E0">
            <w:pPr>
              <w:pStyle w:val="Underskrifter"/>
              <w:spacing w:before="240"/>
            </w:pPr>
          </w:p>
        </w:tc>
      </w:tr>
      <w:tr w:rsidR="00000000" w:rsidRPr="002F24E0">
        <w:trPr>
          <w:cantSplit/>
        </w:trPr>
        <w:tc>
          <w:tcPr>
            <w:tcW w:w="3046" w:type="dxa"/>
          </w:tcPr>
          <w:p w:rsidR="002F24E0" w:rsidRPr="002F24E0" w:rsidRDefault="002F24E0">
            <w:pPr>
              <w:pStyle w:val="Underskrifter"/>
            </w:pPr>
            <w:r w:rsidRPr="002F24E0">
              <w:t>Hans Wallmark (m)</w:t>
            </w:r>
          </w:p>
        </w:tc>
        <w:tc>
          <w:tcPr>
            <w:tcW w:w="3046" w:type="dxa"/>
          </w:tcPr>
          <w:p w:rsidR="002F24E0" w:rsidRPr="002F24E0" w:rsidRDefault="002F24E0">
            <w:pPr>
              <w:pStyle w:val="Underskrifter"/>
            </w:pPr>
          </w:p>
        </w:tc>
      </w:tr>
    </w:tbl>
    <w:p w:rsidR="002F24E0" w:rsidRPr="002F24E0" w:rsidRDefault="002F24E0">
      <w:pPr>
        <w:pStyle w:val="Normaltindrag"/>
      </w:pPr>
    </w:p>
    <w:sectPr w:rsidR="00000000" w:rsidRPr="002F24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4E0" w:rsidRPr="002F24E0" w:rsidRDefault="002F24E0">
      <w:r w:rsidRPr="002F24E0">
        <w:separator/>
      </w:r>
    </w:p>
  </w:endnote>
  <w:endnote w:type="continuationSeparator" w:id="0">
    <w:p w:rsidR="002F24E0" w:rsidRPr="002F24E0" w:rsidRDefault="002F24E0">
      <w:r w:rsidRPr="002F2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E0" w:rsidRPr="002F24E0" w:rsidRDefault="002F24E0">
    <w:pPr>
      <w:pStyle w:val="Sidfot"/>
    </w:pPr>
    <w:r w:rsidRPr="002F2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72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E0" w:rsidRDefault="002F2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4E0" w:rsidRDefault="002F2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E0" w:rsidRPr="002F24E0" w:rsidRDefault="002F24E0">
    <w:pPr>
      <w:pStyle w:val="Sidfot"/>
    </w:pPr>
    <w:r w:rsidRPr="002F2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46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E0" w:rsidRDefault="002F24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4E0" w:rsidRDefault="002F24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E0" w:rsidRPr="002F24E0" w:rsidRDefault="002F24E0">
    <w:pPr>
      <w:pStyle w:val="Sidfot"/>
    </w:pPr>
    <w:r w:rsidRPr="002F2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218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E0" w:rsidRDefault="002F2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4E0" w:rsidRDefault="002F2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4E0" w:rsidRPr="002F24E0" w:rsidRDefault="002F24E0">
      <w:r w:rsidRPr="002F24E0">
        <w:separator/>
      </w:r>
    </w:p>
  </w:footnote>
  <w:footnote w:type="continuationSeparator" w:id="0">
    <w:p w:rsidR="002F24E0" w:rsidRPr="002F24E0" w:rsidRDefault="002F24E0">
      <w:r w:rsidRPr="002F2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E0" w:rsidRPr="002F24E0" w:rsidRDefault="002F24E0">
    <w:pPr>
      <w:pStyle w:val="Sidhuvud"/>
    </w:pPr>
    <w:r w:rsidRPr="002F2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480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E0" w:rsidRDefault="002F24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4E0" w:rsidRDefault="002F24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E0" w:rsidRPr="002F24E0" w:rsidRDefault="002F24E0">
    <w:pPr>
      <w:pStyle w:val="Sidhuvud"/>
    </w:pPr>
    <w:r w:rsidRPr="002F2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064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E0" w:rsidRDefault="002F24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4E0" w:rsidRDefault="002F24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E0" w:rsidRPr="002F24E0" w:rsidRDefault="002F24E0">
    <w:pPr>
      <w:pStyle w:val="FSHNormal"/>
      <w:tabs>
        <w:tab w:val="right" w:pos="5840"/>
      </w:tabs>
    </w:pPr>
    <w:r w:rsidRPr="002F24E0">
      <w:br/>
    </w:r>
    <w:r w:rsidRPr="002F24E0">
      <w:fldChar w:fldCharType="begin" w:fldLock="1"/>
    </w:r>
    <w:r w:rsidRPr="002F24E0">
      <w:instrText xml:space="preserve"> DOCPROPERTY</w:instrText>
    </w:r>
    <w:r w:rsidRPr="002F24E0">
      <w:rPr>
        <w:sz w:val="18"/>
      </w:rPr>
      <w:instrText xml:space="preserve"> "YearUser" *\charformat </w:instrText>
    </w:r>
    <w:r w:rsidRPr="002F24E0">
      <w:fldChar w:fldCharType="separate"/>
    </w:r>
    <w:r w:rsidRPr="002F24E0">
      <w:t>2009/10</w:t>
    </w:r>
    <w:r w:rsidRPr="002F24E0">
      <w:fldChar w:fldCharType="end"/>
    </w:r>
    <w:r w:rsidRPr="002F24E0">
      <w:t xml:space="preserve"> </w:t>
    </w:r>
    <w:r w:rsidRPr="002F24E0">
      <w:tab/>
      <w:t xml:space="preserve">mnr: </w:t>
    </w:r>
    <w:r w:rsidRPr="002F24E0">
      <w:fldChar w:fldCharType="begin" w:fldLock="1"/>
    </w:r>
    <w:r w:rsidRPr="002F24E0">
      <w:instrText xml:space="preserve"> DOCPROPERTY</w:instrText>
    </w:r>
    <w:r w:rsidRPr="002F24E0">
      <w:rPr>
        <w:sz w:val="18"/>
      </w:rPr>
      <w:instrText xml:space="preserve"> "Motionsnummer" *\charformat </w:instrText>
    </w:r>
    <w:r w:rsidRPr="002F24E0">
      <w:fldChar w:fldCharType="separate"/>
    </w:r>
    <w:r w:rsidRPr="002F24E0">
      <w:t>K246</w:t>
    </w:r>
    <w:r w:rsidRPr="002F24E0">
      <w:fldChar w:fldCharType="end"/>
    </w:r>
    <w:r w:rsidRPr="002F24E0">
      <w:br/>
    </w:r>
    <w:r w:rsidRPr="002F24E0">
      <w:fldChar w:fldCharType="begin" w:fldLock="1"/>
    </w:r>
    <w:r w:rsidRPr="002F24E0">
      <w:instrText xml:space="preserve"> DOCPROPERTY</w:instrText>
    </w:r>
    <w:r w:rsidRPr="002F24E0">
      <w:rPr>
        <w:sz w:val="18"/>
      </w:rPr>
      <w:instrText xml:space="preserve"> "Samling" *\charformat </w:instrText>
    </w:r>
    <w:r w:rsidRPr="002F24E0">
      <w:fldChar w:fldCharType="end"/>
    </w:r>
    <w:r w:rsidRPr="002F24E0">
      <w:tab/>
      <w:t xml:space="preserve">pnr: </w:t>
    </w:r>
    <w:r w:rsidRPr="002F24E0">
      <w:fldChar w:fldCharType="begin" w:fldLock="1"/>
    </w:r>
    <w:r w:rsidRPr="002F24E0">
      <w:instrText xml:space="preserve"> DOCPROPERTY</w:instrText>
    </w:r>
    <w:r w:rsidRPr="002F24E0">
      <w:rPr>
        <w:sz w:val="18"/>
      </w:rPr>
      <w:instrText xml:space="preserve"> "Partinummer" *\charformat </w:instrText>
    </w:r>
    <w:r w:rsidRPr="002F24E0">
      <w:fldChar w:fldCharType="separate"/>
    </w:r>
    <w:r w:rsidRPr="002F24E0">
      <w:t>m1544</w:t>
    </w:r>
    <w:r w:rsidRPr="002F24E0">
      <w:fldChar w:fldCharType="end"/>
    </w:r>
  </w:p>
  <w:p w:rsidR="002F24E0" w:rsidRPr="002F24E0" w:rsidRDefault="002F24E0">
    <w:pPr>
      <w:pStyle w:val="FSHRub1"/>
    </w:pPr>
    <w:r w:rsidRPr="002F24E0">
      <w:t>Motion till riksdagen</w:t>
    </w:r>
    <w:r w:rsidRPr="002F24E0">
      <w:br/>
    </w:r>
    <w:r w:rsidRPr="002F24E0">
      <w:fldChar w:fldCharType="begin" w:fldLock="1"/>
    </w:r>
    <w:r w:rsidRPr="002F24E0">
      <w:instrText xml:space="preserve"> DOCPROPERTY "YearUser" *\charformat </w:instrText>
    </w:r>
    <w:r w:rsidRPr="002F24E0">
      <w:fldChar w:fldCharType="separate"/>
    </w:r>
    <w:r w:rsidRPr="002F24E0">
      <w:t>2009/10</w:t>
    </w:r>
    <w:r w:rsidRPr="002F24E0">
      <w:fldChar w:fldCharType="end"/>
    </w:r>
    <w:r w:rsidRPr="002F24E0">
      <w:t>:</w:t>
    </w:r>
    <w:r w:rsidRPr="002F24E0">
      <w:fldChar w:fldCharType="begin" w:fldLock="1"/>
    </w:r>
    <w:r w:rsidRPr="002F24E0">
      <w:instrText xml:space="preserve"> DOCPROPERTY "Motionsnummer" *\charformat </w:instrText>
    </w:r>
    <w:r w:rsidRPr="002F24E0">
      <w:fldChar w:fldCharType="separate"/>
    </w:r>
    <w:r w:rsidRPr="002F24E0">
      <w:t>K246</w:t>
    </w:r>
    <w:r w:rsidRPr="002F24E0">
      <w:fldChar w:fldCharType="end"/>
    </w:r>
  </w:p>
  <w:p w:rsidR="002F24E0" w:rsidRPr="002F24E0" w:rsidRDefault="002F24E0">
    <w:pPr>
      <w:pStyle w:val="FSHNormalS5"/>
    </w:pPr>
    <w:r w:rsidRPr="002F24E0">
      <w:fldChar w:fldCharType="begin" w:fldLock="1"/>
    </w:r>
    <w:r w:rsidRPr="002F24E0">
      <w:instrText xml:space="preserve"> DOCPROPERTY "MotionarText" *\charformat </w:instrText>
    </w:r>
    <w:r w:rsidRPr="002F24E0">
      <w:fldChar w:fldCharType="separate"/>
    </w:r>
    <w:r w:rsidRPr="002F24E0">
      <w:t>av Hans Wallmark (m)</w:t>
    </w:r>
    <w:r w:rsidRPr="002F24E0">
      <w:fldChar w:fldCharType="end"/>
    </w:r>
    <w:r w:rsidRPr="002F24E0">
      <w:br/>
    </w:r>
    <w:r w:rsidRPr="002F24E0">
      <w:fldChar w:fldCharType="begin" w:fldLock="1"/>
    </w:r>
    <w:r w:rsidRPr="002F24E0">
      <w:instrText xml:space="preserve"> DOCPROPERTY "SvarFrasKort" *\charformat </w:instrText>
    </w:r>
    <w:r w:rsidRPr="002F24E0">
      <w:fldChar w:fldCharType="end"/>
    </w:r>
  </w:p>
  <w:p w:rsidR="002F24E0" w:rsidRPr="002F24E0" w:rsidRDefault="002F24E0">
    <w:pPr>
      <w:pStyle w:val="FSHTitel"/>
    </w:pPr>
    <w:r w:rsidRPr="002F24E0">
      <w:fldChar w:fldCharType="begin" w:fldLock="1"/>
    </w:r>
    <w:r w:rsidRPr="002F24E0">
      <w:instrText xml:space="preserve"> DOCPROPERTY</w:instrText>
    </w:r>
    <w:r w:rsidRPr="002F24E0">
      <w:rPr>
        <w:sz w:val="18"/>
      </w:rPr>
      <w:instrText xml:space="preserve"> "RubrikSvar" *\charformat </w:instrText>
    </w:r>
    <w:r w:rsidRPr="002F24E0">
      <w:fldChar w:fldCharType="separate"/>
    </w:r>
    <w:r w:rsidRPr="002F24E0">
      <w:t>Svenska kyrkans ställning samt enskilds församlingstillhörighet</w:t>
    </w:r>
    <w:r w:rsidRPr="002F24E0">
      <w:fldChar w:fldCharType="end"/>
    </w:r>
  </w:p>
  <w:p w:rsidR="002F24E0" w:rsidRPr="002F24E0" w:rsidRDefault="002F24E0">
    <w:pPr>
      <w:pStyle w:val="Normal00"/>
    </w:pPr>
  </w:p>
  <w:p w:rsidR="002F24E0" w:rsidRPr="002F24E0" w:rsidRDefault="002F2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AAF2400"/>
    <w:multiLevelType w:val="hybridMultilevel"/>
    <w:tmpl w:val="A1F0F936"/>
    <w:lvl w:ilvl="0" w:tplc="D27EC2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4F7D4B"/>
    <w:multiLevelType w:val="hybridMultilevel"/>
    <w:tmpl w:val="5BBEDABE"/>
    <w:lvl w:ilvl="0" w:tplc="746853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C12387F"/>
    <w:multiLevelType w:val="hybridMultilevel"/>
    <w:tmpl w:val="764E1F66"/>
    <w:lvl w:ilvl="0" w:tplc="1298C2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8558ED"/>
    <w:multiLevelType w:val="hybridMultilevel"/>
    <w:tmpl w:val="9746EF38"/>
    <w:lvl w:ilvl="0" w:tplc="026C4A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981730">
    <w:abstractNumId w:val="8"/>
  </w:num>
  <w:num w:numId="2" w16cid:durableId="639841561">
    <w:abstractNumId w:val="9"/>
  </w:num>
  <w:num w:numId="3" w16cid:durableId="843937105">
    <w:abstractNumId w:val="8"/>
  </w:num>
  <w:num w:numId="4" w16cid:durableId="131676972">
    <w:abstractNumId w:val="9"/>
  </w:num>
  <w:num w:numId="5" w16cid:durableId="1208297819">
    <w:abstractNumId w:val="15"/>
  </w:num>
  <w:num w:numId="6" w16cid:durableId="864291904">
    <w:abstractNumId w:val="10"/>
  </w:num>
  <w:num w:numId="7" w16cid:durableId="733352682">
    <w:abstractNumId w:val="11"/>
  </w:num>
  <w:num w:numId="8" w16cid:durableId="1148740626">
    <w:abstractNumId w:val="14"/>
  </w:num>
  <w:num w:numId="9" w16cid:durableId="1623531015">
    <w:abstractNumId w:val="8"/>
  </w:num>
  <w:num w:numId="10" w16cid:durableId="978651601">
    <w:abstractNumId w:val="3"/>
  </w:num>
  <w:num w:numId="11" w16cid:durableId="985742433">
    <w:abstractNumId w:val="2"/>
  </w:num>
  <w:num w:numId="12" w16cid:durableId="599996644">
    <w:abstractNumId w:val="1"/>
  </w:num>
  <w:num w:numId="13" w16cid:durableId="808863684">
    <w:abstractNumId w:val="0"/>
  </w:num>
  <w:num w:numId="14" w16cid:durableId="1787848530">
    <w:abstractNumId w:val="9"/>
  </w:num>
  <w:num w:numId="15" w16cid:durableId="2033801029">
    <w:abstractNumId w:val="7"/>
  </w:num>
  <w:num w:numId="16" w16cid:durableId="1070151562">
    <w:abstractNumId w:val="6"/>
  </w:num>
  <w:num w:numId="17" w16cid:durableId="1650203806">
    <w:abstractNumId w:val="5"/>
  </w:num>
  <w:num w:numId="18" w16cid:durableId="412900892">
    <w:abstractNumId w:val="4"/>
  </w:num>
  <w:num w:numId="19" w16cid:durableId="375857313">
    <w:abstractNumId w:val="16"/>
  </w:num>
  <w:num w:numId="20" w16cid:durableId="1993944317">
    <w:abstractNumId w:val="12"/>
  </w:num>
  <w:num w:numId="21" w16cid:durableId="859314079">
    <w:abstractNumId w:val="17"/>
  </w:num>
  <w:num w:numId="22" w16cid:durableId="1998996389">
    <w:abstractNumId w:val="11"/>
  </w:num>
  <w:num w:numId="23" w16cid:durableId="1234320746">
    <w:abstractNumId w:val="10"/>
  </w:num>
  <w:num w:numId="24" w16cid:durableId="1394814535">
    <w:abstractNumId w:val="14"/>
  </w:num>
  <w:num w:numId="25" w16cid:durableId="2997709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DE35B1DF-9987-441C-9146-A757846248B1}"/>
  </w:docVars>
  <w:rsids>
    <w:rsidRoot w:val="002F31F7"/>
    <w:rsid w:val="002F24E0"/>
    <w:rsid w:val="002F31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F6B9CB-9617-4021-9AFA-0C453F0D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4307</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B</dc:description>
  <cp:lastModifiedBy>Lars Brink</cp:lastModifiedBy>
  <cp:revision>2</cp:revision>
  <cp:lastPrinted>2010-01-29T09:19:00Z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Svenska kyrkans ställning samt enskilds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kyrkans ställning samt enskilds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20092010000000000109000015440069</vt:lpwstr>
  </property>
  <property fmtid="{D5CDD505-2E9C-101B-9397-08002B2CF9AE}" pid="47" name="datum">
    <vt:lpwstr>090922</vt:lpwstr>
  </property>
  <property fmtid="{D5CDD505-2E9C-101B-9397-08002B2CF9AE}" pid="48" name="avsändar-e-post">
    <vt:lpwstr>johan.carlsson@riksdagen.se</vt:lpwstr>
  </property>
  <property fmtid="{D5CDD505-2E9C-101B-9397-08002B2CF9AE}" pid="49" name="id">
    <vt:lpwstr>20092010000000000109000015440069</vt:lpwstr>
  </property>
  <property fmtid="{D5CDD505-2E9C-101B-9397-08002B2CF9AE}" pid="50" name="nummer">
    <vt:lpwstr>246</vt:lpwstr>
  </property>
  <property fmtid="{D5CDD505-2E9C-101B-9397-08002B2CF9AE}" pid="51" name="utskottsbeteckning">
    <vt:lpwstr>K</vt:lpwstr>
  </property>
  <property fmtid="{D5CDD505-2E9C-101B-9397-08002B2CF9AE}" pid="52" name="GlobalUID">
    <vt:lpwstr>{7CDD917B-BDFA-4AFA-A532-A84B6036AE07}</vt:lpwstr>
  </property>
  <property fmtid="{D5CDD505-2E9C-101B-9397-08002B2CF9AE}" pid="53" name="Överföringar">
    <vt:i4>0</vt:i4>
  </property>
  <property fmtid="{D5CDD505-2E9C-101B-9397-08002B2CF9AE}" pid="54" name="Checksum">
    <vt:lpwstr>*1021249903210*</vt:lpwstr>
  </property>
  <property fmtid="{D5CDD505-2E9C-101B-9397-08002B2CF9AE}" pid="55" name="skuggnummer">
    <vt:lpwstr>492</vt:lpwstr>
  </property>
  <property fmtid="{D5CDD505-2E9C-101B-9397-08002B2CF9AE}" pid="56" name="urixVersion">
    <vt:lpwstr>4.1.0.6</vt:lpwstr>
  </property>
  <property fmtid="{D5CDD505-2E9C-101B-9397-08002B2CF9AE}" pid="57" name="urixOrigin">
    <vt:lpwstr>100129 10:19:39.518</vt:lpwstr>
  </property>
  <property fmtid="{D5CDD505-2E9C-101B-9397-08002B2CF9AE}" pid="58" name="urixGuid">
    <vt:lpwstr>{E9E095A1-B049-43CA-92CD-4651181B4FD4}</vt:lpwstr>
  </property>
</Properties>
</file>