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A447D">
        <w:tblPrEx>
          <w:tblCellMar>
            <w:top w:w="0" w:type="dxa"/>
            <w:bottom w:w="0" w:type="dxa"/>
          </w:tblCellMar>
        </w:tblPrEx>
        <w:trPr>
          <w:cantSplit/>
          <w:trHeight w:val="1720"/>
        </w:trPr>
        <w:tc>
          <w:tcPr>
            <w:tcW w:w="6024" w:type="dxa"/>
            <w:gridSpan w:val="2"/>
          </w:tcPr>
          <w:p w:rsidR="00303FF3" w:rsidRPr="000A447D" w:rsidRDefault="00303FF3">
            <w:pPr>
              <w:pStyle w:val="Rubrik1"/>
              <w:spacing w:after="0"/>
              <w:rPr>
                <w:noProof w:val="0"/>
              </w:rPr>
            </w:pPr>
            <w:r w:rsidRPr="000A447D">
              <w:rPr>
                <w:noProof w:val="0"/>
              </w:rPr>
              <w:t>Konstitutionsutskottets yttrande</w:t>
            </w:r>
          </w:p>
          <w:p w:rsidR="00303FF3" w:rsidRPr="000A447D" w:rsidRDefault="00303FF3">
            <w:pPr>
              <w:pStyle w:val="HuvudRubrikRad2"/>
            </w:pPr>
            <w:bookmarkStart w:id="0" w:name="BetänkandeNr"/>
            <w:bookmarkEnd w:id="0"/>
            <w:r w:rsidRPr="000A447D">
              <w:t>2000/01:KU11y</w:t>
            </w:r>
          </w:p>
        </w:tc>
        <w:tc>
          <w:tcPr>
            <w:tcW w:w="1418" w:type="dxa"/>
            <w:tcBorders>
              <w:bottom w:val="nil"/>
            </w:tcBorders>
          </w:tcPr>
          <w:p w:rsidR="00303FF3" w:rsidRPr="000A447D" w:rsidRDefault="000A447D">
            <w:pPr>
              <w:spacing w:line="230" w:lineRule="auto"/>
              <w:jc w:val="center"/>
            </w:pPr>
            <w:r w:rsidRPr="000A447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03FF3" w:rsidRPr="000A447D" w:rsidRDefault="00303FF3">
            <w:pPr>
              <w:pStyle w:val="Normaltindrag"/>
              <w:jc w:val="center"/>
            </w:pPr>
          </w:p>
          <w:p w:rsidR="00303FF3" w:rsidRPr="000A447D" w:rsidRDefault="00303FF3">
            <w:pPr>
              <w:pStyle w:val="StatusSida1"/>
            </w:pPr>
          </w:p>
          <w:p w:rsidR="00303FF3" w:rsidRPr="000A447D" w:rsidRDefault="00303FF3">
            <w:pPr>
              <w:pStyle w:val="UtskriftsdatumSida1"/>
              <w:framePr w:wrap="around"/>
            </w:pPr>
          </w:p>
        </w:tc>
      </w:tr>
      <w:tr w:rsidR="00000000" w:rsidRPr="000A447D">
        <w:tblPrEx>
          <w:tblCellMar>
            <w:top w:w="0" w:type="dxa"/>
            <w:bottom w:w="0" w:type="dxa"/>
          </w:tblCellMar>
        </w:tblPrEx>
        <w:trPr>
          <w:cantSplit/>
        </w:trPr>
        <w:tc>
          <w:tcPr>
            <w:tcW w:w="6024" w:type="dxa"/>
            <w:gridSpan w:val="2"/>
            <w:tcBorders>
              <w:bottom w:val="single" w:sz="4" w:space="0" w:color="auto"/>
            </w:tcBorders>
          </w:tcPr>
          <w:p w:rsidR="00303FF3" w:rsidRPr="000A447D" w:rsidRDefault="00303FF3">
            <w:pPr>
              <w:pStyle w:val="DokumentRubrik"/>
              <w:rPr>
                <w:noProof w:val="0"/>
              </w:rPr>
            </w:pPr>
            <w:bookmarkStart w:id="1" w:name="Huvudrubrik"/>
            <w:bookmarkEnd w:id="1"/>
            <w:r w:rsidRPr="000A447D">
              <w:rPr>
                <w:noProof w:val="0"/>
              </w:rPr>
              <w:t>En nationell handlingsplan mot rasism, främlingsfientlighet, homofobi och diskriminering</w:t>
            </w:r>
          </w:p>
        </w:tc>
        <w:tc>
          <w:tcPr>
            <w:tcW w:w="1418" w:type="dxa"/>
            <w:tcBorders>
              <w:bottom w:val="nil"/>
            </w:tcBorders>
          </w:tcPr>
          <w:p w:rsidR="00303FF3" w:rsidRPr="000A447D" w:rsidRDefault="00303FF3"/>
        </w:tc>
      </w:tr>
      <w:tr w:rsidR="00000000" w:rsidRPr="000A447D">
        <w:tblPrEx>
          <w:tblCellMar>
            <w:top w:w="0" w:type="dxa"/>
            <w:bottom w:w="0" w:type="dxa"/>
          </w:tblCellMar>
        </w:tblPrEx>
        <w:trPr>
          <w:cantSplit/>
          <w:trHeight w:hRule="exact" w:val="360"/>
        </w:trPr>
        <w:tc>
          <w:tcPr>
            <w:tcW w:w="3012" w:type="dxa"/>
          </w:tcPr>
          <w:p w:rsidR="00303FF3" w:rsidRPr="000A447D" w:rsidRDefault="00303FF3"/>
        </w:tc>
        <w:tc>
          <w:tcPr>
            <w:tcW w:w="3012" w:type="dxa"/>
          </w:tcPr>
          <w:p w:rsidR="00303FF3" w:rsidRPr="000A447D" w:rsidRDefault="00303FF3"/>
        </w:tc>
        <w:tc>
          <w:tcPr>
            <w:tcW w:w="1418" w:type="dxa"/>
          </w:tcPr>
          <w:p w:rsidR="00303FF3" w:rsidRPr="000A447D" w:rsidRDefault="00303FF3"/>
        </w:tc>
      </w:tr>
    </w:tbl>
    <w:p w:rsidR="00303FF3" w:rsidRPr="000A447D" w:rsidRDefault="00303FF3">
      <w:pPr>
        <w:pStyle w:val="R1"/>
      </w:pPr>
      <w:r w:rsidRPr="000A447D">
        <w:t>Till socialförsäkringsutskottet</w:t>
      </w:r>
    </w:p>
    <w:p w:rsidR="00303FF3" w:rsidRPr="000A447D" w:rsidRDefault="00303FF3">
      <w:bookmarkStart w:id="2" w:name="TextStart"/>
      <w:bookmarkEnd w:id="2"/>
      <w:r w:rsidRPr="000A447D">
        <w:t>Socialförsäkringsutskottet har den 6 mars 2001 beslutat bereda konstitution</w:t>
      </w:r>
      <w:r w:rsidRPr="000A447D">
        <w:t>s</w:t>
      </w:r>
      <w:r w:rsidRPr="000A447D">
        <w:t>utskottet tillfälle att yttra sig över regeringens skrivelse 2000/01:59 En nati</w:t>
      </w:r>
      <w:r w:rsidRPr="000A447D">
        <w:t>o</w:t>
      </w:r>
      <w:r w:rsidRPr="000A447D">
        <w:t>nell handlingsplan mot rasism, främlingsfientlighet, homofobi och diskrim</w:t>
      </w:r>
      <w:r w:rsidRPr="000A447D">
        <w:t>i</w:t>
      </w:r>
      <w:r w:rsidRPr="000A447D">
        <w:t>nering samt de motionsyrkanden som väckts med anledning av skrivelsen.</w:t>
      </w:r>
    </w:p>
    <w:p w:rsidR="00303FF3" w:rsidRPr="000A447D" w:rsidRDefault="00303FF3">
      <w:pPr>
        <w:pStyle w:val="Normaltindrag"/>
      </w:pPr>
      <w:r w:rsidRPr="000A447D">
        <w:t>Utskottet begränsar sitt yttrande till att gälla frågor om</w:t>
      </w:r>
    </w:p>
    <w:p w:rsidR="00303FF3" w:rsidRPr="000A447D" w:rsidRDefault="00303FF3">
      <w:pPr>
        <w:pStyle w:val="Reservantfrslag"/>
      </w:pPr>
      <w:r w:rsidRPr="000A447D">
        <w:t>–  ombudsmännen och en samlad lagstiftning mot diskriminering</w:t>
      </w:r>
    </w:p>
    <w:p w:rsidR="00303FF3" w:rsidRPr="000A447D" w:rsidRDefault="00303FF3">
      <w:pPr>
        <w:pStyle w:val="Reservantfrslag"/>
      </w:pPr>
      <w:r w:rsidRPr="000A447D">
        <w:t>–  utmönstrande av ordet ras ur all lagstiftning</w:t>
      </w:r>
    </w:p>
    <w:p w:rsidR="00303FF3" w:rsidRPr="000A447D" w:rsidRDefault="00303FF3">
      <w:pPr>
        <w:spacing w:before="0"/>
      </w:pPr>
      <w:r w:rsidRPr="000A447D">
        <w:t>–  kriminalisering av hets mot homosexuella m.fl.</w:t>
      </w:r>
    </w:p>
    <w:p w:rsidR="00303FF3" w:rsidRPr="000A447D" w:rsidRDefault="00303FF3">
      <w:pPr>
        <w:pStyle w:val="Reservantfrslag"/>
      </w:pPr>
      <w:r w:rsidRPr="000A447D">
        <w:t>–  informationsinsatser.</w:t>
      </w:r>
    </w:p>
    <w:p w:rsidR="00303FF3" w:rsidRPr="000A447D" w:rsidRDefault="00303FF3">
      <w:r w:rsidRPr="000A447D">
        <w:t>I flera motionsyrkanden från den allmänna motionstiden, vilka hänvisats till konstitutionsutskottet, har tagits upp frågor liknande dem som väckts med anledning av skrivelsen. Det gäller frågan om en samlad lagstiftning mot diskriminering och frågan om kriminalisering av hets mot homosexuella m.fl. Utskottet avser att under hösten 2001 behandla dessa motionsyrkanden från den allmänna m</w:t>
      </w:r>
      <w:r w:rsidRPr="000A447D">
        <w:t>o</w:t>
      </w:r>
      <w:r w:rsidRPr="000A447D">
        <w:t>tionstiden.</w:t>
      </w:r>
    </w:p>
    <w:p w:rsidR="00303FF3" w:rsidRPr="000A447D" w:rsidRDefault="00303FF3">
      <w:pPr>
        <w:pStyle w:val="Normaltindrag"/>
      </w:pPr>
    </w:p>
    <w:p w:rsidR="00303FF3" w:rsidRPr="000A447D" w:rsidRDefault="00303FF3">
      <w:pPr>
        <w:pStyle w:val="Normaltindrag"/>
      </w:pPr>
    </w:p>
    <w:p w:rsidR="00303FF3" w:rsidRPr="000A447D" w:rsidRDefault="00303FF3">
      <w:pPr>
        <w:pStyle w:val="R1"/>
      </w:pPr>
      <w:r w:rsidRPr="000A447D">
        <w:t>Utskottets överväganden</w:t>
      </w:r>
    </w:p>
    <w:p w:rsidR="00303FF3" w:rsidRPr="000A447D" w:rsidRDefault="00303FF3">
      <w:pPr>
        <w:pStyle w:val="R2"/>
        <w:spacing w:before="0"/>
      </w:pPr>
      <w:r w:rsidRPr="000A447D">
        <w:t>Skrivelsens huvudsakliga innehåll</w:t>
      </w:r>
    </w:p>
    <w:p w:rsidR="00303FF3" w:rsidRPr="000A447D" w:rsidRDefault="00303FF3">
      <w:pPr>
        <w:pStyle w:val="Normaltindrag"/>
        <w:ind w:firstLine="0"/>
      </w:pPr>
      <w:r w:rsidRPr="000A447D">
        <w:t xml:space="preserve">Regeringen lämnar i skrivelsen en redogörelse för åtgärder som vidtagits mot rasism, främlingsfientlighet, homofobi och diskriminering på grund av etnisk tillhörighet och sexuell läggning samt för gällande lagstiftning på området. Vidare redovisar regeringen en nationell handlingsplan. I handlingsplanen identifieras olika nyckelområden för och brister som bör tillgodoses i det </w:t>
      </w:r>
      <w:r w:rsidRPr="000A447D">
        <w:lastRenderedPageBreak/>
        <w:t>fortsatta arbetet mot rasism, främlingsfientlighet, homofobi och diskrimin</w:t>
      </w:r>
      <w:r w:rsidRPr="000A447D">
        <w:t>e</w:t>
      </w:r>
      <w:r w:rsidRPr="000A447D">
        <w:t>ring. Handlingsplanen innehåller också ett antal nya konkreta initiativ. Det fortsatta arbetet med inriktning mot inrättandet av ett Forum för Levande historia redovisas liksom Integrationsverkets fortsatta arbete med bl.a. up</w:t>
      </w:r>
      <w:r w:rsidRPr="000A447D">
        <w:t>p</w:t>
      </w:r>
      <w:r w:rsidRPr="000A447D">
        <w:t>byggnaden av en nationell kunskapsbank och en rådgivande och stödjande verksamhet för kommuner. Viktiga delar av handlingsplanen rör formerna för samverkan mellan regeringen och andra aktörer, inte minst frivil</w:t>
      </w:r>
      <w:r w:rsidRPr="000A447D">
        <w:t>ligorganis</w:t>
      </w:r>
      <w:r w:rsidRPr="000A447D">
        <w:t>a</w:t>
      </w:r>
      <w:r w:rsidRPr="000A447D">
        <w:t>tionerna.</w:t>
      </w:r>
    </w:p>
    <w:p w:rsidR="00303FF3" w:rsidRPr="000A447D" w:rsidRDefault="00303FF3">
      <w:pPr>
        <w:pStyle w:val="Normaltindrag"/>
      </w:pPr>
      <w:r w:rsidRPr="000A447D">
        <w:t>En utredning om möjligheterna till en generell lagstiftning mot diskrimin</w:t>
      </w:r>
      <w:r w:rsidRPr="000A447D">
        <w:t>e</w:t>
      </w:r>
      <w:r w:rsidRPr="000A447D">
        <w:t>ring som omfattar alla eller flertalet diskrimineringsgrunder och samhällso</w:t>
      </w:r>
      <w:r w:rsidRPr="000A447D">
        <w:t>m</w:t>
      </w:r>
      <w:r w:rsidRPr="000A447D">
        <w:t>råden aviseras. Detta utredningsarbete skall även omfatta frågan om olika ombudsmäns uppgifter och ansvarsområden samt frågan om en sammansla</w:t>
      </w:r>
      <w:r w:rsidRPr="000A447D">
        <w:t>g</w:t>
      </w:r>
      <w:r w:rsidRPr="000A447D">
        <w:t xml:space="preserve">ning av några eller samtliga ombudsmän som är underställda regeringen. </w:t>
      </w:r>
    </w:p>
    <w:p w:rsidR="00303FF3" w:rsidRPr="000A447D" w:rsidRDefault="00303FF3">
      <w:pPr>
        <w:pStyle w:val="R2"/>
      </w:pPr>
      <w:r w:rsidRPr="000A447D">
        <w:t>Ombudsmännen</w:t>
      </w:r>
    </w:p>
    <w:p w:rsidR="00303FF3" w:rsidRPr="000A447D" w:rsidRDefault="00303FF3">
      <w:pPr>
        <w:pStyle w:val="R4"/>
      </w:pPr>
      <w:r w:rsidRPr="000A447D">
        <w:t>Skrivelsen</w:t>
      </w:r>
    </w:p>
    <w:p w:rsidR="00303FF3" w:rsidRPr="000A447D" w:rsidRDefault="00303FF3">
      <w:r w:rsidRPr="000A447D">
        <w:t>I EG-direktivet om likabehandling oavsett ras eller etniskt ursprung uppställs krav på att det i varje medlemsstat skall finnas ett eller flera organ som på ett oberoende sätt bl.a. skall kunna driva klagomål om diskriminering. På arbet</w:t>
      </w:r>
      <w:r w:rsidRPr="000A447D">
        <w:t>s</w:t>
      </w:r>
      <w:r w:rsidRPr="000A447D">
        <w:t>livsområdet får DO enligt skrivelsen anses uppfylla de krav som ställs upp i direktivet på ett sådant organ. När det gäller andra områden finns det enligt skrivelsen skäl att analysera hur gällande rätt förhåller sig till direktivet. Det är enligt regeringens mening naturligt att i det sammanhanget även överväga om ombudsmännens uppgifter inte borde vara lika utformade och därmed ge samma möjligheter att motverka diskriminering oavsett diskrimineringsgrund och samhäll</w:t>
      </w:r>
      <w:r w:rsidRPr="000A447D">
        <w:t>s</w:t>
      </w:r>
      <w:r w:rsidRPr="000A447D">
        <w:t>område.</w:t>
      </w:r>
    </w:p>
    <w:p w:rsidR="00303FF3" w:rsidRPr="000A447D" w:rsidRDefault="00303FF3">
      <w:pPr>
        <w:pStyle w:val="Normaltindrag"/>
      </w:pPr>
      <w:r w:rsidRPr="000A447D">
        <w:t>I skrivelsen framhålls att frå</w:t>
      </w:r>
      <w:r w:rsidRPr="000A447D">
        <w:t>gan om en samordning av några eller samtliga ombudsmän under regeringen har diskuterats i olika sammanhang. I samband därmed har det bl.a. framförts farhågor för att många olika specialiserade ombudsmän kan undergräva den auktoritet som ligger i ombudsmannainstit</w:t>
      </w:r>
      <w:r w:rsidRPr="000A447D">
        <w:t>u</w:t>
      </w:r>
      <w:r w:rsidRPr="000A447D">
        <w:t>tionen som sådan samt medföra risker för att vissa grupper kan falla mellan ombudsmännens ansvarsområden. Regeringen redovisar sin avsikt att i tilläggsdirektiv ge utredningen som har till uppgift att utreda ett utvidgat skydd mot diskriminering (N</w:t>
      </w:r>
      <w:r w:rsidRPr="000A447D">
        <w:t>2001:1) i uppdrag att utreda möjligheterna till en generell lagstiftning mot diskriminering som omfattar alla eller flertalet di</w:t>
      </w:r>
      <w:r w:rsidRPr="000A447D">
        <w:t>s</w:t>
      </w:r>
      <w:r w:rsidRPr="000A447D">
        <w:t>krimineringsgrunder och samhällsområden samt att överväga frågan om en sammanslagning av några eller samtliga ombudsmän underställda regeringen.</w:t>
      </w:r>
    </w:p>
    <w:p w:rsidR="00303FF3" w:rsidRPr="000A447D" w:rsidRDefault="00303FF3">
      <w:pPr>
        <w:pStyle w:val="Normaltindrag"/>
      </w:pPr>
      <w:r w:rsidRPr="000A447D">
        <w:t>Det finns enligt regeringen starka skäl för att behandla alla diskrimin</w:t>
      </w:r>
      <w:r w:rsidRPr="000A447D">
        <w:t>e</w:t>
      </w:r>
      <w:r w:rsidRPr="000A447D">
        <w:t>ringsgrunder lika i lagstiftningen, något som bl.a. flera av ombudsmännen har framfört. En samlad lagstiftning har lättare att få genomslag i det allmänna rättsmedvetandet och skulle därmed kunna utgöra ett effektivare skydd mot diskriminering. Översynen skall också gälla om ombudsmännen bör ges ytterligare uppgifter utanför arbetslivet. Om den lagstiftning som styr o</w:t>
      </w:r>
      <w:r w:rsidRPr="000A447D">
        <w:t>m</w:t>
      </w:r>
      <w:r w:rsidRPr="000A447D">
        <w:t>budsmännens verksamhet kommer att samordnas finns det enligt regeringen skäl att även överväga en sammanslagning av ombudsmännen. Det är enl</w:t>
      </w:r>
      <w:r w:rsidRPr="000A447D">
        <w:t>igt regeringen lämpligt att låta utredningen överväga möjligheterna att slå sa</w:t>
      </w:r>
      <w:r w:rsidRPr="000A447D">
        <w:t>m</w:t>
      </w:r>
      <w:r w:rsidRPr="000A447D">
        <w:t>man några eller samtliga ombudsmän som är underställda regeringen till en institution. Det är dock angeläget att i sammanhanget beakta de särskilda förutsättningar som gäller för de olika ombudsmännens verksa</w:t>
      </w:r>
      <w:r w:rsidRPr="000A447D">
        <w:t>m</w:t>
      </w:r>
      <w:r w:rsidRPr="000A447D">
        <w:t>het.</w:t>
      </w:r>
    </w:p>
    <w:p w:rsidR="00303FF3" w:rsidRPr="000A447D" w:rsidRDefault="00303FF3">
      <w:pPr>
        <w:pStyle w:val="R4"/>
      </w:pPr>
      <w:r w:rsidRPr="000A447D">
        <w:t>Motionerna</w:t>
      </w:r>
    </w:p>
    <w:p w:rsidR="00303FF3" w:rsidRPr="000A447D" w:rsidRDefault="00303FF3">
      <w:r w:rsidRPr="000A447D">
        <w:t>I flera motioner understryks vikten av att de nuvarande ombudsmännen mot diskriminering sammanslås till en myndighet. Margit Gennser m.fl. (alla m</w:t>
      </w:r>
      <w:r w:rsidRPr="000A447D">
        <w:rPr>
          <w:sz w:val="17"/>
        </w:rPr>
        <w:t>)</w:t>
      </w:r>
      <w:r w:rsidRPr="000A447D">
        <w:t xml:space="preserve"> begär i motion 2000/01:Sf20 tillkännagivanden till regeringen om att de nuv</w:t>
      </w:r>
      <w:r w:rsidRPr="000A447D">
        <w:t>a</w:t>
      </w:r>
      <w:r w:rsidRPr="000A447D">
        <w:t>rande ombudsmännen mot diskriminering slås samman till en myndighet (yrkande 1) och om samordnad diskrimineringslagstiftning (yrkande 2). M</w:t>
      </w:r>
      <w:r w:rsidRPr="000A447D">
        <w:t>o</w:t>
      </w:r>
      <w:r w:rsidRPr="000A447D">
        <w:t>tionärerna anger att den nya sammanslagna myndigheten skulle kunna kallas Ombudsmannen mot diskriminering och understryker att den även bör o</w:t>
      </w:r>
      <w:r w:rsidRPr="000A447D">
        <w:t>m</w:t>
      </w:r>
      <w:r w:rsidRPr="000A447D">
        <w:t>fatta Jämställdhetsombudsmannen. Motionärerna utgår från att förslaget om samordning av diskrimineringslagstiftningen inte stannar vid en tanke utan oms</w:t>
      </w:r>
      <w:r w:rsidRPr="000A447D">
        <w:t>ätts i praktisk handling. Enligt motionärerna riskerar regeringens förslag att motverka sitt syfte genom att entydigt peka ut vilka grupper som drabbas av diskriminering i stället för att anlägga ett individperspektiv på den diskr</w:t>
      </w:r>
      <w:r w:rsidRPr="000A447D">
        <w:t>i</w:t>
      </w:r>
      <w:r w:rsidRPr="000A447D">
        <w:t>minering som förekommer i samhället. Till exempel bör diskriminering på grundval av sexuell läggning förbjudas och inte inrikta sig enbart mot diskr</w:t>
      </w:r>
      <w:r w:rsidRPr="000A447D">
        <w:t>i</w:t>
      </w:r>
      <w:r w:rsidRPr="000A447D">
        <w:t xml:space="preserve">minering av homosexuella. Motionärerna anser att diskriminering föreligger när hänsyn tas till en människas sexuella läggning i ett </w:t>
      </w:r>
      <w:r w:rsidRPr="000A447D">
        <w:t>sammanhang då detta är irrel</w:t>
      </w:r>
      <w:r w:rsidRPr="000A447D">
        <w:t>e</w:t>
      </w:r>
      <w:r w:rsidRPr="000A447D">
        <w:t>vant.</w:t>
      </w:r>
    </w:p>
    <w:p w:rsidR="00303FF3" w:rsidRPr="000A447D" w:rsidRDefault="00303FF3">
      <w:pPr>
        <w:pStyle w:val="Normaltindrag"/>
      </w:pPr>
      <w:r w:rsidRPr="000A447D">
        <w:t>Marietta de Pourbaix-Lundin (m) begär i motion 2000/01:Sf21 ett tillkä</w:t>
      </w:r>
      <w:r w:rsidRPr="000A447D">
        <w:t>n</w:t>
      </w:r>
      <w:r w:rsidRPr="000A447D">
        <w:t>nagivande till regeringen om att ombudsmännen bör vara underställda riksd</w:t>
      </w:r>
      <w:r w:rsidRPr="000A447D">
        <w:t>a</w:t>
      </w:r>
      <w:r w:rsidRPr="000A447D">
        <w:t>gen i stället för regeringen (yrkande 3). Motionären anser att det är utomo</w:t>
      </w:r>
      <w:r w:rsidRPr="000A447D">
        <w:t>r</w:t>
      </w:r>
      <w:r w:rsidRPr="000A447D">
        <w:t>dentligt viktigt att ombudsmännen underställs riksdagen i stället för regerin</w:t>
      </w:r>
      <w:r w:rsidRPr="000A447D">
        <w:t>g</w:t>
      </w:r>
      <w:r w:rsidRPr="000A447D">
        <w:t>en för att kunna bedriva sitt arbete fristående från regeringen och Regering</w:t>
      </w:r>
      <w:r w:rsidRPr="000A447D">
        <w:t>s</w:t>
      </w:r>
      <w:r w:rsidRPr="000A447D">
        <w:t>kansliet. Det skulle kraftigt förstärka deras roller och förtroendet för dem hos allmänheten. Mot den bakgrunden bör tilläggsdirektiven också innehålla uppgiften att föreslå ett överförande av ombudsmannain</w:t>
      </w:r>
      <w:r w:rsidRPr="000A447D">
        <w:t>stitutionerna till rik</w:t>
      </w:r>
      <w:r w:rsidRPr="000A447D">
        <w:t>s</w:t>
      </w:r>
      <w:r w:rsidRPr="000A447D">
        <w:t>d</w:t>
      </w:r>
      <w:r w:rsidRPr="000A447D">
        <w:t>a</w:t>
      </w:r>
      <w:r w:rsidRPr="000A447D">
        <w:t xml:space="preserve">gen. </w:t>
      </w:r>
    </w:p>
    <w:p w:rsidR="00303FF3" w:rsidRPr="000A447D" w:rsidRDefault="00303FF3">
      <w:pPr>
        <w:pStyle w:val="Normaltindrag"/>
      </w:pPr>
      <w:r w:rsidRPr="000A447D">
        <w:t>Också i motion 2000/01:Sf18 av Birgitta Carlsson m.fl. (c) begärs bl.a. ett tillkännagivande till regeringen om samordning av de fem ombudsmann</w:t>
      </w:r>
      <w:r w:rsidRPr="000A447D">
        <w:t>a</w:t>
      </w:r>
      <w:r w:rsidRPr="000A447D">
        <w:t>funktionerna, då underställda riksdagen. Motionärerna framhåller att en sa</w:t>
      </w:r>
      <w:r w:rsidRPr="000A447D">
        <w:t>m</w:t>
      </w:r>
      <w:r w:rsidRPr="000A447D">
        <w:t>manhållen lagstiftning som gäller utanför arbetslivet gör det möjligt att ställa krav på en större del av samhällslivet som även omfattar åldersdiskrimin</w:t>
      </w:r>
      <w:r w:rsidRPr="000A447D">
        <w:t>e</w:t>
      </w:r>
      <w:r w:rsidRPr="000A447D">
        <w:t>ring. Vidare framhålls att möjligheterna att låta ombudsmännen bli unde</w:t>
      </w:r>
      <w:r w:rsidRPr="000A447D">
        <w:t>r</w:t>
      </w:r>
      <w:r w:rsidRPr="000A447D">
        <w:t>ställda riksdagen borde ses över. Ombudsmännen borde då verka inom en organisation på samma sätt som JO i dag och därigenom bli ett kraftfullare redskap. Till sitt stöd bör ombudsmännen ha en samlad diskriminer</w:t>
      </w:r>
      <w:r w:rsidRPr="000A447D">
        <w:t>ingsla</w:t>
      </w:r>
      <w:r w:rsidRPr="000A447D">
        <w:t>g</w:t>
      </w:r>
      <w:r w:rsidRPr="000A447D">
        <w:t>stiftning som o</w:t>
      </w:r>
      <w:r w:rsidRPr="000A447D">
        <w:t>m</w:t>
      </w:r>
      <w:r w:rsidRPr="000A447D">
        <w:t>fattar hela livet och inte bara arbetslivet (yrkande 4).</w:t>
      </w:r>
    </w:p>
    <w:p w:rsidR="00303FF3" w:rsidRPr="000A447D" w:rsidRDefault="00303FF3">
      <w:pPr>
        <w:pStyle w:val="Normaltindrag"/>
      </w:pPr>
      <w:r w:rsidRPr="000A447D">
        <w:t>I motion 1999/2000:25 av Magda Ayoub m.fl. (kd) begärs ett tillkännag</w:t>
      </w:r>
      <w:r w:rsidRPr="000A447D">
        <w:t>i</w:t>
      </w:r>
      <w:r w:rsidRPr="000A447D">
        <w:t>vande till regeringen om att Ombudsmannen mot diskriminering skall vara underställd riksdagen och att denna fråga bör behandlas av den utredning som utreder en sammanslagning av rättighetsombudsmännen. Motionärerna anser att Ombudsmannen mot etnisk diskriminering bör ha ett speciellt ansvar och fungera som motor i opinionsbildningen mot diskriminering, främlingsfien</w:t>
      </w:r>
      <w:r w:rsidRPr="000A447D">
        <w:t>t</w:t>
      </w:r>
      <w:r w:rsidRPr="000A447D">
        <w:t>lighet och rasism (yrkande 12).</w:t>
      </w:r>
    </w:p>
    <w:p w:rsidR="00303FF3" w:rsidRPr="000A447D" w:rsidRDefault="00303FF3">
      <w:pPr>
        <w:pStyle w:val="R4"/>
      </w:pPr>
      <w:r w:rsidRPr="000A447D">
        <w:t>Konstitutionsutskottets ställningstagande</w:t>
      </w:r>
    </w:p>
    <w:p w:rsidR="00303FF3" w:rsidRPr="000A447D" w:rsidRDefault="00303FF3">
      <w:r w:rsidRPr="000A447D">
        <w:t>Konstitutionsutskottet behandlade under hösten 2000 en rad motionsyrkanden som gällde de skilda ombudsmännen (bet. 2000/01:KU3). Med anledning av motionsyrkandena ansåg utskottet när det gäller frågan om att föra ihop de ombudsmän som är underställda regeringen till en ombudsmannaorganisation att tiden nu var mogen att utreda frågan. Enligt utskottet borde således en utredning tillsättas med uppgift att undersöka om det finns förutsättningar att slå samman några eller samtliga av dessa ombudsmannainstituti</w:t>
      </w:r>
      <w:r w:rsidRPr="000A447D">
        <w:t>oner till en institution. Frågan om huvudmannaskapet för dessa ombudsmän måste enligt utskottet ses i ljuset av de uppgifter ombudsmännen tilldelas. Enligt utskottet borde riksdagen som sin mening ge regeringen till känna vad utskottet anfört. Riksdagen stäl</w:t>
      </w:r>
      <w:r w:rsidRPr="000A447D">
        <w:t>l</w:t>
      </w:r>
      <w:r w:rsidRPr="000A447D">
        <w:t xml:space="preserve">de sig bakom utskottsmajoritetens förslag (rskr. 2000/01:35). </w:t>
      </w:r>
    </w:p>
    <w:p w:rsidR="00303FF3" w:rsidRPr="000A447D" w:rsidRDefault="00303FF3">
      <w:pPr>
        <w:pStyle w:val="Normaltindrag"/>
      </w:pPr>
      <w:r w:rsidRPr="000A447D">
        <w:t>De tilläggsdirektiv till utredningen med uppgift att utreda ett utvidgat skydd mot diskriminering som aviseras i skrivelsen grundar sig bl.a. på detta ställningstagande. Konstitutionsutskott</w:t>
      </w:r>
      <w:r w:rsidRPr="000A447D">
        <w:t>et vidhåller sin bedömning att huvu</w:t>
      </w:r>
      <w:r w:rsidRPr="000A447D">
        <w:t>d</w:t>
      </w:r>
      <w:r w:rsidRPr="000A447D">
        <w:t>mannaskapet för ombudsmännen i fråga bör ses i ljuset av de uppgifter o</w:t>
      </w:r>
      <w:r w:rsidRPr="000A447D">
        <w:t>m</w:t>
      </w:r>
      <w:r w:rsidRPr="000A447D">
        <w:t>budsmännen tilldelas. Enligt utskottets mening bör resultatet av utredningens arbete avvaktas. Motionerna SF18 yrkande 4 (c), Sf20 yrkandena 1 och 2 (m), Sf21 yrkande 3 (m) och Sf25 yrkande 12 (kd) avstyrks.</w:t>
      </w:r>
    </w:p>
    <w:p w:rsidR="00303FF3" w:rsidRPr="000A447D" w:rsidRDefault="00303FF3">
      <w:pPr>
        <w:pStyle w:val="R2"/>
      </w:pPr>
      <w:r w:rsidRPr="000A447D">
        <w:t>Utmönstrande av ordet ras ur all lagstiftning</w:t>
      </w:r>
    </w:p>
    <w:p w:rsidR="00303FF3" w:rsidRPr="000A447D" w:rsidRDefault="00303FF3">
      <w:pPr>
        <w:pStyle w:val="R4"/>
      </w:pPr>
      <w:r w:rsidRPr="000A447D">
        <w:t xml:space="preserve">Motionen </w:t>
      </w:r>
    </w:p>
    <w:p w:rsidR="00303FF3" w:rsidRPr="000A447D" w:rsidRDefault="00303FF3">
      <w:r w:rsidRPr="000A447D">
        <w:t xml:space="preserve">Kerstin-Maria Stalin och Yvonne Ruwaida (båda mp) begär i motion 2000/01:Sf24 ett tillkännagivande till regeringen om att ordet ras tas bort från svensk författningstext (yrkande 6). </w:t>
      </w:r>
    </w:p>
    <w:p w:rsidR="00303FF3" w:rsidRPr="000A447D" w:rsidRDefault="00303FF3">
      <w:pPr>
        <w:pStyle w:val="Rubrik4"/>
        <w:rPr>
          <w:noProof w:val="0"/>
        </w:rPr>
      </w:pPr>
      <w:r w:rsidRPr="000A447D">
        <w:rPr>
          <w:noProof w:val="0"/>
        </w:rPr>
        <w:t>Konstitutionsutskottets ställningstagande</w:t>
      </w:r>
    </w:p>
    <w:p w:rsidR="00303FF3" w:rsidRPr="000A447D" w:rsidRDefault="00303FF3">
      <w:r w:rsidRPr="000A447D">
        <w:t>Våren 1998 behandlade konstitutionsutskottet ett motionsyrkande om att ordet ras borde utmönstras ur all lagstiftning (bet. 1997/98:KU29). Motionen remitterades till Svenska språknämnden, Kungl. Vetenskapsakademien samt till samordnaren för svensk översättning vid Europeiska kommissionen, öve</w:t>
      </w:r>
      <w:r w:rsidRPr="000A447D">
        <w:t>r</w:t>
      </w:r>
      <w:r w:rsidRPr="000A447D">
        <w:t>sättaren fil.dr. Kenneth Larsson.</w:t>
      </w:r>
    </w:p>
    <w:p w:rsidR="00303FF3" w:rsidRPr="000A447D" w:rsidRDefault="00303FF3">
      <w:pPr>
        <w:pStyle w:val="Normaltindrag"/>
      </w:pPr>
      <w:r w:rsidRPr="000A447D">
        <w:t>Konstitutionsutskottet konstaterade att ordet ras förekommer på flera håll i svensk lagstiftning men att detta så gott som uteslutande gäller författningar som grundas på internationella konventioner eller författningar som genomför EG-direktiv. Det var därför inte möjligt för riksdagen, att som motionärerna begärt, då besluta att utmönstra ordet ras ur all lagstiftning. Utskottet delade emellertid motionärernas uppfattning att användningen av ordet ras i förfat</w:t>
      </w:r>
      <w:r w:rsidRPr="000A447D">
        <w:t>t</w:t>
      </w:r>
      <w:r w:rsidRPr="000A447D">
        <w:t>ningstexter riskerade att underblåsa fördomar. Regeringen borde därför i internationella sammanhang verka för att ordet ras, använt om människor, i så stor utsträckning som möjligt undviks i officiella texter, i likhet med vad som också förordats i en resolution av Europaparlamentet från år 1996. Regerin</w:t>
      </w:r>
      <w:r w:rsidRPr="000A447D">
        <w:t>g</w:t>
      </w:r>
      <w:r w:rsidRPr="000A447D">
        <w:t>en borde också göra en genomgång av i vilken utsträckning begreppet ras förekommer i svenska författningar som inte grundas på internationella texter och, där så är möjligt, föreslå en annan definition. Va</w:t>
      </w:r>
      <w:r w:rsidRPr="000A447D">
        <w:t>d utskottet anfört gav riksdagen som sin mening regeringen till känna (rskr. 1997/98:185).</w:t>
      </w:r>
    </w:p>
    <w:p w:rsidR="00303FF3" w:rsidRPr="000A447D" w:rsidRDefault="00303FF3">
      <w:pPr>
        <w:pStyle w:val="Normaltindrag"/>
      </w:pPr>
      <w:r w:rsidRPr="000A447D">
        <w:t>Regeringen beslutade den 17 juni 1999 att tillkalla en särskild utredare för att göra en översyn av lagstiftningen om olaga diskriminering m.m. (dir. 1999:49). I uppdraget ingår frågan om hur termen ras används i lagstiftnin</w:t>
      </w:r>
      <w:r w:rsidRPr="000A447D">
        <w:t>g</w:t>
      </w:r>
      <w:r w:rsidRPr="000A447D">
        <w:t>en. Utredningen skall enligt tilläggsdirektiv (dir. 2001:14) inte längre ha till uppgift att lämna konkreta förslag till författningsändringar eller andra åtgä</w:t>
      </w:r>
      <w:r w:rsidRPr="000A447D">
        <w:t>r</w:t>
      </w:r>
      <w:r w:rsidRPr="000A447D">
        <w:t>der. Utredningen skall i stället övergripande redovisa sina resultat och stäl</w:t>
      </w:r>
      <w:r w:rsidRPr="000A447D">
        <w:t>l</w:t>
      </w:r>
      <w:r w:rsidRPr="000A447D">
        <w:t>ningstaganden i de frågor uppdraget nu omfattar samt lämna förslag till i</w:t>
      </w:r>
      <w:r w:rsidRPr="000A447D">
        <w:t>n</w:t>
      </w:r>
      <w:r w:rsidRPr="000A447D">
        <w:t>riktning på det fortsatta arbetet i dessa frågor. Uppdraget skall enligt uppgift redovisas senast den 8 juni 2001. Anledningen till begränsningen av uppdr</w:t>
      </w:r>
      <w:r w:rsidRPr="000A447D">
        <w:t>a</w:t>
      </w:r>
      <w:r w:rsidRPr="000A447D">
        <w:t>get är enligt direktiven att regeringen avse</w:t>
      </w:r>
      <w:r w:rsidRPr="000A447D">
        <w:t>r att ge utredningen som har att utreda ett utvidgat skydd mot diskriminering (N2001:01) i uppdrag att studera möjligheterna till en mer generell lagstiftning mot diskriminering som o</w:t>
      </w:r>
      <w:r w:rsidRPr="000A447D">
        <w:t>m</w:t>
      </w:r>
      <w:r w:rsidRPr="000A447D">
        <w:t xml:space="preserve">fattar alla eller flertalet samhällsområden eller diskrimineringsgrunder. I denna översyn skall 1999 års diskrimineringsutrednings ställningstaganden ingå som ett underlag. </w:t>
      </w:r>
    </w:p>
    <w:p w:rsidR="00303FF3" w:rsidRPr="000A447D" w:rsidRDefault="00303FF3">
      <w:pPr>
        <w:pStyle w:val="Normaltindrag"/>
      </w:pPr>
      <w:r w:rsidRPr="000A447D">
        <w:t>Enligt regeringens skrivelse år 2000 med redogörelse för behandlingen av riksdagens skrivelser till regeringen har även Sverige i internationella sa</w:t>
      </w:r>
      <w:r w:rsidRPr="000A447D">
        <w:t>m</w:t>
      </w:r>
      <w:r w:rsidRPr="000A447D">
        <w:t>manhang, bl.a. i Europarådet, framfört synpunkten att termen ras bör utmöns</w:t>
      </w:r>
      <w:r w:rsidRPr="000A447D">
        <w:t>t</w:t>
      </w:r>
      <w:r w:rsidRPr="000A447D">
        <w:t>ras. Regeringen förklarade i skrivelsen sin avsikt att även framdeles verka för en utmönstring av termen i internationella samma</w:t>
      </w:r>
      <w:r w:rsidRPr="000A447D">
        <w:t>n</w:t>
      </w:r>
      <w:r w:rsidRPr="000A447D">
        <w:t xml:space="preserve">hang. </w:t>
      </w:r>
    </w:p>
    <w:p w:rsidR="00303FF3" w:rsidRPr="000A447D" w:rsidRDefault="00303FF3">
      <w:pPr>
        <w:pStyle w:val="Normaltindrag"/>
      </w:pPr>
      <w:r w:rsidRPr="000A447D">
        <w:t>I detta sammanhang kan nämnas att 1999 års författningsutredning i b</w:t>
      </w:r>
      <w:r w:rsidRPr="000A447D">
        <w:t>e</w:t>
      </w:r>
      <w:r w:rsidRPr="000A447D">
        <w:t>tänkandet Vissa grundlagsfrågor (SOU 2001:19) valt att i sitt förslag till ny lydelse av 1 kap. 2 § regeringsformen inte använda begreppet ras, bl.a. med hänsyn till att begreppet numera inte kan anses vetenskapligt förankrat. I stället används orden ”hudfärg, nationellt eller etniskt ursprung”.</w:t>
      </w:r>
    </w:p>
    <w:p w:rsidR="00303FF3" w:rsidRPr="000A447D" w:rsidRDefault="00303FF3">
      <w:pPr>
        <w:pStyle w:val="Normaltindrag"/>
      </w:pPr>
      <w:r w:rsidRPr="000A447D">
        <w:t>Med hänsyn till de åtgärder som vidtagits och till det pågående och avis</w:t>
      </w:r>
      <w:r w:rsidRPr="000A447D">
        <w:t>e</w:t>
      </w:r>
      <w:r w:rsidRPr="000A447D">
        <w:t>rade utredningsarbetet är enligt konstitutionsutskottets mening ett nytt tillkä</w:t>
      </w:r>
      <w:r w:rsidRPr="000A447D">
        <w:t>n</w:t>
      </w:r>
      <w:r w:rsidRPr="000A447D">
        <w:t>nagivande till regeringen om en utmönstring av ordet ras ur all lagstiftning inte påkallat. Utskottet avstyrker följaktligen motion Sf24 yrkande 6 (mp).</w:t>
      </w:r>
    </w:p>
    <w:p w:rsidR="00303FF3" w:rsidRPr="000A447D" w:rsidRDefault="00303FF3">
      <w:pPr>
        <w:pStyle w:val="R2"/>
      </w:pPr>
      <w:r w:rsidRPr="000A447D">
        <w:t>Kriminalisering av hets mot homosexuella</w:t>
      </w:r>
    </w:p>
    <w:p w:rsidR="00303FF3" w:rsidRPr="000A447D" w:rsidRDefault="00303FF3">
      <w:pPr>
        <w:pStyle w:val="Rubrik4"/>
        <w:rPr>
          <w:noProof w:val="0"/>
        </w:rPr>
      </w:pPr>
      <w:r w:rsidRPr="000A447D">
        <w:rPr>
          <w:noProof w:val="0"/>
        </w:rPr>
        <w:t>Skrivelsen</w:t>
      </w:r>
    </w:p>
    <w:p w:rsidR="00303FF3" w:rsidRPr="000A447D" w:rsidRDefault="00303FF3">
      <w:r w:rsidRPr="000A447D">
        <w:t>Regeringen anser att det finns skäl som talar för en kriminalisering av hets mot homosexuella som grupp. En parlamentariskt sammansatt kommitté har nyligen i ett betänkande lämnat förslag  med en sådan inriktning. Betänkandet remissbehandlas för närvarande och kommer därefter att beredas vidare inom Justitiedepartementet med inriktning på en proposition under se</w:t>
      </w:r>
      <w:r w:rsidRPr="000A447D">
        <w:t>n</w:t>
      </w:r>
      <w:r w:rsidRPr="000A447D">
        <w:t>hösten 2001.</w:t>
      </w:r>
    </w:p>
    <w:p w:rsidR="00303FF3" w:rsidRPr="000A447D" w:rsidRDefault="00303FF3">
      <w:pPr>
        <w:pStyle w:val="R4"/>
      </w:pPr>
      <w:r w:rsidRPr="000A447D">
        <w:t>Motionerna</w:t>
      </w:r>
    </w:p>
    <w:p w:rsidR="00303FF3" w:rsidRPr="000A447D" w:rsidRDefault="00303FF3">
      <w:r w:rsidRPr="000A447D">
        <w:t xml:space="preserve">Birgitta Carlsson m.fl. (c) begär i motion 2000/01:Sf18 ett tillkännagivande till regeringen om kriminalisering av hets mot homosexuella. Motionärerna framhåller att hets mot homosexuella kan förekomma var som helst och ta sig olika uttryck. För att motverka detta kräver motionärerna ett genomgripande arbete på såväl individ-, grupp- som samhällsnivå. Ordet integration nämns ofta i relation till utomnordiskt födda personer. Motionärerna vill poängtera vikten av integrering av andra grupper än utomnordiskt </w:t>
      </w:r>
      <w:r w:rsidRPr="000A447D">
        <w:t>födda personer, s</w:t>
      </w:r>
      <w:r w:rsidRPr="000A447D">
        <w:t>å</w:t>
      </w:r>
      <w:r w:rsidRPr="000A447D">
        <w:t>som h</w:t>
      </w:r>
      <w:r w:rsidRPr="000A447D">
        <w:t>o</w:t>
      </w:r>
      <w:r w:rsidRPr="000A447D">
        <w:t>mosexuella (yrkande 1).</w:t>
      </w:r>
    </w:p>
    <w:p w:rsidR="00303FF3" w:rsidRPr="000A447D" w:rsidRDefault="00303FF3">
      <w:pPr>
        <w:pStyle w:val="Normaltindrag"/>
      </w:pPr>
      <w:r w:rsidRPr="000A447D">
        <w:t>I motion 2000/01:Sf22 av Kalle Larsson m.fl. (v) begärs ett tillkännag</w:t>
      </w:r>
      <w:r w:rsidRPr="000A447D">
        <w:t>i</w:t>
      </w:r>
      <w:r w:rsidRPr="000A447D">
        <w:t>vande till regeringen om att den av regeringen aviserade utvidgningen av lagen om hets mot folkgrupp skall gälla hets på grund av sexuell läggning (yrkande 6).</w:t>
      </w:r>
    </w:p>
    <w:p w:rsidR="00303FF3" w:rsidRPr="000A447D" w:rsidRDefault="00303FF3">
      <w:pPr>
        <w:pStyle w:val="R4"/>
      </w:pPr>
      <w:r w:rsidRPr="000A447D">
        <w:t>Konstitutionsutskottets ställningstagande</w:t>
      </w:r>
    </w:p>
    <w:p w:rsidR="00303FF3" w:rsidRPr="000A447D" w:rsidRDefault="00303FF3">
      <w:r w:rsidRPr="000A447D">
        <w:t>Konstitutionsutskottet behandlade i december 2000 i ett betänkande om yt</w:t>
      </w:r>
      <w:r w:rsidRPr="000A447D">
        <w:t>t</w:t>
      </w:r>
      <w:r w:rsidRPr="000A447D">
        <w:t>rande- och tryckfrihetsfrågor ett antal motioner som gällde frågan om förbud mot hets mot homosexuella m.fl. (bet. 2000/01:KU9). Utskottet redovisade att Kommittén om straffansvar för organiserad brottslighet, m.m. i sitt betänka</w:t>
      </w:r>
      <w:r w:rsidRPr="000A447D">
        <w:t>n</w:t>
      </w:r>
      <w:r w:rsidRPr="000A447D">
        <w:t>de Organiserad brottslighet, hets mot folkgrupp, hets mot homosexuella, m.m. (SOU 2000:88), som avlämnades i oktober 2000 föreslagit att hets mot hom</w:t>
      </w:r>
      <w:r w:rsidRPr="000A447D">
        <w:t>o</w:t>
      </w:r>
      <w:r w:rsidRPr="000A447D">
        <w:t>sexuella kriminaliseras. Kommittén hade bl.a. hänvisat till att 1999 års di</w:t>
      </w:r>
      <w:r w:rsidRPr="000A447D">
        <w:t>s</w:t>
      </w:r>
      <w:r w:rsidRPr="000A447D">
        <w:t>krimineringsutredning har i uppdrag att behandla frågan</w:t>
      </w:r>
      <w:r w:rsidRPr="000A447D">
        <w:t xml:space="preserve"> om användningen av termen sexuell läggning i lagstiftningen. Utskottet anförde mot bakgrund av att begreppet sexuell läggning diskuterats i kommittébetänkandet att det på goda grunder kunde antas att frågan om huruvida kriminaliseringen borde avse andra sexuella läggningar skulle komma att behandlas under beredning</w:t>
      </w:r>
      <w:r w:rsidRPr="000A447D">
        <w:t>s</w:t>
      </w:r>
      <w:r w:rsidRPr="000A447D">
        <w:t>arbetet avseende betänkandet. Motionerna avstyrktes. Riksdagen godtog utskottets bedö</w:t>
      </w:r>
      <w:r w:rsidRPr="000A447D">
        <w:t>m</w:t>
      </w:r>
      <w:r w:rsidRPr="000A447D">
        <w:t>ning (prot. 2000/01:55).</w:t>
      </w:r>
    </w:p>
    <w:p w:rsidR="00303FF3" w:rsidRPr="000A447D" w:rsidRDefault="00303FF3">
      <w:pPr>
        <w:pStyle w:val="Normaltindrag"/>
      </w:pPr>
      <w:r w:rsidRPr="000A447D">
        <w:t>Utskottet gör inte nu någon annan bedömning. Ett tillkännagivande till r</w:t>
      </w:r>
      <w:r w:rsidRPr="000A447D">
        <w:t>e</w:t>
      </w:r>
      <w:r w:rsidRPr="000A447D">
        <w:t>geringen i fråga om lagstiftning mot hets mot homosexuella eller hets på grund av någons sexuella läggning är således enligt utskottets mening inte påkallat. Motionerna Sf18 yrkande 1 (c) och Sf22 yrkande 6 (v) avstyrks.</w:t>
      </w:r>
    </w:p>
    <w:p w:rsidR="00303FF3" w:rsidRPr="000A447D" w:rsidRDefault="00303FF3">
      <w:pPr>
        <w:pStyle w:val="R2"/>
      </w:pPr>
      <w:r w:rsidRPr="000A447D">
        <w:t>Informationsinsatser</w:t>
      </w:r>
    </w:p>
    <w:p w:rsidR="00303FF3" w:rsidRPr="000A447D" w:rsidRDefault="00303FF3">
      <w:pPr>
        <w:pStyle w:val="R4"/>
      </w:pPr>
      <w:r w:rsidRPr="000A447D">
        <w:t>Skrivelsen</w:t>
      </w:r>
    </w:p>
    <w:p w:rsidR="00303FF3" w:rsidRPr="000A447D" w:rsidRDefault="00303FF3">
      <w:r w:rsidRPr="000A447D">
        <w:t>I skrivelsen framhålls att det i gränslandet mellan utbildningssatsningar och kulturpolitik finns möjlighet att vidta åtgärder för att på lång sikt öka eng</w:t>
      </w:r>
      <w:r w:rsidRPr="000A447D">
        <w:t>a</w:t>
      </w:r>
      <w:r w:rsidRPr="000A447D">
        <w:t>gemanget för och insikten om demokratins villkor. Erfarenheterna från reg</w:t>
      </w:r>
      <w:r w:rsidRPr="000A447D">
        <w:t>e</w:t>
      </w:r>
      <w:r w:rsidRPr="000A447D">
        <w:t>ringens informationssatsning Levande historia måste tas till vara och vidar</w:t>
      </w:r>
      <w:r w:rsidRPr="000A447D">
        <w:t>e</w:t>
      </w:r>
      <w:r w:rsidRPr="000A447D">
        <w:t>utvecklas. Efter remissbehandling av betänkandet från Kommittén Forum för Levande historia avser regeringen att ta ställning till formerna för och inrik</w:t>
      </w:r>
      <w:r w:rsidRPr="000A447D">
        <w:t>t</w:t>
      </w:r>
      <w:r w:rsidRPr="000A447D">
        <w:t>ningen på ett framtida forums verksamhet. En ny kommitté har tillsatts för att under 2001 och 2002, fram till dess att forumet inleder sin verksamhet, leda och bedriva en sådan utåtriktad verksamhet som hitti</w:t>
      </w:r>
      <w:r w:rsidRPr="000A447D">
        <w:t xml:space="preserve">lls bedrivits inom ramen för projektet Levande historia och Kommittén Forum för Levande historia. Forumet har behandlat frågor som rör demokrati, tolerans och mänskliga rättigheter med utgångspunkt i Förintelsen. </w:t>
      </w:r>
    </w:p>
    <w:p w:rsidR="00303FF3" w:rsidRPr="000A447D" w:rsidRDefault="00303FF3">
      <w:pPr>
        <w:pStyle w:val="Normaltindrag"/>
      </w:pPr>
      <w:r w:rsidRPr="000A447D">
        <w:t>Regeringen har beviljat Statens historiska museum särskilda medel för fortsatt arbete mot rasism och främlingsfientlighet under 2001. Skolverket kommer under 2001 att arbeta vidare med frågor kring undervisningen i n</w:t>
      </w:r>
      <w:r w:rsidRPr="000A447D">
        <w:t>u</w:t>
      </w:r>
      <w:r w:rsidRPr="000A447D">
        <w:t>tidshistoria. Ett material skall tas fram som koncentreras kring utveckling</w:t>
      </w:r>
      <w:r w:rsidRPr="000A447D">
        <w:t>s</w:t>
      </w:r>
      <w:r w:rsidRPr="000A447D">
        <w:t>linjer, fördjupningar och källor i nutidshistorien, där bl.a. stalinismens brott och andra övergrepp skall ingå som en integrerad del. Skolverkets arbetsst</w:t>
      </w:r>
      <w:r w:rsidRPr="000A447D">
        <w:t>i</w:t>
      </w:r>
      <w:r w:rsidRPr="000A447D">
        <w:t>pendier för läromedelsförfattare kommer 2001 att reserveras för att utveckla idéer och läromedel med denna inriktning.</w:t>
      </w:r>
    </w:p>
    <w:p w:rsidR="00303FF3" w:rsidRPr="000A447D" w:rsidRDefault="00303FF3">
      <w:pPr>
        <w:pStyle w:val="Normaltindrag"/>
      </w:pPr>
      <w:r w:rsidRPr="000A447D">
        <w:t>Frivilligorganisationernas särskilda roll betonas. Aktiva insatser från fol</w:t>
      </w:r>
      <w:r w:rsidRPr="000A447D">
        <w:t>k</w:t>
      </w:r>
      <w:r w:rsidRPr="000A447D">
        <w:t>rörelser och frivilligorganisationer av olika slag är enligt skrivelsen oumbärl</w:t>
      </w:r>
      <w:r w:rsidRPr="000A447D">
        <w:t>i</w:t>
      </w:r>
      <w:r w:rsidRPr="000A447D">
        <w:t>ga i arbetet mot rasism, främlingsfientlighet, homofobi och diskriminering. Åtgärder bör därför vidtas för att främja och utveckla dessa organisationers arbete och skapa förutsättningar för kontinuitet i deras verksamhet.</w:t>
      </w:r>
    </w:p>
    <w:p w:rsidR="00303FF3" w:rsidRPr="000A447D" w:rsidRDefault="00303FF3">
      <w:pPr>
        <w:pStyle w:val="Normaltindrag"/>
      </w:pPr>
      <w:r w:rsidRPr="000A447D">
        <w:t>Regeringen utesluter inte att det kan finnas behov av förändringar när det gäller centrala aktörer i arbetet mot rasism, främlingsfientlighet och homofobi framöver. Regeringen menar att det är nödvändigt att f</w:t>
      </w:r>
      <w:r w:rsidRPr="000A447D">
        <w:t>örst avvakta vilka former och vilken inriktning ett framtida Forum för Levande historia kommer att ha samt i vad mån andra aktörer kan tillgodose de angelägna behov som finns för arbetet mot rasism, främlingsfientlighet och homofobi skall bli så effektivt som möjligt.</w:t>
      </w:r>
    </w:p>
    <w:p w:rsidR="00303FF3" w:rsidRPr="000A447D" w:rsidRDefault="00303FF3">
      <w:pPr>
        <w:pStyle w:val="R4"/>
      </w:pPr>
      <w:r w:rsidRPr="000A447D">
        <w:t>Motionerna</w:t>
      </w:r>
    </w:p>
    <w:p w:rsidR="00303FF3" w:rsidRPr="000A447D" w:rsidRDefault="00303FF3">
      <w:r w:rsidRPr="000A447D">
        <w:t>I motion 2000/01:Sf22 av Kalle Larsson m.fl. (v)  begärs bl.a. ett tillkännag</w:t>
      </w:r>
      <w:r w:rsidRPr="000A447D">
        <w:t>i</w:t>
      </w:r>
      <w:r w:rsidRPr="000A447D">
        <w:t>vande till regeringen om statens roll i handlingsplanen (yrkande 1). Motion</w:t>
      </w:r>
      <w:r w:rsidRPr="000A447D">
        <w:t>ä</w:t>
      </w:r>
      <w:r w:rsidRPr="000A447D">
        <w:t>rerna framhåller det principiellt problematiska i att staten direkt arbetar mot åsikter och människosyn. Det kan enligt motionen knappast vara statens up</w:t>
      </w:r>
      <w:r w:rsidRPr="000A447D">
        <w:t>p</w:t>
      </w:r>
      <w:r w:rsidRPr="000A447D">
        <w:t>gift att påverka människors åsikter och uppfattningar. I stället bör statens uppgift vara att motverka orsakerna till uppkomsten av rasism, främlingsf</w:t>
      </w:r>
      <w:r w:rsidRPr="000A447D">
        <w:t>i</w:t>
      </w:r>
      <w:r w:rsidRPr="000A447D">
        <w:t xml:space="preserve">entlighet och homofobi, och på sin höjd sprida kunskap om verkliga fakta – men inte att försöka påverka människors åsikter på ett </w:t>
      </w:r>
      <w:r w:rsidRPr="000A447D">
        <w:t>direkt sätt. Denna uppgift bör staten snarare ge partier, frivilligorganisationer och enskilda goda förutsättningar att sköta. Denna insikt bör enligt motionärerna få betydelse för uppläggningen av det kommande arbete som föreslås i handlingsplanen.</w:t>
      </w:r>
    </w:p>
    <w:p w:rsidR="00303FF3" w:rsidRPr="000A447D" w:rsidRDefault="00303FF3">
      <w:r w:rsidRPr="000A447D">
        <w:t>Marietta de Pourbaix-Lundin (m) begär i motion 2000/01:Sf21 ett tillkänn</w:t>
      </w:r>
      <w:r w:rsidRPr="000A447D">
        <w:t>a</w:t>
      </w:r>
      <w:r w:rsidRPr="000A447D">
        <w:t>givande till regeringen om behovet av samhälleliga informationsinsatser om alla olika genom historien och i nutid förekommande odemokratiska samhä</w:t>
      </w:r>
      <w:r w:rsidRPr="000A447D">
        <w:t>l</w:t>
      </w:r>
      <w:r w:rsidRPr="000A447D">
        <w:t>len och samhällssystem (yrkande 1). Det är enligt motionären viktigt att den nationella handlingsplanens insatser för det långsiktiga främjandet av dem</w:t>
      </w:r>
      <w:r w:rsidRPr="000A447D">
        <w:t>o</w:t>
      </w:r>
      <w:r w:rsidRPr="000A447D">
        <w:t xml:space="preserve">kratin och demokratiska värderingar också innehåller aktiva samhälleliga informationsinsatser om alla olika genom historien och i nutid förekommande odemokratiska samhällen och samhällssystem, vilket innebär att </w:t>
      </w:r>
      <w:r w:rsidRPr="000A447D">
        <w:t>det som en viktig del bör ingå en samlad informationsinsats om de brott mot mänskliga rättigheter som begåtts i den kommunistiska ideologins namn.</w:t>
      </w:r>
    </w:p>
    <w:p w:rsidR="00303FF3" w:rsidRPr="000A447D" w:rsidRDefault="00303FF3">
      <w:pPr>
        <w:pStyle w:val="Normaltindrag"/>
      </w:pPr>
      <w:r w:rsidRPr="000A447D">
        <w:t>Bo Könberg m.fl. (fp) begär i motion 2000/01:Sf23 ett tillkännagivande till regeringen om att brott inspirerade av kommunismen bör inkluderas i arbetet med Levande historia och Forum mot intolerans (yrkande 2). Enligt motion</w:t>
      </w:r>
      <w:r w:rsidRPr="000A447D">
        <w:t>ä</w:t>
      </w:r>
      <w:r w:rsidRPr="000A447D">
        <w:t>rerna räcker det inte med de hänvisningar till stalinismens historia som skr</w:t>
      </w:r>
      <w:r w:rsidRPr="000A447D">
        <w:t>i</w:t>
      </w:r>
      <w:r w:rsidRPr="000A447D">
        <w:t>velsen innehåller. Det behövs en analys av den långvariga och blodiga pol</w:t>
      </w:r>
      <w:r w:rsidRPr="000A447D">
        <w:t>i</w:t>
      </w:r>
      <w:r w:rsidRPr="000A447D">
        <w:t>tiska praktik som verkade för att överföra kommunismens principer i han</w:t>
      </w:r>
      <w:r w:rsidRPr="000A447D">
        <w:t>d</w:t>
      </w:r>
      <w:r w:rsidRPr="000A447D">
        <w:t>ling. Denna art av intolerans har gett upphov till oändligt många våldsamma konflikter, terror och massmord av astronomisk omfattning. I kampanjen Levande historia och i de svenskinitierade konferenserna om intoleransen bör den systematiskt historieförvrängande vänsterrevisionismen bli o</w:t>
      </w:r>
      <w:r w:rsidRPr="000A447D">
        <w:t>bjekt för ständiga analyser och allt djupare avslöjanden. Också andra typer av intol</w:t>
      </w:r>
      <w:r w:rsidRPr="000A447D">
        <w:t>e</w:t>
      </w:r>
      <w:r w:rsidRPr="000A447D">
        <w:t>rans, som religiös fanatism som inte respekterar andras livsuppfattningar, bör bemötas aktivt och system</w:t>
      </w:r>
      <w:r w:rsidRPr="000A447D">
        <w:t>a</w:t>
      </w:r>
      <w:r w:rsidRPr="000A447D">
        <w:t>tiskt.</w:t>
      </w:r>
    </w:p>
    <w:p w:rsidR="00303FF3" w:rsidRPr="000A447D" w:rsidRDefault="00303FF3">
      <w:pPr>
        <w:pStyle w:val="Normaltindrag"/>
      </w:pPr>
      <w:r w:rsidRPr="000A447D">
        <w:t>Kerstin-Maria Stalin och Yvonne Ruwaida (mp) framhåller i motion 2000/01:Sf24 att det arbete som Forum för Levande historia förväntas driva är vällovligt men långt i från tillräckligt (yrkande 14). Den antirasistiska rörelsen bör få i uppdrag att driva ett antirasistiskt center. En årlig återko</w:t>
      </w:r>
      <w:r w:rsidRPr="000A447D">
        <w:t>m</w:t>
      </w:r>
      <w:r w:rsidRPr="000A447D">
        <w:t>mande nationell konferens mot rasism och diskriminering behövs. Den kan organis</w:t>
      </w:r>
      <w:r w:rsidRPr="000A447D">
        <w:t>e</w:t>
      </w:r>
      <w:r w:rsidRPr="000A447D">
        <w:t>ras inom ramen för ett antirasistiskt center (yrkande 15).</w:t>
      </w:r>
    </w:p>
    <w:p w:rsidR="00303FF3" w:rsidRPr="000A447D" w:rsidRDefault="00303FF3">
      <w:pPr>
        <w:pStyle w:val="R4"/>
      </w:pPr>
      <w:r w:rsidRPr="000A447D">
        <w:t>Konstitutionsutskottets ställningstagande</w:t>
      </w:r>
    </w:p>
    <w:p w:rsidR="00303FF3" w:rsidRPr="000A447D" w:rsidRDefault="00303FF3">
      <w:r w:rsidRPr="000A447D">
        <w:t xml:space="preserve">Hösten 1999 behandlade konstitutionsutskottet ett par motionsyrkanden om att regeringen skulle ta initiativ till en omfattande nationell informationsinsats om kommunismens illdåd (bet. 1999/2000:KU2). Motionärerna hänvisade bl.a. till skriften </w:t>
      </w:r>
      <w:r w:rsidRPr="000A447D">
        <w:rPr>
          <w:i/>
        </w:rPr>
        <w:t>Om detta må ni berätta</w:t>
      </w:r>
      <w:r w:rsidRPr="000A447D">
        <w:t xml:space="preserve"> om nazismens offer. Konstitutionsu</w:t>
      </w:r>
      <w:r w:rsidRPr="000A447D">
        <w:t>t</w:t>
      </w:r>
      <w:r w:rsidRPr="000A447D">
        <w:t>skottet redovisade att olika politiska initiativ under hösten 1998 tagits för ett projekt liknande Levande historia som skulle ge upplysning om förbrytelser som begåtts av kommunistiska regimer. Under en frågestund i riksdagen i början av december 1998 gav statsministern beskedet att frågan bereddes i Regeringskansliet i avvaktan på  planerade partiledaröverläggningar i början av år 1999. Dessa överläggningar, som genomfördes under februari 1999, led</w:t>
      </w:r>
      <w:r w:rsidRPr="000A447D">
        <w:t>de emellertid inte till någon överenskommelse mellan de politiska partie</w:t>
      </w:r>
      <w:r w:rsidRPr="000A447D">
        <w:t>r</w:t>
      </w:r>
      <w:r w:rsidRPr="000A447D">
        <w:t>na. Konstitutionsutskottet hänvisade vidare till att Skolverket fått i uppdrag att stödja och stimulera undervisningen i nutidshistoria och att vidta stödå</w:t>
      </w:r>
      <w:r w:rsidRPr="000A447D">
        <w:t>t</w:t>
      </w:r>
      <w:r w:rsidRPr="000A447D">
        <w:t>gärder för att stimulera utveckling av undervisningen i nutidshistoria med särskild tyngdpunkt på demokrati och mänskliga rättigheter samt de brott som begåtts av totalitära regimer. Vidare hänvisades till att Stiftelsen Upplysning om kommunismens brott mot mänskligheten bildats i m</w:t>
      </w:r>
      <w:r w:rsidRPr="000A447D">
        <w:t>ars 1999 och till att Socialdemokraterna beslutat avsätta pengar till en egen upplysningsinsats i samarbete med ABF och Olof Palmes internationella centrum. Slutligen red</w:t>
      </w:r>
      <w:r w:rsidRPr="000A447D">
        <w:t>o</w:t>
      </w:r>
      <w:r w:rsidRPr="000A447D">
        <w:t>visades att statsminister Göran Persson i ett svar under en frågestund i riksd</w:t>
      </w:r>
      <w:r w:rsidRPr="000A447D">
        <w:t>a</w:t>
      </w:r>
      <w:r w:rsidRPr="000A447D">
        <w:t>gen den 20 maj 1999 hänvisat till de nämnda partiledaröverläggningarna där man funnit att det saknades stöd för att med hjälp av staten bedriva en ka</w:t>
      </w:r>
      <w:r w:rsidRPr="000A447D">
        <w:t>m</w:t>
      </w:r>
      <w:r w:rsidRPr="000A447D">
        <w:t>panj i den aktuella frågan. Att sprida upplysning om och ta avstånd från kommunismens brott var enligt statsmini</w:t>
      </w:r>
      <w:r w:rsidRPr="000A447D">
        <w:t>stern en uppgift för förtroendevalda och de politiska partierna.</w:t>
      </w:r>
    </w:p>
    <w:p w:rsidR="00303FF3" w:rsidRPr="000A447D" w:rsidRDefault="00303FF3">
      <w:pPr>
        <w:pStyle w:val="Normaltindrag"/>
      </w:pPr>
      <w:r w:rsidRPr="000A447D">
        <w:t>Konstitutionsutskottet hänvisade i sin bedömning till dessa initiativ som var ägnade att i olika avseenden sprida kännedom om förbrytelser som b</w:t>
      </w:r>
      <w:r w:rsidRPr="000A447D">
        <w:t>e</w:t>
      </w:r>
      <w:r w:rsidRPr="000A447D">
        <w:t>gåtts av kommunistiska och andra totalitära regimer. Enligt utskottets mening fanns det mot denna bakgrund ingen anledning för utskottet att föreslå någon åtgärd från riksdagens sida i överensstämmelse med motionerna. Motionerna avstyrktes.</w:t>
      </w:r>
    </w:p>
    <w:p w:rsidR="00303FF3" w:rsidRPr="000A447D" w:rsidRDefault="00303FF3">
      <w:pPr>
        <w:pStyle w:val="Normaltindrag"/>
      </w:pPr>
      <w:r w:rsidRPr="000A447D">
        <w:t>Konstitutionsutskottet gör inte nu någon annan bedömning. Utskottet är således fortfarande inte berett att föreslå någon åtgärd med anledning av motionsyrkandena om informationsinsatser om brott som begåtts av komm</w:t>
      </w:r>
      <w:r w:rsidRPr="000A447D">
        <w:t>u</w:t>
      </w:r>
      <w:r w:rsidRPr="000A447D">
        <w:t xml:space="preserve">nistiska och totalitära regimer. </w:t>
      </w:r>
    </w:p>
    <w:p w:rsidR="00303FF3" w:rsidRPr="000A447D" w:rsidRDefault="00303FF3">
      <w:pPr>
        <w:pStyle w:val="Normaltindrag"/>
      </w:pPr>
      <w:r w:rsidRPr="000A447D">
        <w:t>Staten har enligt regeringsformen ett ansvar för verka för att demokratins idéer blir vägledande inom samhällets alla områden. Detta kan bl.a. ske g</w:t>
      </w:r>
      <w:r w:rsidRPr="000A447D">
        <w:t>e</w:t>
      </w:r>
      <w:r w:rsidRPr="000A447D">
        <w:t>nom stöd till t.ex. partier och frivilligorganisationer. För att förändra de vä</w:t>
      </w:r>
      <w:r w:rsidRPr="000A447D">
        <w:t>r</w:t>
      </w:r>
      <w:r w:rsidRPr="000A447D">
        <w:t>deringar som utgör grund för rasism, främlingsfientlighet, homofobi och diskriminering behövs insatser från många håll. Konstitutionsutskottet delar regeringens uppfattning att det är angeläget att åtgärder vidtas för att främja och utveckla frivilligorganisationernas arbete och skapa förutsättningar för kontinuitet i deras verksamhet. I likhet med regeringen anser konstitutionsu</w:t>
      </w:r>
      <w:r w:rsidRPr="000A447D">
        <w:t>t</w:t>
      </w:r>
      <w:r w:rsidRPr="000A447D">
        <w:t>skottet att det bör avvaktas vilka former och vi</w:t>
      </w:r>
      <w:r w:rsidRPr="000A447D">
        <w:t>lken inriktning ett framtida Forum för Levande historia kommer att ha samt i vad mån andra centrala aktörer kan tillgodose de angelägna behov som finns för arbetet mot rasism, främlingsfientlighet och homofobi skall bli så effektivt som möjligt. Konst</w:t>
      </w:r>
      <w:r w:rsidRPr="000A447D">
        <w:t>i</w:t>
      </w:r>
      <w:r w:rsidRPr="000A447D">
        <w:t>tutionsutskottet anser mot denna bakgrund inte att ett tillkännagivande till regeringen om ett uppdrag till den antirasistiska rörelsen att driva ett antir</w:t>
      </w:r>
      <w:r w:rsidRPr="000A447D">
        <w:t>a</w:t>
      </w:r>
      <w:r w:rsidRPr="000A447D">
        <w:t xml:space="preserve">sistiskt center med årlig konferens eller om statens roll i handlingsplanen är påkallat. </w:t>
      </w:r>
    </w:p>
    <w:p w:rsidR="00303FF3" w:rsidRPr="000A447D" w:rsidRDefault="00303FF3">
      <w:pPr>
        <w:pStyle w:val="Normaltindrag"/>
      </w:pPr>
      <w:r w:rsidRPr="000A447D">
        <w:t>Motionerna Sf2</w:t>
      </w:r>
      <w:r w:rsidRPr="000A447D">
        <w:t>1 yrkande 1 (m), Sf22 yrkande 1 (v), Sf23 yrkande 2 (fp) och Sf24 yrkandena 14 och 15 (mp) avstyrks.</w:t>
      </w:r>
    </w:p>
    <w:p w:rsidR="00303FF3" w:rsidRPr="000A447D" w:rsidRDefault="00303FF3">
      <w:pPr>
        <w:pStyle w:val="Normaltindrag"/>
      </w:pPr>
    </w:p>
    <w:p w:rsidR="00303FF3" w:rsidRPr="000A447D" w:rsidRDefault="00303FF3">
      <w:pPr>
        <w:pStyle w:val="Normaltindrag"/>
      </w:pPr>
    </w:p>
    <w:p w:rsidR="00303FF3" w:rsidRPr="000A447D" w:rsidRDefault="00303FF3">
      <w:pPr>
        <w:pStyle w:val="Normaltindrag"/>
      </w:pPr>
    </w:p>
    <w:p w:rsidR="00303FF3" w:rsidRPr="000A447D" w:rsidRDefault="00303FF3">
      <w:pPr>
        <w:pStyle w:val="Normaltindrag"/>
      </w:pPr>
    </w:p>
    <w:p w:rsidR="00303FF3" w:rsidRPr="000A447D" w:rsidRDefault="00303FF3">
      <w:pPr>
        <w:pStyle w:val="Utskriftsdatum"/>
      </w:pPr>
      <w:r w:rsidRPr="000A447D">
        <w:t xml:space="preserve">Stockholm den 15 mars 2001 </w:t>
      </w:r>
    </w:p>
    <w:p w:rsidR="00303FF3" w:rsidRPr="000A447D" w:rsidRDefault="00303FF3">
      <w:r w:rsidRPr="000A447D">
        <w:t>På konstitutionsutskottets vägnar</w:t>
      </w:r>
    </w:p>
    <w:p w:rsidR="00303FF3" w:rsidRPr="000A447D" w:rsidRDefault="00303FF3">
      <w:pPr>
        <w:pStyle w:val="Ordfranden"/>
        <w:rPr>
          <w:noProof w:val="0"/>
        </w:rPr>
      </w:pPr>
      <w:bookmarkStart w:id="3" w:name="Ordförande"/>
      <w:bookmarkEnd w:id="3"/>
      <w:r w:rsidRPr="000A447D">
        <w:rPr>
          <w:noProof w:val="0"/>
        </w:rPr>
        <w:t xml:space="preserve">Per Unckel </w:t>
      </w:r>
    </w:p>
    <w:p w:rsidR="00303FF3" w:rsidRPr="000A447D" w:rsidRDefault="00303FF3">
      <w:pPr>
        <w:pStyle w:val="Deltagare"/>
        <w:rPr>
          <w:noProof w:val="0"/>
        </w:rPr>
      </w:pPr>
      <w:bookmarkStart w:id="4" w:name="Deltagare"/>
      <w:bookmarkEnd w:id="4"/>
      <w:r w:rsidRPr="000A447D">
        <w:rPr>
          <w:noProof w:val="0"/>
        </w:rPr>
        <w:t>Följande ledamöter har deltagit i beslutet: Per Unckel (m), Göran Magnusson (s), Barbro Hietala Nordlund (s), Pär Axel Sahlberg (s), Ingvar Svensson (kd), Mats Berglind (s), Kerstin Kristiansson Karlstedt (s), Kenth Högström (s), Mats Einarsson (v), Björn von der Esch (kd), Per Lager (mp), Åsa Torstensson (c), Helena Bargholtz (fp), Per-Samuel Nisser (m), Alice Åström (v), Christel Anderberg (m) och Margareta Nachmanson (m).</w:t>
      </w:r>
    </w:p>
    <w:p w:rsidR="00303FF3" w:rsidRPr="000A447D" w:rsidRDefault="00303FF3">
      <w:pPr>
        <w:pStyle w:val="Normaltindrag"/>
      </w:pPr>
    </w:p>
    <w:p w:rsidR="00303FF3" w:rsidRPr="000A447D" w:rsidRDefault="00303FF3">
      <w:pPr>
        <w:pStyle w:val="R1"/>
      </w:pPr>
      <w:r w:rsidRPr="000A447D">
        <w:br w:type="page"/>
      </w:r>
      <w:bookmarkStart w:id="5" w:name="_Toc508421608"/>
      <w:r w:rsidRPr="000A447D">
        <w:t>Avvikande mening</w:t>
      </w:r>
      <w:bookmarkEnd w:id="5"/>
      <w:r w:rsidRPr="000A447D">
        <w:t>ar</w:t>
      </w:r>
    </w:p>
    <w:p w:rsidR="00303FF3" w:rsidRPr="000A447D" w:rsidRDefault="00303FF3">
      <w:pPr>
        <w:pStyle w:val="Rubrik2"/>
        <w:spacing w:before="120"/>
      </w:pPr>
      <w:r w:rsidRPr="000A447D">
        <w:t>1. Informationsinsatser</w:t>
      </w:r>
    </w:p>
    <w:p w:rsidR="00303FF3" w:rsidRPr="000A447D" w:rsidRDefault="00303FF3">
      <w:r w:rsidRPr="000A447D">
        <w:t>Kenneth Kvist och Mats Einarsson (båda v) anser att det sista stycket i a</w:t>
      </w:r>
      <w:r w:rsidRPr="000A447D">
        <w:t>v</w:t>
      </w:r>
      <w:r w:rsidRPr="000A447D">
        <w:t>snittet Informationsinsatser i konstitutionsutskottets yttrande bort ha följande lydelse:</w:t>
      </w:r>
    </w:p>
    <w:p w:rsidR="00303FF3" w:rsidRPr="000A447D" w:rsidRDefault="00303FF3">
      <w:pPr>
        <w:pStyle w:val="Normaltindrag"/>
      </w:pPr>
      <w:r w:rsidRPr="000A447D">
        <w:t>Konstitutionsutskottet gör inte nu någon annan bedömning. Utskottet är således fortfarande inte berett att föreslå någon åtgärd med anledning av motionsyrkandena om informationsinsatser om brott som begåtts av komm</w:t>
      </w:r>
      <w:r w:rsidRPr="000A447D">
        <w:t>u</w:t>
      </w:r>
      <w:r w:rsidRPr="000A447D">
        <w:t>nistiska och totalitära regimer. Motionerna Sf21 yrkande 1 (m), och Sf23 yrkande 2 (fp) avstyrks. Staten har en viktig roll i arbetet mot rasism, frä</w:t>
      </w:r>
      <w:r w:rsidRPr="000A447D">
        <w:t>m</w:t>
      </w:r>
      <w:r w:rsidRPr="000A447D">
        <w:t xml:space="preserve">lingsfientlighet, homofobi och diskriminering. Genom sina myndigheter skall staten direkt motarbeta diskriminering. Genom utbildningssystemet skall demokratiska värderingar och en humanistisk människosyn stärkas. Statens roll är dock inte att vara direkt opinionsbildande i åsiktsfrågor utan uppgiften bör vara att motverka orsakerna till uppkomsten av rasism, </w:t>
      </w:r>
      <w:r w:rsidRPr="000A447D">
        <w:t>främlingsfientli</w:t>
      </w:r>
      <w:r w:rsidRPr="000A447D">
        <w:t>g</w:t>
      </w:r>
      <w:r w:rsidRPr="000A447D">
        <w:t>het och homofobi och på sin höjd sprida kunskap om verkliga fakta. Staten skall däremot inte försöka påverka människors åsikter på direkt sätt. I stället bör staten ge goda förutsättningar för partier, frivilligorganisationer och e</w:t>
      </w:r>
      <w:r w:rsidRPr="000A447D">
        <w:t>n</w:t>
      </w:r>
      <w:r w:rsidRPr="000A447D">
        <w:t>skilda att sköta denna uppgift att med argument, energi och engagemang driva opinion mot rasism. Denna utgångspunkt bör vara en förutsättning för det kommande arbete som redovisas i handlingsplanen. Detta bör med bifall till motion Sf 22 yrkande 1 (v) och med del</w:t>
      </w:r>
      <w:r w:rsidRPr="000A447D">
        <w:t>vis bifall till motion Sf 24 yrkandena 14 och 15 (mp) ges regeringen till kä</w:t>
      </w:r>
      <w:r w:rsidRPr="000A447D">
        <w:t>n</w:t>
      </w:r>
      <w:r w:rsidRPr="000A447D">
        <w:t>na.</w:t>
      </w:r>
    </w:p>
    <w:p w:rsidR="00303FF3" w:rsidRPr="000A447D" w:rsidRDefault="00303FF3">
      <w:pPr>
        <w:pStyle w:val="Rubrik2"/>
      </w:pPr>
      <w:r w:rsidRPr="000A447D">
        <w:t>2. Informationsinsatser</w:t>
      </w:r>
    </w:p>
    <w:p w:rsidR="00303FF3" w:rsidRPr="000A447D" w:rsidRDefault="00303FF3">
      <w:r w:rsidRPr="000A447D">
        <w:t>Per Lager (mp) anser att det sista stycket i avsnittet Informationsinsatser i konstitutionsutskottets yttrande bort ha följande lydelse:</w:t>
      </w:r>
    </w:p>
    <w:p w:rsidR="00303FF3" w:rsidRPr="000A447D" w:rsidRDefault="00303FF3">
      <w:pPr>
        <w:pStyle w:val="Normaltindrag"/>
      </w:pPr>
      <w:r w:rsidRPr="000A447D">
        <w:t>Konstitutionsutskottet gör inte nu någon annan bedömning. Utskottet är således fortfarande inte berett att föreslå någon åtgärd med anledning av motionsyrkandena om informationsinsatser om brott som begåtts av komm</w:t>
      </w:r>
      <w:r w:rsidRPr="000A447D">
        <w:t>u</w:t>
      </w:r>
      <w:r w:rsidRPr="000A447D">
        <w:t>nistiska och totalitära regimer. Motionerna Sf21 yrkande 1 (m), och Sf23 yrkande 3 (fp) avstyrks. Konstitutionsutskottet anser dock  att det arbete som Forum för Levande historia förväntas driva visserligen är vällovligt men långt ifrån tillräckligt. Konstitutionsutskottet anser att det saknas anledning att avvakta vilka former och vilken inriktning ett framtida Forum för Levande historia kommer att ha samt i vad mån andra centrala aktörer kan tillgodose de angelägna behov som finns för att arbetet mot ras</w:t>
      </w:r>
      <w:r w:rsidRPr="000A447D">
        <w:t>ism, främlingsfientlighet och homofobi skall bli så effektivt som möjligt. Den antirasistiska rörelsen bör få i uppdrag att driva ett nationellt antirasistiskt centrum och medel bör tilldelas för detta ändamål och för att bilda en fond för konkreta aktiviteter. Konstitutionsutskottet anser att det behövs en årligen återkommande nationell konferens och att denna kan organiseras inom ramen för centrumet. Detta bör med bifall till motion Sf24 yrkandena 14 och 15 (mp) och med delvis bifall till motion Sf 22 yrk</w:t>
      </w:r>
      <w:r w:rsidRPr="000A447D">
        <w:t>ande 1 (v) ges regeringen till känna.</w:t>
      </w:r>
    </w:p>
    <w:p w:rsidR="00303FF3" w:rsidRPr="000A447D" w:rsidRDefault="00303FF3">
      <w:pPr>
        <w:pStyle w:val="Normaltindrag"/>
      </w:pPr>
    </w:p>
    <w:p w:rsidR="00303FF3" w:rsidRPr="000A447D" w:rsidRDefault="00303FF3">
      <w:pPr>
        <w:pStyle w:val="Normaltindrag"/>
      </w:pPr>
    </w:p>
    <w:p w:rsidR="00303FF3" w:rsidRPr="000A447D" w:rsidRDefault="00303FF3">
      <w:pPr>
        <w:pStyle w:val="Normaltindrag"/>
      </w:pPr>
    </w:p>
    <w:p w:rsidR="00303FF3" w:rsidRPr="000A447D" w:rsidRDefault="00303FF3">
      <w:pPr>
        <w:pStyle w:val="R1"/>
      </w:pPr>
      <w:r w:rsidRPr="000A447D">
        <w:t>Särskilt yttrande</w:t>
      </w:r>
    </w:p>
    <w:p w:rsidR="00303FF3" w:rsidRPr="000A447D" w:rsidRDefault="00303FF3">
      <w:pPr>
        <w:pStyle w:val="Rubrik2"/>
        <w:spacing w:before="240"/>
      </w:pPr>
      <w:r w:rsidRPr="000A447D">
        <w:t>Utmönstrande av ordet ras ur all lagstiftning</w:t>
      </w:r>
    </w:p>
    <w:p w:rsidR="00303FF3" w:rsidRPr="000A447D" w:rsidRDefault="00303FF3">
      <w:r w:rsidRPr="000A447D">
        <w:t>Per Lager anför:</w:t>
      </w:r>
    </w:p>
    <w:p w:rsidR="00303FF3" w:rsidRPr="000A447D" w:rsidRDefault="00303FF3">
      <w:pPr>
        <w:pStyle w:val="Normaltindrag"/>
        <w:rPr>
          <w:snapToGrid w:val="0"/>
          <w:color w:val="000000"/>
          <w:lang w:eastAsia="sv-SE"/>
        </w:rPr>
      </w:pPr>
      <w:r w:rsidRPr="000A447D">
        <w:rPr>
          <w:snapToGrid w:val="0"/>
          <w:color w:val="000000"/>
          <w:lang w:eastAsia="sv-SE"/>
        </w:rPr>
        <w:t>Än i dag är det långt ifrån självklart att särskilja vissa fördomar och mis</w:t>
      </w:r>
      <w:r w:rsidRPr="000A447D">
        <w:rPr>
          <w:snapToGrid w:val="0"/>
          <w:color w:val="000000"/>
          <w:lang w:eastAsia="sv-SE"/>
        </w:rPr>
        <w:t>s</w:t>
      </w:r>
      <w:r w:rsidRPr="000A447D">
        <w:rPr>
          <w:snapToGrid w:val="0"/>
          <w:color w:val="000000"/>
          <w:lang w:eastAsia="sv-SE"/>
        </w:rPr>
        <w:t>förstånd från medvetet rasistiskt/ideologiskt betingade uppfattningar. Tydligt framgår dock att rasismen är en term som utgår från rasistens perspektiv. Jag ser därför med tillfredsställelse att det nu pågår ett arbete med att söka förän</w:t>
      </w:r>
      <w:r w:rsidRPr="000A447D">
        <w:rPr>
          <w:snapToGrid w:val="0"/>
          <w:color w:val="000000"/>
          <w:lang w:eastAsia="sv-SE"/>
        </w:rPr>
        <w:t>d</w:t>
      </w:r>
      <w:r w:rsidRPr="000A447D">
        <w:rPr>
          <w:snapToGrid w:val="0"/>
          <w:color w:val="000000"/>
          <w:lang w:eastAsia="sv-SE"/>
        </w:rPr>
        <w:t xml:space="preserve">ra språkbruket i lagstiftningen. Arbetet är ett resultat av ett motionsyrkande från Miljöpartiet redan 1996. </w:t>
      </w:r>
    </w:p>
    <w:p w:rsidR="00303FF3" w:rsidRPr="000A447D" w:rsidRDefault="00303FF3">
      <w:pPr>
        <w:pStyle w:val="Normaltindrag"/>
      </w:pPr>
      <w:r w:rsidRPr="000A447D">
        <w:t>Ras är och förblir ett luddigt begrepp med starka ideologiska övertoner. I Svensk författningssamling förekommer begreppet ras i fråga om människor på ett tjugotal</w:t>
      </w:r>
      <w:r w:rsidRPr="000A447D">
        <w:t xml:space="preserve"> ställen, bl.a. på flera ställen i grundlagen. Det är märkligt att lagtexten är utformad på detta sätt. På samtliga ställen där man talar om ras som diskrimineringsgrund räknas nämligen hudfärg och etnisk tillhörighet också upp. Det är därför förbryllande att man särskilt velat nämna en diskr</w:t>
      </w:r>
      <w:r w:rsidRPr="000A447D">
        <w:t>i</w:t>
      </w:r>
      <w:r w:rsidRPr="000A447D">
        <w:t>minering som grundar sig på ras. Anmärkningsvärt är också att begreppet ras används i EU:s nyligen antagna stadga om de grundläggande rättigheterna, vars artikel 21 förbjuder diskriminering på grund av bl.a. ras, hudfä</w:t>
      </w:r>
      <w:r w:rsidRPr="000A447D">
        <w:t>rg, etniskt eller socialt ursprung, genetiska särdrag, språk, religion eller övertygelse, politisk eller annan åskådning, tillhörighet till nationell minoritet m.m.</w:t>
      </w:r>
    </w:p>
    <w:p w:rsidR="00303FF3" w:rsidRPr="000A447D" w:rsidRDefault="00303FF3">
      <w:pPr>
        <w:pStyle w:val="Normaltindrag"/>
      </w:pPr>
      <w:r w:rsidRPr="000A447D">
        <w:t>Den medicinska och biologiska forskningen ger inte något stöd för tidigare definition. I lagstiftningen bör begreppsanvändningen vara mycket precis. Dessutom kan det inte bortses från att grunden för begreppsmyntningen u</w:t>
      </w:r>
      <w:r w:rsidRPr="000A447D">
        <w:t>t</w:t>
      </w:r>
      <w:r w:rsidRPr="000A447D">
        <w:t>görs av fördomar, även om de personer som i dag talar om raser inte nödvä</w:t>
      </w:r>
      <w:r w:rsidRPr="000A447D">
        <w:t>n</w:t>
      </w:r>
      <w:r w:rsidRPr="000A447D">
        <w:t>digtvis är rasister. Inte heller finns det stöd för att använda begreppet i fråga om människor av ideologiska skäl vare sig grundlagsmässigt eller opinion</w:t>
      </w:r>
      <w:r w:rsidRPr="000A447D">
        <w:t>s</w:t>
      </w:r>
      <w:r w:rsidRPr="000A447D">
        <w:t>mässigt. Rasism är egentligen ett begrepp som används på rasistens villkor; därför är det särskilt viktigt att formuleringarna i lagstiftningen än</w:t>
      </w:r>
      <w:r w:rsidRPr="000A447D">
        <w:t>d</w:t>
      </w:r>
      <w:r w:rsidRPr="000A447D">
        <w:t xml:space="preserve">ras. </w:t>
      </w:r>
    </w:p>
    <w:p w:rsidR="00303FF3" w:rsidRPr="000A447D" w:rsidRDefault="00303FF3">
      <w:pPr>
        <w:pStyle w:val="Tryckort"/>
        <w:framePr w:wrap="around"/>
        <w:jc w:val="right"/>
      </w:pPr>
      <w:r w:rsidRPr="000A447D">
        <w:t>Elanders Gotab, Stockholm  2001</w:t>
      </w:r>
    </w:p>
    <w:p w:rsidR="00303FF3" w:rsidRPr="000A447D" w:rsidRDefault="00303FF3">
      <w:pPr>
        <w:pStyle w:val="Normaltindrag"/>
      </w:pPr>
    </w:p>
    <w:sectPr w:rsidR="00303FF3" w:rsidRPr="000A447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FF3" w:rsidRPr="000A447D" w:rsidRDefault="00303FF3">
      <w:pPr>
        <w:spacing w:before="0" w:line="240" w:lineRule="auto"/>
      </w:pPr>
      <w:r w:rsidRPr="000A447D">
        <w:separator/>
      </w:r>
    </w:p>
  </w:endnote>
  <w:endnote w:type="continuationSeparator" w:id="0">
    <w:p w:rsidR="00303FF3" w:rsidRPr="000A447D" w:rsidRDefault="00303FF3">
      <w:pPr>
        <w:spacing w:before="0" w:line="240" w:lineRule="auto"/>
      </w:pPr>
      <w:r w:rsidRPr="000A44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FF3" w:rsidRPr="000A447D" w:rsidRDefault="00303FF3">
    <w:pPr>
      <w:pStyle w:val="SidfotV"/>
      <w:framePr w:w="8732" w:h="284" w:hRule="exact" w:hSpace="0" w:vSpace="0" w:wrap="around" w:xAlign="inside" w:y="13042" w:anchorLock="0"/>
    </w:pPr>
    <w:r w:rsidRPr="000A447D">
      <w:fldChar w:fldCharType="begin" w:fldLock="1"/>
    </w:r>
    <w:r w:rsidRPr="000A447D">
      <w:instrText xml:space="preserve"> P</w:instrText>
    </w:r>
    <w:r w:rsidRPr="000A447D">
      <w:instrText>A</w:instrText>
    </w:r>
    <w:r w:rsidRPr="000A447D">
      <w:instrText xml:space="preserve">GE </w:instrText>
    </w:r>
    <w:r w:rsidRPr="000A447D">
      <w:fldChar w:fldCharType="separate"/>
    </w:r>
    <w:r w:rsidRPr="000A447D">
      <w:t>2</w:t>
    </w:r>
    <w:r w:rsidRPr="000A447D">
      <w:fldChar w:fldCharType="end"/>
    </w:r>
  </w:p>
  <w:p w:rsidR="00303FF3" w:rsidRPr="000A447D" w:rsidRDefault="00303F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FF3" w:rsidRPr="000A447D" w:rsidRDefault="00303FF3">
    <w:pPr>
      <w:pStyle w:val="SidfotH"/>
      <w:framePr w:w="8732" w:h="284" w:hRule="exact" w:hSpace="0" w:vSpace="0" w:wrap="around" w:xAlign="inside" w:y="13042" w:anchorLock="0"/>
    </w:pPr>
    <w:r w:rsidRPr="000A447D">
      <w:fldChar w:fldCharType="begin" w:fldLock="1"/>
    </w:r>
    <w:r w:rsidRPr="000A447D">
      <w:instrText xml:space="preserve"> P</w:instrText>
    </w:r>
    <w:r w:rsidRPr="000A447D">
      <w:instrText>A</w:instrText>
    </w:r>
    <w:r w:rsidRPr="000A447D">
      <w:instrText xml:space="preserve">GE </w:instrText>
    </w:r>
    <w:r w:rsidRPr="000A447D">
      <w:fldChar w:fldCharType="separate"/>
    </w:r>
    <w:r w:rsidRPr="000A447D">
      <w:t>3</w:t>
    </w:r>
    <w:r w:rsidRPr="000A447D">
      <w:fldChar w:fldCharType="end"/>
    </w:r>
  </w:p>
  <w:p w:rsidR="00303FF3" w:rsidRPr="000A447D" w:rsidRDefault="00303F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FF3" w:rsidRPr="000A447D" w:rsidRDefault="00303FF3">
    <w:pPr>
      <w:pStyle w:val="SidfotV"/>
      <w:framePr w:w="8732" w:h="284" w:hRule="exact" w:hSpace="0" w:vSpace="0" w:wrap="around" w:xAlign="inside" w:y="13042" w:anchorLock="0"/>
    </w:pPr>
    <w:r w:rsidRPr="000A447D">
      <w:fldChar w:fldCharType="begin" w:fldLock="1"/>
    </w:r>
    <w:r w:rsidRPr="000A447D">
      <w:instrText xml:space="preserve"> if </w:instrText>
    </w:r>
    <w:r w:rsidRPr="000A447D">
      <w:fldChar w:fldCharType="begin" w:fldLock="1"/>
    </w:r>
    <w:r w:rsidRPr="000A447D">
      <w:instrText xml:space="preserve"> = </w:instrText>
    </w:r>
    <w:r w:rsidRPr="000A447D">
      <w:fldChar w:fldCharType="begin" w:fldLock="1"/>
    </w:r>
    <w:r w:rsidRPr="000A447D">
      <w:instrText xml:space="preserve"> = </w:instrText>
    </w:r>
    <w:r w:rsidRPr="000A447D">
      <w:fldChar w:fldCharType="begin" w:fldLock="1"/>
    </w:r>
    <w:r w:rsidRPr="000A447D">
      <w:instrText xml:space="preserve"> page</w:instrText>
    </w:r>
    <w:r w:rsidRPr="000A447D">
      <w:fldChar w:fldCharType="separate"/>
    </w:r>
    <w:r w:rsidR="000A447D">
      <w:rPr>
        <w:noProof/>
      </w:rPr>
      <w:instrText>1</w:instrText>
    </w:r>
    <w:r w:rsidRPr="000A447D">
      <w:fldChar w:fldCharType="end"/>
    </w:r>
    <w:r w:rsidRPr="000A447D">
      <w:instrText xml:space="preserve">/2 </w:instrText>
    </w:r>
    <w:r w:rsidRPr="000A447D">
      <w:fldChar w:fldCharType="separate"/>
    </w:r>
    <w:r w:rsidR="000A447D">
      <w:rPr>
        <w:noProof/>
      </w:rPr>
      <w:instrText>0,5</w:instrText>
    </w:r>
    <w:r w:rsidRPr="000A447D">
      <w:fldChar w:fldCharType="end"/>
    </w:r>
    <w:r w:rsidRPr="000A447D">
      <w:instrText xml:space="preserve"> - </w:instrText>
    </w:r>
    <w:r w:rsidRPr="000A447D">
      <w:fldChar w:fldCharType="begin" w:fldLock="1"/>
    </w:r>
    <w:r w:rsidRPr="000A447D">
      <w:instrText xml:space="preserve"> = int(</w:instrText>
    </w:r>
    <w:r w:rsidRPr="000A447D">
      <w:fldChar w:fldCharType="begin" w:fldLock="1"/>
    </w:r>
    <w:r w:rsidRPr="000A447D">
      <w:instrText xml:space="preserve"> page</w:instrText>
    </w:r>
    <w:r w:rsidRPr="000A447D">
      <w:fldChar w:fldCharType="separate"/>
    </w:r>
    <w:r w:rsidR="000A447D">
      <w:rPr>
        <w:noProof/>
      </w:rPr>
      <w:instrText>1</w:instrText>
    </w:r>
    <w:r w:rsidRPr="000A447D">
      <w:fldChar w:fldCharType="end"/>
    </w:r>
    <w:r w:rsidRPr="000A447D">
      <w:instrText xml:space="preserve">/2) </w:instrText>
    </w:r>
    <w:r w:rsidRPr="000A447D">
      <w:fldChar w:fldCharType="separate"/>
    </w:r>
    <w:r w:rsidR="000A447D">
      <w:rPr>
        <w:noProof/>
      </w:rPr>
      <w:instrText>0</w:instrText>
    </w:r>
    <w:r w:rsidRPr="000A447D">
      <w:fldChar w:fldCharType="end"/>
    </w:r>
    <w:r w:rsidRPr="000A447D">
      <w:fldChar w:fldCharType="separate"/>
    </w:r>
    <w:r w:rsidR="000A447D">
      <w:rPr>
        <w:noProof/>
      </w:rPr>
      <w:instrText>0,5</w:instrText>
    </w:r>
    <w:r w:rsidRPr="000A447D">
      <w:fldChar w:fldCharType="end"/>
    </w:r>
    <w:r w:rsidRPr="000A447D">
      <w:instrText xml:space="preserve"> = 0 "</w:instrText>
    </w:r>
    <w:r w:rsidRPr="000A447D">
      <w:fldChar w:fldCharType="begin" w:fldLock="1"/>
    </w:r>
    <w:r w:rsidRPr="000A447D">
      <w:instrText xml:space="preserve"> P</w:instrText>
    </w:r>
    <w:r w:rsidRPr="000A447D">
      <w:instrText>A</w:instrText>
    </w:r>
    <w:r w:rsidRPr="000A447D">
      <w:instrText xml:space="preserve">GE </w:instrText>
    </w:r>
    <w:r w:rsidRPr="000A447D">
      <w:fldChar w:fldCharType="separate"/>
    </w:r>
    <w:r w:rsidRPr="000A447D">
      <w:instrText>12</w:instrText>
    </w:r>
    <w:r w:rsidRPr="000A447D">
      <w:fldChar w:fldCharType="end"/>
    </w:r>
  </w:p>
  <w:p w:rsidR="00303FF3" w:rsidRPr="000A447D" w:rsidRDefault="00303FF3">
    <w:pPr>
      <w:pStyle w:val="SidfotH"/>
      <w:framePr w:w="8732" w:h="284" w:hRule="exact" w:hSpace="0" w:vSpace="0" w:wrap="around" w:xAlign="inside" w:y="13042" w:anchorLock="0"/>
    </w:pPr>
    <w:r w:rsidRPr="000A447D">
      <w:instrText>""</w:instrText>
    </w:r>
    <w:r w:rsidRPr="000A447D">
      <w:fldChar w:fldCharType="begin" w:fldLock="1"/>
    </w:r>
    <w:r w:rsidRPr="000A447D">
      <w:instrText xml:space="preserve"> P</w:instrText>
    </w:r>
    <w:r w:rsidRPr="000A447D">
      <w:instrText>A</w:instrText>
    </w:r>
    <w:r w:rsidRPr="000A447D">
      <w:instrText xml:space="preserve">GE </w:instrText>
    </w:r>
    <w:r w:rsidRPr="000A447D">
      <w:fldChar w:fldCharType="separate"/>
    </w:r>
    <w:r w:rsidR="000A447D">
      <w:rPr>
        <w:noProof/>
      </w:rPr>
      <w:instrText>1</w:instrText>
    </w:r>
    <w:r w:rsidRPr="000A447D">
      <w:fldChar w:fldCharType="end"/>
    </w:r>
    <w:r w:rsidRPr="000A447D">
      <w:instrText>"</w:instrText>
    </w:r>
    <w:r w:rsidRPr="000A447D">
      <w:fldChar w:fldCharType="separate"/>
    </w:r>
    <w:r w:rsidR="000A447D">
      <w:rPr>
        <w:noProof/>
      </w:rPr>
      <w:t>1</w:t>
    </w:r>
    <w:r w:rsidRPr="000A447D">
      <w:fldChar w:fldCharType="end"/>
    </w:r>
  </w:p>
  <w:p w:rsidR="00303FF3" w:rsidRPr="000A447D" w:rsidRDefault="00303F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FF3" w:rsidRPr="000A447D" w:rsidRDefault="00303FF3">
      <w:pPr>
        <w:pStyle w:val="Sidfot"/>
      </w:pPr>
    </w:p>
  </w:footnote>
  <w:footnote w:type="continuationSeparator" w:id="0">
    <w:p w:rsidR="00303FF3" w:rsidRPr="000A447D" w:rsidRDefault="00303FF3">
      <w:pPr>
        <w:spacing w:before="0" w:line="240" w:lineRule="auto"/>
      </w:pPr>
      <w:r w:rsidRPr="000A44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FF3" w:rsidRPr="000A447D" w:rsidRDefault="00303FF3">
    <w:pPr>
      <w:pStyle w:val="SidhuvudKantJmn"/>
      <w:framePr w:w="8732" w:h="567" w:hRule="exact" w:vSpace="0" w:wrap="around" w:vAnchor="page" w:y="341" w:anchorLock="0"/>
    </w:pPr>
    <w:r w:rsidRPr="000A447D">
      <w:rPr>
        <w:rStyle w:val="SidhuvudUtskott"/>
      </w:rPr>
      <w:t>2000/01:KU11y</w:t>
    </w:r>
    <w:r w:rsidRPr="000A447D">
      <w:t xml:space="preserve">     </w:t>
    </w:r>
    <w:r w:rsidRPr="000A447D">
      <w:rPr>
        <w:rStyle w:val="SidhuvudBilaga"/>
      </w:rPr>
      <w:t xml:space="preserve"> </w:t>
    </w:r>
    <w:r w:rsidRPr="000A447D">
      <w:rPr>
        <w:rStyle w:val="SidhuvudRubrikReferens"/>
      </w:rPr>
      <w:t>Konstitutionsutskottets yttrande</w:t>
    </w:r>
  </w:p>
  <w:p w:rsidR="00303FF3" w:rsidRPr="000A447D" w:rsidRDefault="00303FF3">
    <w:pPr>
      <w:pStyle w:val="SidhuvudKantJmn"/>
      <w:framePr w:w="8732" w:h="567" w:hRule="exact" w:vSpace="0" w:wrap="around" w:vAnchor="page" w:y="341" w:anchorLock="0"/>
    </w:pPr>
  </w:p>
  <w:p w:rsidR="00303FF3" w:rsidRPr="000A447D" w:rsidRDefault="00303FF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FF3" w:rsidRPr="000A447D" w:rsidRDefault="00303FF3">
    <w:pPr>
      <w:pStyle w:val="SidhuvudKantUdda"/>
      <w:framePr w:w="8732" w:h="567" w:hRule="exact" w:vSpace="0" w:wrap="around" w:vAnchor="page" w:y="341" w:anchorLock="0"/>
    </w:pPr>
    <w:r w:rsidRPr="000A447D">
      <w:rPr>
        <w:rStyle w:val="SidhuvudRubrikReferens"/>
      </w:rPr>
      <w:t>Konstitutionsutskottets yttrande</w:t>
    </w:r>
    <w:r w:rsidRPr="000A447D">
      <w:rPr>
        <w:rStyle w:val="SidhuvudBilaga"/>
      </w:rPr>
      <w:t xml:space="preserve"> </w:t>
    </w:r>
    <w:r w:rsidRPr="000A447D">
      <w:t xml:space="preserve">     </w:t>
    </w:r>
    <w:r w:rsidRPr="000A447D">
      <w:rPr>
        <w:rStyle w:val="SidhuvudUtskott"/>
      </w:rPr>
      <w:t>2000/01:KU11y</w:t>
    </w:r>
  </w:p>
  <w:p w:rsidR="00303FF3" w:rsidRPr="000A447D" w:rsidRDefault="00303FF3">
    <w:pPr>
      <w:pStyle w:val="SidhuvudKantUdda"/>
      <w:framePr w:w="8732" w:h="567" w:hRule="exact" w:vSpace="0" w:wrap="around" w:vAnchor="page" w:y="341" w:anchorLock="0"/>
    </w:pPr>
  </w:p>
  <w:p w:rsidR="00303FF3" w:rsidRPr="000A447D" w:rsidRDefault="00303FF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FF3" w:rsidRPr="000A447D" w:rsidRDefault="00303FF3">
    <w:pPr>
      <w:pStyle w:val="SidhuvudKantUdda"/>
      <w:framePr w:w="8732" w:h="567" w:hRule="exact" w:vSpace="0" w:wrap="around" w:vAnchor="page" w:y="341" w:anchorLock="0"/>
    </w:pPr>
    <w:r w:rsidRPr="000A447D">
      <w:t xml:space="preserve"> </w:t>
    </w:r>
  </w:p>
  <w:p w:rsidR="00303FF3" w:rsidRPr="000A447D" w:rsidRDefault="00303FF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0056C69"/>
    <w:multiLevelType w:val="singleLevel"/>
    <w:tmpl w:val="698A5E0A"/>
    <w:lvl w:ilvl="0">
      <w:numFmt w:val="bullet"/>
      <w:lvlText w:val="-"/>
      <w:lvlJc w:val="left"/>
      <w:pPr>
        <w:tabs>
          <w:tab w:val="num" w:pos="587"/>
        </w:tabs>
        <w:ind w:left="587" w:hanging="360"/>
      </w:pPr>
      <w:rPr>
        <w:rFonts w:hint="default"/>
      </w:rPr>
    </w:lvl>
  </w:abstractNum>
  <w:num w:numId="1" w16cid:durableId="1159419696">
    <w:abstractNumId w:val="0"/>
  </w:num>
  <w:num w:numId="2" w16cid:durableId="46393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F11D8E"/>
    <w:rsid w:val="000A447D"/>
    <w:rsid w:val="00303FF3"/>
    <w:rsid w:val="00F11D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9B9179-0AD6-4B25-B6AA-A6642584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4108</Words>
  <Characters>26129</Characters>
  <Application>Microsoft Office Word</Application>
  <DocSecurity>4</DocSecurity>
  <Lines>466</Lines>
  <Paragraphs>94</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Konstitutionsutskottets yttrande</vt:lpstr>
      <vt:lpstr>    1. Informationsinsatser</vt:lpstr>
      <vt:lpstr>    2. Informationsinsatser</vt:lpstr>
      <vt:lpstr>    Utmönstrande av ordet ras ur all lagstiftning</vt:lpstr>
    </vt:vector>
  </TitlesOfParts>
  <Company>Riksdagen</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2001-03-20T15:26:00Z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