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FB614A" w14:textId="2991D052" w:rsidR="00514936" w:rsidRPr="00106C77" w:rsidRDefault="00514936" w:rsidP="00514936">
      <w:pPr>
        <w:pStyle w:val="Rubrik"/>
      </w:pPr>
      <w:bookmarkStart w:id="0" w:name="EUKommenteradDagordning"/>
      <w:r w:rsidRPr="00106C77">
        <w:t>Rådets möte (</w:t>
      </w:r>
      <w:r w:rsidR="00A46CF5">
        <w:t>jordbruks</w:t>
      </w:r>
      <w:r w:rsidR="00302DE2">
        <w:t>- och fiske</w:t>
      </w:r>
      <w:r w:rsidRPr="00106C77">
        <w:t xml:space="preserve">ministrarna) den </w:t>
      </w:r>
      <w:r w:rsidR="00E250B4">
        <w:t>9–10</w:t>
      </w:r>
      <w:r w:rsidR="00304861">
        <w:t xml:space="preserve"> december</w:t>
      </w:r>
      <w:r w:rsidR="00227B0E">
        <w:t xml:space="preserve"> 2024</w:t>
      </w:r>
    </w:p>
    <w:p w14:paraId="4ADA63FB" w14:textId="77777777" w:rsidR="003F5FC1" w:rsidRPr="00106C77" w:rsidRDefault="003F5FC1" w:rsidP="003F5FC1">
      <w:pPr>
        <w:pStyle w:val="Rubrik1utannumrering"/>
      </w:pPr>
      <w:r w:rsidRPr="00106C77">
        <w:t>Kommenterad dagordning</w:t>
      </w:r>
    </w:p>
    <w:p w14:paraId="373A73CB" w14:textId="77777777" w:rsidR="003F5FC1" w:rsidRPr="00106C77" w:rsidRDefault="003F5FC1" w:rsidP="003F5FC1">
      <w:pPr>
        <w:pStyle w:val="Rubrik1"/>
      </w:pPr>
      <w:r w:rsidRPr="00106C77">
        <w:t>Godkännande av dagordningen</w:t>
      </w:r>
    </w:p>
    <w:p w14:paraId="587903E4" w14:textId="77777777" w:rsidR="003F5FC1" w:rsidRDefault="003F5FC1" w:rsidP="003F5FC1">
      <w:pPr>
        <w:pStyle w:val="Rubrik1"/>
      </w:pPr>
      <w:r w:rsidRPr="00106C77">
        <w:t>A-punkter</w:t>
      </w:r>
    </w:p>
    <w:p w14:paraId="3597372B" w14:textId="77777777" w:rsidR="003F5FC1" w:rsidRDefault="003F5FC1" w:rsidP="003F5FC1">
      <w:pPr>
        <w:pStyle w:val="Default"/>
      </w:pPr>
    </w:p>
    <w:p w14:paraId="052C3156" w14:textId="77777777" w:rsidR="003F5FC1" w:rsidRPr="009E52D9" w:rsidRDefault="003F5FC1" w:rsidP="003F5FC1">
      <w:pPr>
        <w:pStyle w:val="Brdtext"/>
        <w:rPr>
          <w:b/>
          <w:bCs/>
          <w:u w:val="single"/>
        </w:rPr>
      </w:pPr>
      <w:r w:rsidRPr="009E52D9">
        <w:rPr>
          <w:u w:val="single"/>
        </w:rPr>
        <w:t xml:space="preserve"> </w:t>
      </w:r>
      <w:r w:rsidRPr="009E52D9">
        <w:rPr>
          <w:b/>
          <w:bCs/>
          <w:u w:val="single"/>
        </w:rPr>
        <w:t>Icke lagstiftande verksamhet</w:t>
      </w:r>
    </w:p>
    <w:p w14:paraId="2F7FDF51" w14:textId="1F07CA1E" w:rsidR="003F5FC1" w:rsidRPr="003F5FC1" w:rsidRDefault="003F5FC1" w:rsidP="003F5FC1">
      <w:pPr>
        <w:pStyle w:val="Brdtext"/>
        <w:rPr>
          <w:u w:val="single"/>
        </w:rPr>
      </w:pPr>
      <w:r w:rsidRPr="009E52D9">
        <w:t xml:space="preserve"> </w:t>
      </w:r>
      <w:r w:rsidRPr="009E52D9">
        <w:rPr>
          <w:u w:val="single"/>
        </w:rPr>
        <w:t>FISKE</w:t>
      </w:r>
    </w:p>
    <w:p w14:paraId="74341463" w14:textId="42538A83" w:rsidR="00881447" w:rsidRPr="00881447" w:rsidRDefault="007738F7" w:rsidP="00881447">
      <w:pPr>
        <w:pStyle w:val="Rubrik1"/>
        <w:numPr>
          <w:ilvl w:val="0"/>
          <w:numId w:val="42"/>
        </w:numPr>
      </w:pPr>
      <w:r w:rsidRPr="00797E43">
        <w:t>Rådets förordning om fastställande för 2025 och 2026 av vissa fiskbestånd i unionens vatten och, för unionsfiskefartyg, i vissa andra vatten</w:t>
      </w:r>
    </w:p>
    <w:p w14:paraId="399809F7" w14:textId="199BCB3E" w:rsidR="00B93430" w:rsidRPr="00EC6A85" w:rsidRDefault="00EC6A85" w:rsidP="00435FDA">
      <w:pPr>
        <w:pStyle w:val="Brdtext"/>
        <w:numPr>
          <w:ilvl w:val="0"/>
          <w:numId w:val="44"/>
        </w:numPr>
        <w:rPr>
          <w:i/>
          <w:iCs/>
        </w:rPr>
      </w:pPr>
      <w:r>
        <w:rPr>
          <w:i/>
          <w:iCs/>
        </w:rPr>
        <w:t>P</w:t>
      </w:r>
      <w:r w:rsidR="00B93430" w:rsidRPr="00EC6A85">
        <w:rPr>
          <w:i/>
          <w:iCs/>
        </w:rPr>
        <w:t>olitisk överenskommelse</w:t>
      </w:r>
    </w:p>
    <w:p w14:paraId="18C32BF0" w14:textId="77777777" w:rsidR="00B93430" w:rsidRPr="00106C77" w:rsidRDefault="00B93430" w:rsidP="00B93430">
      <w:pPr>
        <w:pStyle w:val="Brdtext"/>
      </w:pPr>
      <w:r w:rsidRPr="00B93430">
        <w:rPr>
          <w:b/>
          <w:bCs/>
        </w:rPr>
        <w:t>Ansvarigt statsråd:</w:t>
      </w:r>
      <w:r>
        <w:t xml:space="preserve"> Peter Kullgren</w:t>
      </w:r>
    </w:p>
    <w:p w14:paraId="12795C8C" w14:textId="5BA3FE16" w:rsidR="00B93430" w:rsidRDefault="00B93430" w:rsidP="00B93430">
      <w:r w:rsidRPr="00B93430">
        <w:rPr>
          <w:b/>
          <w:bCs/>
        </w:rPr>
        <w:t>Förslagets innehåll:</w:t>
      </w:r>
      <w:r w:rsidRPr="00B93430">
        <w:t xml:space="preserve">  </w:t>
      </w:r>
      <w:r>
        <w:br/>
      </w:r>
      <w:r>
        <w:br/>
      </w:r>
      <w:r w:rsidRPr="00467C99">
        <w:t xml:space="preserve">Kommissionen presenterade den </w:t>
      </w:r>
      <w:r>
        <w:t>31 oktober</w:t>
      </w:r>
      <w:r w:rsidRPr="00467C99">
        <w:t xml:space="preserve"> 20</w:t>
      </w:r>
      <w:r>
        <w:t>24</w:t>
      </w:r>
      <w:r w:rsidRPr="00467C99">
        <w:t xml:space="preserve"> </w:t>
      </w:r>
      <w:r>
        <w:t>sitt årliga</w:t>
      </w:r>
      <w:r w:rsidRPr="00467C99">
        <w:t xml:space="preserve"> förslag till </w:t>
      </w:r>
      <w:r>
        <w:t>förordning</w:t>
      </w:r>
      <w:r w:rsidRPr="00467C99">
        <w:t xml:space="preserve"> </w:t>
      </w:r>
      <w:r>
        <w:t>om</w:t>
      </w:r>
      <w:r w:rsidRPr="00467C99">
        <w:t xml:space="preserve"> fiskemöjligheter för 20</w:t>
      </w:r>
      <w:r>
        <w:t>25</w:t>
      </w:r>
      <w:r w:rsidRPr="00467C99">
        <w:t xml:space="preserve"> för vissa fiskbestånd och grupper av fiskbestånd i </w:t>
      </w:r>
      <w:r>
        <w:t>unionens vatten. Förslaget till förordning omfattar även fiskemöjligheter för unionsfartyg i vissa vatten utanför unionen för 2025 och för vissa arter för 2025–2026</w:t>
      </w:r>
      <w:r w:rsidRPr="00467C99">
        <w:t xml:space="preserve">. </w:t>
      </w:r>
      <w:r>
        <w:rPr>
          <w:noProof/>
        </w:rPr>
        <w:t>Förslaget följer de principer som fastställts i grundförordningen för den gemensamma fiskeripolitiken</w:t>
      </w:r>
      <w:r w:rsidRPr="006046BE">
        <w:t xml:space="preserve"> (EU) nr 1380/2013 </w:t>
      </w:r>
      <w:r>
        <w:rPr>
          <w:noProof/>
        </w:rPr>
        <w:t xml:space="preserve">samt kommissionens årliga policymeddelande </w:t>
      </w:r>
      <w:r>
        <w:t xml:space="preserve">KOM (2024) 235 </w:t>
      </w:r>
      <w:r>
        <w:lastRenderedPageBreak/>
        <w:t>från 7 juni 2024 vad gäller fastställande av maximal tillåten fångst (TAC) och kvoter. Förslaget innehåller även associerade åtgärder för 2025 i enlighet med de fleråriga planerna för bottenlevande arter i Nordsjön och i Västliga vatten.</w:t>
      </w:r>
    </w:p>
    <w:p w14:paraId="7CE16A22" w14:textId="2C35D6DF" w:rsidR="002159E3" w:rsidRDefault="002159E3" w:rsidP="00B93430">
      <w:r>
        <w:t>Förslaget till förordning</w:t>
      </w:r>
      <w:r w:rsidRPr="009C12C9">
        <w:t xml:space="preserve"> täcker</w:t>
      </w:r>
      <w:r>
        <w:t xml:space="preserve"> dels de bestånd i EU:s vatten i  Nordostatlanten och Medelhavet</w:t>
      </w:r>
      <w:r w:rsidRPr="009C12C9">
        <w:t xml:space="preserve"> </w:t>
      </w:r>
      <w:r>
        <w:t xml:space="preserve">- </w:t>
      </w:r>
      <w:r w:rsidRPr="009C12C9">
        <w:t>för vilka un</w:t>
      </w:r>
      <w:r>
        <w:t>ionen autonomt fattar beslut om nyttjandenivån,</w:t>
      </w:r>
      <w:r w:rsidRPr="009C12C9">
        <w:t xml:space="preserve"> dels fiskemöjligheter</w:t>
      </w:r>
      <w:r>
        <w:t xml:space="preserve"> utanför EU </w:t>
      </w:r>
      <w:r w:rsidRPr="009C12C9">
        <w:t>som förhandlas fra</w:t>
      </w:r>
      <w:r>
        <w:t>m i samråd med</w:t>
      </w:r>
      <w:r w:rsidRPr="009C12C9">
        <w:t xml:space="preserve"> tredjeländer</w:t>
      </w:r>
      <w:r>
        <w:t xml:space="preserve"> eller inom ramen för regionala fiskeriförvaltningsorganisationer. Liksom tidigare år saknas än så länge angivna fångstnivåer för flertalet bestånd som delas med tredje länder för vilka konsultationer pågår under hösten. Förslaget kommer därför att kompletteras med fångstnivåer för dessa arter</w:t>
      </w:r>
      <w:r w:rsidRPr="004A0AD1">
        <w:t xml:space="preserve"> </w:t>
      </w:r>
      <w:r>
        <w:t xml:space="preserve">inför den politiska överenskommelse som väntas nås vid rådet nu i december. Sedan Storbritanniens utträde ur unionen utgör bestånden som delas med tredje land en majoritet av de fiskemöjligheter som ingår i förordningen. </w:t>
      </w:r>
    </w:p>
    <w:p w14:paraId="379821CC" w14:textId="27121CA3" w:rsidR="00B93430" w:rsidRDefault="00B93430" w:rsidP="00B93430">
      <w:pPr>
        <w:rPr>
          <w:rStyle w:val="BrdtextChar"/>
          <w:b/>
          <w:bCs/>
        </w:rPr>
      </w:pPr>
      <w:r w:rsidRPr="00B93430">
        <w:rPr>
          <w:b/>
          <w:bCs/>
        </w:rPr>
        <w:t>Förslag till svensk ståndpunkt:</w:t>
      </w:r>
      <w:r w:rsidRPr="00106C77">
        <w:t xml:space="preserve"> </w:t>
      </w:r>
      <w:r w:rsidRPr="003E7C7E">
        <w:t xml:space="preserve"> </w:t>
      </w:r>
      <w:r>
        <w:rPr>
          <w:rStyle w:val="BrdtextChar"/>
        </w:rPr>
        <w:br/>
      </w:r>
      <w:r>
        <w:rPr>
          <w:rStyle w:val="BrdtextChar"/>
        </w:rPr>
        <w:br/>
      </w:r>
      <w:r w:rsidRPr="00FF0AB8">
        <w:rPr>
          <w:rStyle w:val="BrdtextChar"/>
        </w:rPr>
        <w:t xml:space="preserve">Regeringens övergripande målsättning är att förvaltningsåtgärder ska beslutas i linje med den gemensamma fiskeripolitikens mål och principer och att kommissionen ska sträva efter dessa mål i konsultationer med tredje länder. Detta innebär bland annat att regeringen anser att det är angeläget att nå målen om beståndsstorlek över den nivå som kan ge </w:t>
      </w:r>
      <w:r>
        <w:rPr>
          <w:rStyle w:val="BrdtextChar"/>
        </w:rPr>
        <w:t>m</w:t>
      </w:r>
      <w:r w:rsidRPr="00FF0AB8">
        <w:rPr>
          <w:rStyle w:val="BrdtextChar"/>
        </w:rPr>
        <w:t>aximal hållbar avkastning (MSY), att den gemensamma fiskeripolitikens mål om landningsskyldighet möjliggörs</w:t>
      </w:r>
      <w:r>
        <w:rPr>
          <w:rStyle w:val="BrdtextChar"/>
        </w:rPr>
        <w:t xml:space="preserve"> och </w:t>
      </w:r>
      <w:r w:rsidRPr="00FF0AB8">
        <w:rPr>
          <w:rStyle w:val="BrdtextChar"/>
        </w:rPr>
        <w:t>att den vetenskapliga rådgivningen, försiktighetsansatsen och ekosystemansatsen utgör grund för besluten.</w:t>
      </w:r>
      <w:r w:rsidRPr="00FF0AB8">
        <w:rPr>
          <w:rStyle w:val="BrdtextChar"/>
          <w:b/>
          <w:bCs/>
        </w:rPr>
        <w:t xml:space="preserve"> </w:t>
      </w:r>
    </w:p>
    <w:p w14:paraId="62556F04" w14:textId="77777777" w:rsidR="00B93430" w:rsidRPr="00FF0AB8" w:rsidRDefault="00B93430" w:rsidP="00B93430">
      <w:pPr>
        <w:rPr>
          <w:rStyle w:val="BrdtextChar"/>
        </w:rPr>
      </w:pPr>
      <w:r w:rsidRPr="00FF0AB8">
        <w:rPr>
          <w:rStyle w:val="BrdtextChar"/>
        </w:rPr>
        <w:t xml:space="preserve">Regeringen stödjer kompletterande bevarandeåtgärder som är i linje med den fleråriga planen för </w:t>
      </w:r>
      <w:r>
        <w:rPr>
          <w:rStyle w:val="BrdtextChar"/>
        </w:rPr>
        <w:t>bottenlevande</w:t>
      </w:r>
      <w:r w:rsidRPr="00FF0AB8">
        <w:rPr>
          <w:rStyle w:val="BrdtextChar"/>
        </w:rPr>
        <w:t xml:space="preserve"> arter i Nordsjön och anser att dessa åtgärder ska vara ändamålsenliga, grundas på vetenskapliga råd och inte oproportionerligt drabba småskaligt kustnära fiske som fiskar med passiva redskap. Vad gäller å</w:t>
      </w:r>
      <w:r>
        <w:rPr>
          <w:rStyle w:val="BrdtextChar"/>
        </w:rPr>
        <w:t>l</w:t>
      </w:r>
      <w:r w:rsidRPr="00FF0AB8">
        <w:rPr>
          <w:rStyle w:val="BrdtextChar"/>
        </w:rPr>
        <w:t xml:space="preserve"> förordar regeringen att EU:s ålförordning ses över som helhet eftersom förordningen täcker in hela ålens utbredningsområde, livsstadier och annan mänsklig påverkan på beståndet. Regeringen stödjer dock att stängningsperioden för ål fortsatt harmoniseras med övriga medlemsstater i Östersjön och med angränsande havsområden för att maximera ålens möjlighet att vandra till Sargassohavet utan att fiskas upp på vägen. Ansvaret för att bevara ålen behöver fördelas jämlikt bland </w:t>
      </w:r>
      <w:r w:rsidRPr="00FF0AB8">
        <w:rPr>
          <w:rStyle w:val="BrdtextChar"/>
        </w:rPr>
        <w:lastRenderedPageBreak/>
        <w:t>medlemsstaterna och ge jämlika förutsättningar för ett framtida hållbart ålfiske.</w:t>
      </w:r>
    </w:p>
    <w:p w14:paraId="6B4480C5" w14:textId="5332A4C7" w:rsidR="00B93430" w:rsidRPr="00106C77" w:rsidRDefault="00B93430" w:rsidP="00B93430">
      <w:pPr>
        <w:pStyle w:val="Brdtext"/>
      </w:pPr>
      <w:r w:rsidRPr="00B93430">
        <w:rPr>
          <w:b/>
          <w:bCs/>
        </w:rPr>
        <w:t>Datum för tidigare behandling i riksdagen:</w:t>
      </w:r>
      <w:r w:rsidRPr="00106C77">
        <w:t xml:space="preserve"> </w:t>
      </w:r>
      <w:r w:rsidRPr="003E7C7E">
        <w:rPr>
          <w:rFonts w:ascii="OrigGarmnd BT" w:hAnsi="OrigGarmnd BT"/>
          <w:sz w:val="24"/>
        </w:rPr>
        <w:t xml:space="preserve"> </w:t>
      </w:r>
      <w:r w:rsidR="00CE77BE">
        <w:t xml:space="preserve">Förordningen var föremål för information i miljö- och jordbruksutskottet den 14 november och samråd med i EU-nämnden den 15 november. </w:t>
      </w:r>
    </w:p>
    <w:p w14:paraId="3E0CFDF8" w14:textId="65040D5D" w:rsidR="00B93430" w:rsidRDefault="00B93430" w:rsidP="00B93430">
      <w:pPr>
        <w:pStyle w:val="BodyText1"/>
        <w:spacing w:after="280" w:line="276" w:lineRule="auto"/>
      </w:pPr>
      <w:r w:rsidRPr="00B93430">
        <w:rPr>
          <w:b/>
          <w:bCs/>
        </w:rPr>
        <w:t>Fortsatt behandling av ärendet:</w:t>
      </w:r>
      <w:r w:rsidRPr="00106C77">
        <w:t xml:space="preserve"> </w:t>
      </w:r>
      <w:r w:rsidRPr="003E7C7E">
        <w:t xml:space="preserve"> </w:t>
      </w:r>
      <w:r w:rsidR="00CE77BE">
        <w:t>-</w:t>
      </w:r>
    </w:p>
    <w:p w14:paraId="08AABFB2" w14:textId="2C3DDCCA" w:rsidR="003F5FC1" w:rsidRDefault="00B93430" w:rsidP="00B93430">
      <w:pPr>
        <w:pStyle w:val="Brdtext"/>
      </w:pPr>
      <w:r w:rsidRPr="00881447">
        <w:rPr>
          <w:b/>
          <w:bCs/>
        </w:rPr>
        <w:t>Faktapromemoria:</w:t>
      </w:r>
      <w:r w:rsidRPr="00106C77">
        <w:t xml:space="preserve"> </w:t>
      </w:r>
      <w:r w:rsidR="009D77DD" w:rsidRPr="009D77DD">
        <w:t>faktapromemoria 2024/2025 om COM(2024) 506</w:t>
      </w:r>
    </w:p>
    <w:p w14:paraId="75B6D3FF" w14:textId="2E2AB221" w:rsidR="00514936" w:rsidRPr="00106C77" w:rsidRDefault="002658C2" w:rsidP="00514936">
      <w:pPr>
        <w:pStyle w:val="Rubrik1"/>
      </w:pPr>
      <w:r>
        <w:t xml:space="preserve">Rådets förordning om </w:t>
      </w:r>
      <w:r w:rsidR="00881447" w:rsidRPr="00797E43">
        <w:t>fastställande för 2025 av de fiskemöjligheter för vissa fiskbestånd och grupper av fiskbestånd som är tillämpliga i Medelhavet och Svarta havet</w:t>
      </w:r>
    </w:p>
    <w:p w14:paraId="01EFC8A3" w14:textId="544E30F9" w:rsidR="00514936" w:rsidRPr="00435FDA" w:rsidRDefault="00435FDA" w:rsidP="00CC63E8">
      <w:pPr>
        <w:pStyle w:val="Brdtext"/>
        <w:rPr>
          <w:i/>
          <w:iCs/>
        </w:rPr>
      </w:pPr>
      <w:r>
        <w:rPr>
          <w:b/>
          <w:bCs/>
        </w:rPr>
        <w:br/>
      </w:r>
      <w:r w:rsidRPr="00435FDA">
        <w:rPr>
          <w:b/>
          <w:bCs/>
          <w:i/>
          <w:iCs/>
        </w:rPr>
        <w:t xml:space="preserve">- </w:t>
      </w:r>
      <w:r w:rsidR="002658C2" w:rsidRPr="00435FDA">
        <w:rPr>
          <w:i/>
          <w:iCs/>
        </w:rPr>
        <w:t>P</w:t>
      </w:r>
      <w:r w:rsidR="00304861" w:rsidRPr="00435FDA">
        <w:rPr>
          <w:i/>
          <w:iCs/>
        </w:rPr>
        <w:t>olitisk överenskommelse</w:t>
      </w:r>
      <w:r w:rsidR="002658C2" w:rsidRPr="00435FDA">
        <w:rPr>
          <w:i/>
          <w:iCs/>
        </w:rPr>
        <w:t xml:space="preserve"> </w:t>
      </w:r>
    </w:p>
    <w:p w14:paraId="45B8FB7E" w14:textId="528D2ECD" w:rsidR="002658C2" w:rsidRPr="00435FDA" w:rsidRDefault="00514936" w:rsidP="00CC63E8">
      <w:pPr>
        <w:pStyle w:val="Brdtext"/>
        <w:rPr>
          <w:b/>
          <w:bCs/>
        </w:rPr>
      </w:pPr>
      <w:r w:rsidRPr="002658C2">
        <w:rPr>
          <w:b/>
          <w:bCs/>
        </w:rPr>
        <w:t>Ansvarigt statsråd:</w:t>
      </w:r>
      <w:r w:rsidR="00435FDA">
        <w:rPr>
          <w:b/>
          <w:bCs/>
        </w:rPr>
        <w:t xml:space="preserve"> </w:t>
      </w:r>
      <w:r w:rsidR="002658C2">
        <w:t>Peter Kullgren</w:t>
      </w:r>
    </w:p>
    <w:p w14:paraId="408366A1" w14:textId="77777777" w:rsidR="00514936" w:rsidRPr="002658C2" w:rsidRDefault="00514936" w:rsidP="00CC63E8">
      <w:pPr>
        <w:pStyle w:val="Brdtext"/>
        <w:rPr>
          <w:b/>
          <w:bCs/>
        </w:rPr>
      </w:pPr>
      <w:r w:rsidRPr="002658C2">
        <w:rPr>
          <w:b/>
          <w:bCs/>
        </w:rPr>
        <w:t xml:space="preserve">Förslagets innehåll: </w:t>
      </w:r>
    </w:p>
    <w:p w14:paraId="73F88C57" w14:textId="37A411DD" w:rsidR="00692BFF" w:rsidRDefault="000769AE" w:rsidP="001569AD">
      <w:pPr>
        <w:pStyle w:val="Brdtext"/>
      </w:pPr>
      <w:r>
        <w:t xml:space="preserve">Syftet med behandlingen i rådet är att </w:t>
      </w:r>
      <w:r w:rsidR="00304861">
        <w:t xml:space="preserve">fastställa </w:t>
      </w:r>
      <w:r>
        <w:t xml:space="preserve">fiskemöjligheterna för vissa bestånd och grupper av bestånd i Medelhavet och Svarta havet för 2025. </w:t>
      </w:r>
    </w:p>
    <w:p w14:paraId="52ED13A3" w14:textId="10BF7E14" w:rsidR="00020E87" w:rsidRDefault="00020E87" w:rsidP="001569AD">
      <w:pPr>
        <w:pStyle w:val="Brdtext"/>
      </w:pPr>
      <w:r w:rsidRPr="00733F4C">
        <w:t xml:space="preserve">I förslaget </w:t>
      </w:r>
      <w:r w:rsidR="00FC54E7">
        <w:t xml:space="preserve">som kommissionen presenterade </w:t>
      </w:r>
      <w:r w:rsidR="00626EF9">
        <w:t xml:space="preserve">den </w:t>
      </w:r>
      <w:r w:rsidR="003A1B1C">
        <w:t>16 september</w:t>
      </w:r>
      <w:r w:rsidR="00FC54E7">
        <w:t xml:space="preserve"> </w:t>
      </w:r>
      <w:r w:rsidRPr="00733F4C">
        <w:t xml:space="preserve">föreslås fastställande av gränser för högsta tillåtna fiskeansträngning samt fångstnivåer för flera arter, </w:t>
      </w:r>
      <w:r w:rsidR="004D08B7">
        <w:t>så som</w:t>
      </w:r>
      <w:r w:rsidR="004D08B7" w:rsidRPr="00733F4C">
        <w:t xml:space="preserve"> </w:t>
      </w:r>
      <w:r w:rsidRPr="00733F4C">
        <w:t>kummel, havskräfta och djuphavsräka</w:t>
      </w:r>
      <w:r>
        <w:t xml:space="preserve">. Dessa </w:t>
      </w:r>
      <w:r w:rsidR="003A1B1C">
        <w:t>fiskemöjligheter</w:t>
      </w:r>
      <w:r w:rsidR="00502FE3">
        <w:t xml:space="preserve"> </w:t>
      </w:r>
      <w:r>
        <w:t xml:space="preserve">fördelas </w:t>
      </w:r>
      <w:r w:rsidR="004D08B7">
        <w:t>mellan</w:t>
      </w:r>
      <w:r>
        <w:t xml:space="preserve"> de berörda medlemsstater</w:t>
      </w:r>
      <w:r w:rsidR="00341B8C">
        <w:t>na</w:t>
      </w:r>
      <w:r>
        <w:t xml:space="preserve"> Spanien, Frankrike och Italien. Dessutom ska total tillåten fångstmängd (TAC) och kvoter för piggvar fastställas. Åtgärderna syftar till att bevara bestånden och säkerställa en hållbar förvaltning av fiskresurserna i </w:t>
      </w:r>
      <w:r w:rsidR="000F537A">
        <w:t xml:space="preserve">de berörda </w:t>
      </w:r>
      <w:r>
        <w:t>regionerna.</w:t>
      </w:r>
    </w:p>
    <w:p w14:paraId="159CB900" w14:textId="296B0512" w:rsidR="00020E87" w:rsidRDefault="00020E87" w:rsidP="00020E87">
      <w:pPr>
        <w:pStyle w:val="Brdtext"/>
      </w:pPr>
      <w:r w:rsidRPr="00733F4C">
        <w:t xml:space="preserve">Det övergripande målet med förslaget är att säkerställa att fiskbestånden når och bibehåller nivåer som möjliggör maximal hållbar avkastning (MSY). Den fleråriga planen för demersala bestånd i västra Medelhavet syftar till att uppnå en fiskeridödlighet som är förenlig med MSY </w:t>
      </w:r>
      <w:r>
        <w:t xml:space="preserve">genom </w:t>
      </w:r>
      <w:r w:rsidRPr="00733F4C">
        <w:t>stegvis anpassning av åtgärderna.</w:t>
      </w:r>
      <w:r w:rsidR="001569AD">
        <w:t xml:space="preserve"> </w:t>
      </w:r>
    </w:p>
    <w:p w14:paraId="36E6EB27" w14:textId="1C0FB1B6" w:rsidR="001569AD" w:rsidRDefault="000F537A" w:rsidP="001569AD">
      <w:pPr>
        <w:pStyle w:val="Brdtext"/>
      </w:pPr>
      <w:r>
        <w:t xml:space="preserve">Fiskemöjligheterna ska även fastställas i enlighet med de </w:t>
      </w:r>
      <w:r w:rsidR="00020E87">
        <w:t>avtal som ingåtts inom ramen för Allmänna kommissionen för fiske i Medelhavet (AKFM)</w:t>
      </w:r>
      <w:r>
        <w:t xml:space="preserve">. </w:t>
      </w:r>
    </w:p>
    <w:p w14:paraId="55FC9532" w14:textId="2E4075C5" w:rsidR="002658C2" w:rsidRDefault="002658C2" w:rsidP="002658C2">
      <w:pPr>
        <w:pStyle w:val="Brdtext"/>
      </w:pPr>
      <w:r>
        <w:t>Gällande Svarta havet föreslås fastställande av en autonom kvot för skarpsill som syftar till att inte öka den nuvarande fiskeridödligheten. Vad gäller piggvar införlivas de totala TAC:er och kvoter som fastställts av AKFM.</w:t>
      </w:r>
      <w:r w:rsidR="00767FEE">
        <w:t xml:space="preserve"> </w:t>
      </w:r>
      <w:r>
        <w:t xml:space="preserve">Förslaget har likt föregående år diskuterats i rådets förberedande organ under hösten 2024. </w:t>
      </w:r>
    </w:p>
    <w:p w14:paraId="0C04F66C" w14:textId="77777777" w:rsidR="00514936" w:rsidRPr="00D222BE" w:rsidRDefault="00514936" w:rsidP="00CC63E8">
      <w:pPr>
        <w:pStyle w:val="Brdtext"/>
        <w:rPr>
          <w:b/>
          <w:bCs/>
        </w:rPr>
      </w:pPr>
      <w:r w:rsidRPr="00D222BE">
        <w:rPr>
          <w:b/>
          <w:bCs/>
        </w:rPr>
        <w:t xml:space="preserve">Förslag till svensk ståndpunkt: </w:t>
      </w:r>
    </w:p>
    <w:p w14:paraId="3E143076" w14:textId="27D030BF" w:rsidR="002658C2" w:rsidRDefault="002658C2" w:rsidP="00CC63E8">
      <w:pPr>
        <w:pStyle w:val="Brdtext"/>
      </w:pPr>
      <w:r w:rsidRPr="002658C2">
        <w:t>Regeringens grundinställning är att det är angeläget att EU verkar för att nå målen som sätts upp inom ramen för den gemensamma fiskeripolitiken, inklusive mål avseende den externa dimensionen i enlighet med del VI i EU:s gemensamma fiskeripolitik (GFP)</w:t>
      </w:r>
      <w:r w:rsidR="00C94A2C">
        <w:t>.</w:t>
      </w:r>
    </w:p>
    <w:p w14:paraId="534D8A54" w14:textId="58D6A081" w:rsidR="00F838D6" w:rsidRDefault="002658C2" w:rsidP="00CC63E8">
      <w:pPr>
        <w:pStyle w:val="Brdtext"/>
      </w:pPr>
      <w:r w:rsidRPr="008D3F0A">
        <w:t xml:space="preserve">När det gäller fiskemöjligheter anser regeringen att det är angeläget att nå målen om MSY, att den gemensamma fiskeripolitikens mål om landningsskyldighet möjliggörs samt att den vetenskapliga rådgivningen och försiktighetsansatsen utgör grunden för besluten. </w:t>
      </w:r>
    </w:p>
    <w:p w14:paraId="6509E50B" w14:textId="2F7AD407" w:rsidR="002658C2" w:rsidRPr="00106C77" w:rsidRDefault="002658C2" w:rsidP="00CC63E8">
      <w:pPr>
        <w:pStyle w:val="Brdtext"/>
      </w:pPr>
      <w:r w:rsidRPr="008D3F0A">
        <w:t>Mot denna bakgrund har regeringen inga invändningar mot kommissionens förslag</w:t>
      </w:r>
      <w:r w:rsidR="00D0119F">
        <w:t>.</w:t>
      </w:r>
      <w:r w:rsidR="00D0119F" w:rsidRPr="008D3F0A" w:rsidDel="00D0119F">
        <w:t xml:space="preserve"> </w:t>
      </w:r>
    </w:p>
    <w:p w14:paraId="356E4F19" w14:textId="77D6BB2C" w:rsidR="00514936" w:rsidRDefault="00514936" w:rsidP="00CC63E8">
      <w:pPr>
        <w:pStyle w:val="Brdtext"/>
        <w:rPr>
          <w:b/>
          <w:bCs/>
        </w:rPr>
      </w:pPr>
      <w:r w:rsidRPr="00D222BE">
        <w:rPr>
          <w:b/>
          <w:bCs/>
        </w:rPr>
        <w:t>Datum för tidigare behandling i riksdagen:</w:t>
      </w:r>
    </w:p>
    <w:p w14:paraId="7BB26D7A" w14:textId="0D18398B" w:rsidR="00D222BE" w:rsidRPr="00106C77" w:rsidRDefault="00D222BE" w:rsidP="00304861">
      <w:pPr>
        <w:pStyle w:val="Brdtext"/>
      </w:pPr>
      <w:r>
        <w:t>F</w:t>
      </w:r>
      <w:r w:rsidR="001C351C">
        <w:t xml:space="preserve">örordningen </w:t>
      </w:r>
      <w:r w:rsidR="00304861">
        <w:t xml:space="preserve">var föremål för </w:t>
      </w:r>
      <w:r w:rsidR="00B106FB">
        <w:t xml:space="preserve">information </w:t>
      </w:r>
      <w:r w:rsidR="00304861">
        <w:t xml:space="preserve">i </w:t>
      </w:r>
      <w:r w:rsidR="00CE77BE">
        <w:t>miljö- och jordbruksutskottet</w:t>
      </w:r>
      <w:r w:rsidR="003F2E0C">
        <w:t xml:space="preserve"> den 14 november </w:t>
      </w:r>
      <w:r w:rsidR="00B106FB">
        <w:t xml:space="preserve">och samråd med </w:t>
      </w:r>
      <w:r w:rsidR="003F2E0C">
        <w:t xml:space="preserve">i </w:t>
      </w:r>
      <w:r w:rsidR="00304861">
        <w:t xml:space="preserve">EU-nämnden </w:t>
      </w:r>
      <w:r w:rsidR="003F2E0C">
        <w:t>den 15 november</w:t>
      </w:r>
      <w:r w:rsidR="00304861">
        <w:t>.</w:t>
      </w:r>
      <w:r w:rsidR="003F2E0C">
        <w:t xml:space="preserve"> </w:t>
      </w:r>
    </w:p>
    <w:p w14:paraId="78A5070A" w14:textId="246A127F" w:rsidR="00A53714" w:rsidRDefault="00514936" w:rsidP="00CC63E8">
      <w:pPr>
        <w:pStyle w:val="Brdtext"/>
      </w:pPr>
      <w:r w:rsidRPr="00502FE3">
        <w:rPr>
          <w:b/>
          <w:bCs/>
        </w:rPr>
        <w:t>Fortsatt behandling av ärendet</w:t>
      </w:r>
      <w:r w:rsidRPr="00106C77">
        <w:t>:</w:t>
      </w:r>
      <w:r w:rsidR="000A6654">
        <w:t xml:space="preserve"> -</w:t>
      </w:r>
    </w:p>
    <w:p w14:paraId="15C1E422" w14:textId="07249779" w:rsidR="009D6B1B" w:rsidRDefault="00514936" w:rsidP="00247000">
      <w:pPr>
        <w:pStyle w:val="Brdtext"/>
      </w:pPr>
      <w:r w:rsidRPr="000A6654">
        <w:rPr>
          <w:b/>
          <w:bCs/>
        </w:rPr>
        <w:t>Faktapromemoria</w:t>
      </w:r>
      <w:r w:rsidRPr="00106C77">
        <w:t xml:space="preserve">: </w:t>
      </w:r>
      <w:r w:rsidR="00D222BE">
        <w:t>-</w:t>
      </w:r>
      <w:bookmarkEnd w:id="0"/>
    </w:p>
    <w:p w14:paraId="228DD472" w14:textId="77777777" w:rsidR="0095523E" w:rsidRDefault="0095523E" w:rsidP="00247000">
      <w:pPr>
        <w:pStyle w:val="Brdtext"/>
      </w:pPr>
    </w:p>
    <w:p w14:paraId="4DAA15BE" w14:textId="0BAE835D" w:rsidR="00421992" w:rsidRPr="00797E43" w:rsidRDefault="00421992" w:rsidP="00421992">
      <w:pPr>
        <w:pageBreakBefore/>
        <w:spacing w:before="480"/>
      </w:pPr>
      <w:r w:rsidRPr="00797E43">
        <w:rPr>
          <w:u w:val="single"/>
        </w:rPr>
        <w:t>JORDBRUK</w:t>
      </w:r>
    </w:p>
    <w:p w14:paraId="23BDA2C4" w14:textId="49F6E87A" w:rsidR="00421992" w:rsidRPr="00421992" w:rsidRDefault="00421992" w:rsidP="00421992">
      <w:pPr>
        <w:pStyle w:val="Rubrik1"/>
      </w:pPr>
      <w:r w:rsidRPr="00421992">
        <w:t>Framtida möjligheter för bioekonomin</w:t>
      </w:r>
      <w:r w:rsidR="00881447">
        <w:br/>
      </w:r>
    </w:p>
    <w:p w14:paraId="4F8C6CB4" w14:textId="24133DE6" w:rsidR="00421992" w:rsidRPr="00435FDA" w:rsidRDefault="00421992" w:rsidP="00435FDA">
      <w:pPr>
        <w:pStyle w:val="Brdtext"/>
        <w:numPr>
          <w:ilvl w:val="0"/>
          <w:numId w:val="44"/>
        </w:numPr>
        <w:rPr>
          <w:i/>
          <w:iCs/>
        </w:rPr>
      </w:pPr>
      <w:r w:rsidRPr="00435FDA">
        <w:rPr>
          <w:i/>
          <w:iCs/>
        </w:rPr>
        <w:t>Riktlinjedebatt</w:t>
      </w:r>
    </w:p>
    <w:p w14:paraId="78ECF9AD" w14:textId="7981ACDE" w:rsidR="0095523E" w:rsidRPr="00435FDA" w:rsidRDefault="0095523E" w:rsidP="0095523E">
      <w:pPr>
        <w:pStyle w:val="Brdtext"/>
        <w:rPr>
          <w:b/>
          <w:bCs/>
        </w:rPr>
      </w:pPr>
      <w:r w:rsidRPr="002658C2">
        <w:rPr>
          <w:b/>
          <w:bCs/>
        </w:rPr>
        <w:t>Ansvarigt statsråd:</w:t>
      </w:r>
      <w:r w:rsidR="00435FDA">
        <w:rPr>
          <w:b/>
          <w:bCs/>
        </w:rPr>
        <w:t xml:space="preserve"> </w:t>
      </w:r>
      <w:r>
        <w:t>Peter Kullgren</w:t>
      </w:r>
    </w:p>
    <w:p w14:paraId="27BCC050" w14:textId="77777777" w:rsidR="00421992" w:rsidRDefault="0095523E" w:rsidP="00421992">
      <w:pPr>
        <w:pStyle w:val="Brdtext"/>
        <w:rPr>
          <w:b/>
          <w:bCs/>
        </w:rPr>
      </w:pPr>
      <w:r w:rsidRPr="002658C2">
        <w:rPr>
          <w:b/>
          <w:bCs/>
        </w:rPr>
        <w:t xml:space="preserve">Förslagets innehåll: </w:t>
      </w:r>
    </w:p>
    <w:p w14:paraId="27BF2837" w14:textId="0F2A9601" w:rsidR="00421992" w:rsidRPr="00106C77" w:rsidRDefault="00421992" w:rsidP="00421992">
      <w:pPr>
        <w:pStyle w:val="Brdtext"/>
      </w:pPr>
      <w:r>
        <w:t>Kommissionen har meddelat att EU:s bioekonomistrategi ska uppdateras senast 2025. På rådsmötet får medlemsstaterna möjlighet att ge vägledning inför detta arbete. Under det svenska ordförandeskapet antog jordbruk- och fiskerådet enhälligt slutsatser om bioekonomins möjligheter. I dessa uppmanas kommissionen att uppdatera EU:s bioekonomistrategi samt att årligen rapportera om relevanta åtgärder</w:t>
      </w:r>
      <w:r w:rsidRPr="006D2352">
        <w:t xml:space="preserve"> </w:t>
      </w:r>
      <w:r>
        <w:t xml:space="preserve">till rådet. EU:s bioekonomistrategi publicerades 2012 och uppdaterades år 2018. </w:t>
      </w:r>
    </w:p>
    <w:p w14:paraId="6B768392" w14:textId="77777777" w:rsidR="00421992" w:rsidRPr="00581FF1" w:rsidRDefault="00421992" w:rsidP="00421992">
      <w:pPr>
        <w:pStyle w:val="Brdtext"/>
        <w:rPr>
          <w:b/>
          <w:bCs/>
        </w:rPr>
      </w:pPr>
      <w:r w:rsidRPr="00581FF1">
        <w:rPr>
          <w:b/>
          <w:bCs/>
        </w:rPr>
        <w:t xml:space="preserve">Förslag till svensk ståndpunkt: </w:t>
      </w:r>
    </w:p>
    <w:p w14:paraId="3CA25DB8" w14:textId="77777777" w:rsidR="00421992" w:rsidRDefault="00421992" w:rsidP="00421992">
      <w:pPr>
        <w:pStyle w:val="Brdtext"/>
      </w:pPr>
      <w:r>
        <w:t xml:space="preserve">Regeringen välkomnar den aviserade uppdateringen av EU:s bioekonomistrategi. En växande, konkurrenskraftig och hållbar bioekonomi är centralt för EU:s klimatarbete och bidrar till ekonomisk tillväxt, konkurrenskraft, arbetstillfällen, försörjningstrygghet och resiliens. Bioekonomin är en självklar del i den gröna omställningen och bör så vara i EU:s kommande rena industriella giv. </w:t>
      </w:r>
    </w:p>
    <w:p w14:paraId="3BF2220D" w14:textId="77777777" w:rsidR="00421992" w:rsidRDefault="00421992" w:rsidP="00421992">
      <w:pPr>
        <w:pStyle w:val="Brdtext"/>
      </w:pPr>
      <w:r>
        <w:t xml:space="preserve">Positiva incitament bör skapas för en konkurrenskraftig och hållbar europeisk bioekonomi, och för att skynda på utfasningen av fossila material och fossil energi. EU behöver skapa en möjliggörande politik för bioekonomin och dess näringar. En del i detta är att ta bort onödiga regelhinder, samtidigt som </w:t>
      </w:r>
      <w:r w:rsidRPr="0029442D">
        <w:t>syftet med regelverken uppnå</w:t>
      </w:r>
      <w:r>
        <w:t xml:space="preserve">s. Regeringen välkomnar därför kommissionens ökade fokus på förenkling. Kommissionen bör undvika att föreslå detaljerad lagstiftning i frågor som bättre adresseras på medlemsstatsnivå, och i stället fokusera på vad man vill uppnå. </w:t>
      </w:r>
    </w:p>
    <w:p w14:paraId="53112E21" w14:textId="77777777" w:rsidR="00421992" w:rsidRDefault="00421992" w:rsidP="00421992">
      <w:pPr>
        <w:pStyle w:val="Brdtext"/>
      </w:pPr>
      <w:r>
        <w:t>Bioekonomin är sektorsövergripande och berör flera politikområden. Konsekvensbedömningar behöver beakta den politiska samstämmigheten mellan rättsakter och strategier, bioekonomins utveckling och deras gemensamma bidrag till unionens mål, liksom dess kumulativa effekter på markanvändning, råvaruförsörjning och naturresurser. Den biobaserade och den cirkulära ekonomin växelverkar och stöttar varandra. Utveckling av båda dessa ekonomier är centrala för den gröna och rena omställningen och för att nå våra klimatmål. En uppdaterad bioekonomistrategi bör ha balans mellan de tre hålbarhetsdimensionerna.</w:t>
      </w:r>
    </w:p>
    <w:p w14:paraId="552386EC" w14:textId="77777777" w:rsidR="00421992" w:rsidRPr="00106C77" w:rsidRDefault="00421992" w:rsidP="00421992">
      <w:pPr>
        <w:pStyle w:val="Brdtext"/>
      </w:pPr>
      <w:r>
        <w:t>Politiska åtgärder kopplat till bioekonomin behöver som utgångspunkt beakta regionala skillnader och ge utrymme för samverkan på olika nivåer och mellan aktörer. Regeringen anser att b</w:t>
      </w:r>
      <w:r w:rsidRPr="005E7B90">
        <w:t xml:space="preserve">eslut bör fattas på en nivå där det går att ta hänsyn till nationella förutsättningar. </w:t>
      </w:r>
    </w:p>
    <w:p w14:paraId="4EFBEAE5" w14:textId="097306AF" w:rsidR="00421992" w:rsidRPr="00106C77" w:rsidRDefault="00421992" w:rsidP="00421992">
      <w:pPr>
        <w:pStyle w:val="Brdtext"/>
      </w:pPr>
      <w:r w:rsidRPr="00581FF1">
        <w:rPr>
          <w:b/>
          <w:bCs/>
        </w:rPr>
        <w:t>Datum för tidigare behandling i riksdagen:</w:t>
      </w:r>
      <w:r w:rsidR="00EB69B9">
        <w:rPr>
          <w:b/>
          <w:bCs/>
        </w:rPr>
        <w:t xml:space="preserve"> -</w:t>
      </w:r>
    </w:p>
    <w:p w14:paraId="316F20E5" w14:textId="1CD41309" w:rsidR="00421992" w:rsidRPr="00581FF1" w:rsidRDefault="00421992" w:rsidP="00421992">
      <w:pPr>
        <w:pStyle w:val="Brdtext"/>
        <w:rPr>
          <w:b/>
          <w:bCs/>
        </w:rPr>
      </w:pPr>
      <w:r w:rsidRPr="00581FF1">
        <w:rPr>
          <w:b/>
          <w:bCs/>
        </w:rPr>
        <w:t xml:space="preserve">Fortsatt behandling av ärendet: </w:t>
      </w:r>
      <w:r w:rsidR="00EB69B9">
        <w:rPr>
          <w:b/>
          <w:bCs/>
        </w:rPr>
        <w:t>-</w:t>
      </w:r>
    </w:p>
    <w:p w14:paraId="5A1290F5" w14:textId="05EE1816" w:rsidR="00421992" w:rsidRPr="00080CA8" w:rsidRDefault="00421992" w:rsidP="0095523E">
      <w:pPr>
        <w:pStyle w:val="Brdtext"/>
      </w:pPr>
      <w:r w:rsidRPr="00581FF1">
        <w:rPr>
          <w:b/>
          <w:bCs/>
        </w:rPr>
        <w:t xml:space="preserve">Faktapromemoria: </w:t>
      </w:r>
      <w:r>
        <w:rPr>
          <w:b/>
          <w:bCs/>
        </w:rPr>
        <w:t>-</w:t>
      </w:r>
      <w:r w:rsidR="00035CB6">
        <w:rPr>
          <w:b/>
          <w:bCs/>
        </w:rPr>
        <w:br/>
      </w:r>
    </w:p>
    <w:p w14:paraId="40F06551" w14:textId="49328719" w:rsidR="00435FDA" w:rsidRPr="00435FDA" w:rsidRDefault="001B7EAA" w:rsidP="00435FDA">
      <w:pPr>
        <w:pStyle w:val="Rubrik1"/>
      </w:pPr>
      <w:r w:rsidRPr="00797E43">
        <w:t xml:space="preserve">En gemensam jordbrukspolitik efter 2027 med fokus </w:t>
      </w:r>
      <w:r>
        <w:t>på jordbrukarna: uppföljning av rådets möte den 21-22 oktober 2024</w:t>
      </w:r>
      <w:r w:rsidR="00435FDA">
        <w:br/>
      </w:r>
    </w:p>
    <w:p w14:paraId="6ADF61C7" w14:textId="14229661" w:rsidR="00080CA8" w:rsidRPr="00435FDA" w:rsidRDefault="00435FDA" w:rsidP="00080CA8">
      <w:pPr>
        <w:pStyle w:val="Brdtext"/>
        <w:rPr>
          <w:i/>
          <w:iCs/>
        </w:rPr>
      </w:pPr>
      <w:r w:rsidRPr="00435FDA">
        <w:rPr>
          <w:b/>
          <w:bCs/>
          <w:i/>
          <w:iCs/>
        </w:rPr>
        <w:t>-</w:t>
      </w:r>
      <w:r w:rsidR="00080CA8" w:rsidRPr="00435FDA">
        <w:rPr>
          <w:i/>
          <w:iCs/>
        </w:rPr>
        <w:t xml:space="preserve"> Diskussion</w:t>
      </w:r>
    </w:p>
    <w:p w14:paraId="16B6F1AD" w14:textId="77777777" w:rsidR="00080CA8" w:rsidRPr="00106C77" w:rsidRDefault="00080CA8" w:rsidP="00080CA8">
      <w:pPr>
        <w:pStyle w:val="Brdtext"/>
      </w:pPr>
      <w:r w:rsidRPr="00080CA8">
        <w:rPr>
          <w:b/>
          <w:bCs/>
        </w:rPr>
        <w:t>Ansvarigt statsråd:</w:t>
      </w:r>
      <w:r>
        <w:t xml:space="preserve"> Peter Kullgren</w:t>
      </w:r>
    </w:p>
    <w:p w14:paraId="0362405C" w14:textId="20B69DCE" w:rsidR="00080CA8" w:rsidRPr="00106C77" w:rsidRDefault="00080CA8" w:rsidP="00080CA8">
      <w:pPr>
        <w:pStyle w:val="Brdtext"/>
      </w:pPr>
      <w:r w:rsidRPr="00080CA8">
        <w:rPr>
          <w:b/>
          <w:bCs/>
        </w:rPr>
        <w:t>Förslagets innehåll:</w:t>
      </w:r>
      <w:r w:rsidRPr="00106C77">
        <w:t xml:space="preserve"> </w:t>
      </w:r>
      <w:r>
        <w:br/>
      </w:r>
      <w:r>
        <w:br/>
        <w:t xml:space="preserve">Vid jordbruks- och fiskerådet den 21-22 oktober kunde 26 medlemsstater ställa sig bakom ordförandeskapsslutsatser som </w:t>
      </w:r>
      <w:r w:rsidRPr="006D4DB6">
        <w:t>ska vara vägledande för den tillträdande kommissionen vid utformningen av förslaget till GJP efter 2027</w:t>
      </w:r>
      <w:r>
        <w:t>. Nytt reformförslag</w:t>
      </w:r>
      <w:r w:rsidRPr="006D4DB6">
        <w:t xml:space="preserve"> väntas presenteras sommaren 2025.</w:t>
      </w:r>
      <w:r>
        <w:t xml:space="preserve"> </w:t>
      </w:r>
      <w:r w:rsidRPr="006D4DB6">
        <w:t>Slutsatsernas inriktning är ett ökat fokus på jordbrukarna</w:t>
      </w:r>
      <w:r>
        <w:t xml:space="preserve"> och </w:t>
      </w:r>
      <w:r w:rsidRPr="006D4DB6">
        <w:t>ökad konkurrenskraft, att förbättra jordbrukarnas position i livsmedelskedjan, att göra genomförandet av politiken mer jordbrukarvänligt, att ge incitament till jordbrukarna för en grön omställning, att hantera risker och kriser samt ett mer kunskapsbaserat jordbruk.</w:t>
      </w:r>
      <w:r>
        <w:t xml:space="preserve"> Det aktuella mötet är den nya kommissionären Hansens första och ordförandeskapet bedömer det därför relevant att återigen ta upp frågan för att säkerställa att medlemsstaternas synpunkter vägs in i det fortsatta arbetet. </w:t>
      </w:r>
    </w:p>
    <w:p w14:paraId="1C017640" w14:textId="77777777" w:rsidR="0049442E" w:rsidRDefault="00080CA8" w:rsidP="00080CA8">
      <w:pPr>
        <w:pStyle w:val="Brdtext"/>
      </w:pPr>
      <w:r w:rsidRPr="00080CA8">
        <w:rPr>
          <w:b/>
          <w:bCs/>
        </w:rPr>
        <w:t>Förslag till svensk ståndpunkt:</w:t>
      </w:r>
      <w:r w:rsidRPr="00106C77">
        <w:t xml:space="preserve"> </w:t>
      </w:r>
      <w:r>
        <w:br/>
      </w:r>
      <w:r>
        <w:br/>
      </w:r>
      <w:r w:rsidRPr="008B0077">
        <w:t>Regeringen</w:t>
      </w:r>
      <w:r>
        <w:t xml:space="preserve"> välkomnar att ordförandeskapet </w:t>
      </w:r>
      <w:r w:rsidR="009728A3">
        <w:t xml:space="preserve">följer upp medlemsstaternas diskussion och medskick från rådsmötet i oktober </w:t>
      </w:r>
      <w:r>
        <w:t>då det är angeläget att den nya kommissionen tar hänsyn till medlemsstaternas synpunkter i sitt kommande arbete. Regeringen</w:t>
      </w:r>
      <w:r w:rsidRPr="008B0077">
        <w:t xml:space="preserve"> </w:t>
      </w:r>
      <w:r w:rsidR="009728A3">
        <w:t>gav</w:t>
      </w:r>
      <w:r>
        <w:t xml:space="preserve"> vid oktoberrådet stöd till</w:t>
      </w:r>
      <w:r w:rsidRPr="008B0077">
        <w:t xml:space="preserve"> ordförandeskapets </w:t>
      </w:r>
      <w:r>
        <w:t xml:space="preserve">slutsatser som </w:t>
      </w:r>
      <w:r w:rsidRPr="008B0077">
        <w:t xml:space="preserve">ligger på en övergripande nivå utan att föregripa detaljerade förhandlingar eller kommande förhandlingar om den fleråriga budgetramen. </w:t>
      </w:r>
    </w:p>
    <w:p w14:paraId="5C339CBC" w14:textId="77777777" w:rsidR="0049442E" w:rsidRDefault="00080CA8" w:rsidP="00080CA8">
      <w:pPr>
        <w:pStyle w:val="Brdtext"/>
      </w:pPr>
      <w:r w:rsidRPr="008B0077">
        <w:t>Regeringen anser att</w:t>
      </w:r>
      <w:r>
        <w:t xml:space="preserve"> </w:t>
      </w:r>
      <w:r w:rsidRPr="008B0077">
        <w:t>slutsatserna beakta</w:t>
      </w:r>
      <w:r>
        <w:t>r</w:t>
      </w:r>
      <w:r w:rsidRPr="008B0077">
        <w:t xml:space="preserve"> Sveriges perspektiv när det gäller att den kommande reformen ska leda till lönsamhet, konkurrenskraft och förenkling samtidigt som politiken bidrar till uppfyllandet av gemensamt beslutade miljö- och klimatåtaganden.</w:t>
      </w:r>
      <w:r>
        <w:t xml:space="preserve"> En </w:t>
      </w:r>
      <w:r w:rsidRPr="00AC2AC8">
        <w:t>förändrad omvärldsbild innebär även att ett ökat fokus bör ligga på att främja en robust primärproduktion i hela unionen som kan bidra till en trygg livsmedelsförsörjning och därigenom en ökad beredskap.</w:t>
      </w:r>
      <w:r w:rsidR="0049442E">
        <w:t xml:space="preserve"> </w:t>
      </w:r>
      <w:r w:rsidR="0049442E" w:rsidRPr="0049442E">
        <w:t>En bibehållen inriktning på GJP:s marknadsorientering är samtidigt centralt för att säkerställa långsiktig konkurrenskraft och en öppen handel</w:t>
      </w:r>
      <w:r w:rsidR="0049442E">
        <w:t>.</w:t>
      </w:r>
      <w:r>
        <w:t xml:space="preserve"> </w:t>
      </w:r>
    </w:p>
    <w:p w14:paraId="6B4BB9F9" w14:textId="7F2226B3" w:rsidR="00080CA8" w:rsidRDefault="00080CA8" w:rsidP="00080CA8">
      <w:pPr>
        <w:pStyle w:val="Brdtext"/>
      </w:pPr>
      <w:r>
        <w:t xml:space="preserve">Regeringen anser också att </w:t>
      </w:r>
      <w:r w:rsidRPr="008B0077">
        <w:t xml:space="preserve">det </w:t>
      </w:r>
      <w:r>
        <w:t xml:space="preserve">är </w:t>
      </w:r>
      <w:r w:rsidRPr="008B0077">
        <w:t>viktigt att</w:t>
      </w:r>
      <w:r>
        <w:t xml:space="preserve"> GJP</w:t>
      </w:r>
      <w:r w:rsidRPr="008B0077">
        <w:t xml:space="preserve"> kan användas för att </w:t>
      </w:r>
      <w:r>
        <w:t>öka</w:t>
      </w:r>
      <w:r w:rsidRPr="008B0077">
        <w:t xml:space="preserve"> djurvälfärd</w:t>
      </w:r>
      <w:r>
        <w:t>en inom EU</w:t>
      </w:r>
      <w:r w:rsidRPr="008B0077">
        <w:t xml:space="preserve"> och </w:t>
      </w:r>
      <w:r>
        <w:t xml:space="preserve">ser det som positivt att det finns en formulering om detta i slutsatserna. </w:t>
      </w:r>
      <w:r w:rsidRPr="00AC2AC8">
        <w:t xml:space="preserve"> </w:t>
      </w:r>
    </w:p>
    <w:p w14:paraId="532A7A45" w14:textId="77777777" w:rsidR="00080CA8" w:rsidRPr="00106C77" w:rsidRDefault="00080CA8" w:rsidP="00080CA8">
      <w:pPr>
        <w:pStyle w:val="Brdtext"/>
      </w:pPr>
      <w:r w:rsidRPr="00080CA8">
        <w:rPr>
          <w:b/>
          <w:bCs/>
        </w:rPr>
        <w:t>Datum för tidigare behandling i riksdagen:</w:t>
      </w:r>
      <w:r w:rsidRPr="00106C77">
        <w:t xml:space="preserve"> </w:t>
      </w:r>
      <w:r>
        <w:t xml:space="preserve">Miljö- och jordbruksutskottet informerades den 17 oktober och samråd med EU-nämnden ägde rum den 18 oktober. </w:t>
      </w:r>
    </w:p>
    <w:p w14:paraId="1FA189CD" w14:textId="77777777" w:rsidR="00080CA8" w:rsidRPr="00106C77" w:rsidRDefault="00080CA8" w:rsidP="00080CA8">
      <w:pPr>
        <w:pStyle w:val="Brdtext"/>
      </w:pPr>
      <w:r w:rsidRPr="00080CA8">
        <w:rPr>
          <w:b/>
          <w:bCs/>
        </w:rPr>
        <w:t>Fortsatt behandling av ärendet:</w:t>
      </w:r>
      <w:r w:rsidRPr="00106C77">
        <w:t xml:space="preserve"> </w:t>
      </w:r>
      <w:r>
        <w:t xml:space="preserve">- </w:t>
      </w:r>
    </w:p>
    <w:p w14:paraId="3715FBCD" w14:textId="681B0220" w:rsidR="00435FDA" w:rsidRDefault="00080CA8" w:rsidP="0095523E">
      <w:pPr>
        <w:pStyle w:val="Brdtext"/>
      </w:pPr>
      <w:r w:rsidRPr="00080CA8">
        <w:rPr>
          <w:b/>
          <w:bCs/>
        </w:rPr>
        <w:t>Faktapromemoria:</w:t>
      </w:r>
      <w:r w:rsidRPr="00106C77">
        <w:t xml:space="preserve"> </w:t>
      </w:r>
      <w:r>
        <w:t xml:space="preserve"> - </w:t>
      </w:r>
      <w:r w:rsidR="00435FDA">
        <w:br/>
      </w:r>
    </w:p>
    <w:p w14:paraId="5BDECE40" w14:textId="37B9CF9E" w:rsidR="0095523E" w:rsidRDefault="00683490" w:rsidP="00683490">
      <w:pPr>
        <w:pStyle w:val="Rubrik1"/>
        <w:rPr>
          <w:b/>
          <w:bCs/>
        </w:rPr>
      </w:pPr>
      <w:r>
        <w:t>F</w:t>
      </w:r>
      <w:r w:rsidR="0095523E">
        <w:t>örordning</w:t>
      </w:r>
      <w:r w:rsidR="00AD06E1">
        <w:t>en</w:t>
      </w:r>
      <w:r w:rsidR="0095523E">
        <w:t xml:space="preserve"> om </w:t>
      </w:r>
      <w:r w:rsidRPr="00797E43">
        <w:t>skydd av djur under transport och därmed sammanhängande förfaranden</w:t>
      </w:r>
      <w:r>
        <w:t xml:space="preserve"> </w:t>
      </w:r>
    </w:p>
    <w:p w14:paraId="03E4EC98" w14:textId="0A4B1238" w:rsidR="00683490" w:rsidRPr="00435FDA" w:rsidRDefault="00435FDA" w:rsidP="0095523E">
      <w:pPr>
        <w:pStyle w:val="Brdtext"/>
        <w:rPr>
          <w:b/>
          <w:bCs/>
          <w:i/>
        </w:rPr>
      </w:pPr>
      <w:r>
        <w:rPr>
          <w:iCs/>
        </w:rPr>
        <w:br/>
      </w:r>
      <w:r w:rsidRPr="00435FDA">
        <w:rPr>
          <w:i/>
        </w:rPr>
        <w:t xml:space="preserve">- </w:t>
      </w:r>
      <w:r w:rsidR="00683490" w:rsidRPr="00435FDA">
        <w:rPr>
          <w:i/>
        </w:rPr>
        <w:t>Lägesrapport</w:t>
      </w:r>
      <w:r w:rsidR="00683490" w:rsidRPr="00435FDA">
        <w:rPr>
          <w:b/>
          <w:bCs/>
          <w:i/>
        </w:rPr>
        <w:t xml:space="preserve"> </w:t>
      </w:r>
    </w:p>
    <w:p w14:paraId="2FEBE002" w14:textId="3A78B202" w:rsidR="0095523E" w:rsidRPr="00435FDA" w:rsidRDefault="0095523E" w:rsidP="0095523E">
      <w:pPr>
        <w:pStyle w:val="Brdtext"/>
        <w:rPr>
          <w:b/>
          <w:bCs/>
        </w:rPr>
      </w:pPr>
      <w:r w:rsidRPr="002658C2">
        <w:rPr>
          <w:b/>
          <w:bCs/>
        </w:rPr>
        <w:t>Ansvarigt statsråd:</w:t>
      </w:r>
      <w:r w:rsidR="00435FDA">
        <w:rPr>
          <w:b/>
          <w:bCs/>
        </w:rPr>
        <w:t xml:space="preserve"> </w:t>
      </w:r>
      <w:r>
        <w:t>Peter Kullgren</w:t>
      </w:r>
    </w:p>
    <w:p w14:paraId="615F4EC8" w14:textId="2597A1FD" w:rsidR="00683490" w:rsidRDefault="0095523E" w:rsidP="00683490">
      <w:pPr>
        <w:pStyle w:val="Brdtext"/>
      </w:pPr>
      <w:r w:rsidRPr="002658C2">
        <w:rPr>
          <w:b/>
          <w:bCs/>
        </w:rPr>
        <w:t xml:space="preserve">Förslagets innehåll: </w:t>
      </w:r>
      <w:r w:rsidR="00683490">
        <w:rPr>
          <w:b/>
          <w:bCs/>
        </w:rPr>
        <w:br/>
      </w:r>
      <w:r w:rsidR="00683490">
        <w:rPr>
          <w:b/>
          <w:bCs/>
        </w:rPr>
        <w:br/>
      </w:r>
      <w:r w:rsidR="00683490" w:rsidRPr="007002C9">
        <w:t xml:space="preserve">Ordförandeskapet väntas ge en </w:t>
      </w:r>
      <w:r w:rsidR="00683490">
        <w:t>läges</w:t>
      </w:r>
      <w:r w:rsidR="00683490" w:rsidRPr="007002C9">
        <w:t xml:space="preserve">uppdatering </w:t>
      </w:r>
      <w:r w:rsidR="00683490">
        <w:t>om förhandlingarna</w:t>
      </w:r>
      <w:r w:rsidR="00683490" w:rsidRPr="007002C9">
        <w:t xml:space="preserve"> som </w:t>
      </w:r>
      <w:r w:rsidR="00683490">
        <w:t>har ägt rum</w:t>
      </w:r>
      <w:r w:rsidR="00683490" w:rsidRPr="007002C9">
        <w:t xml:space="preserve"> under </w:t>
      </w:r>
      <w:r w:rsidR="00683490">
        <w:t>hösten</w:t>
      </w:r>
      <w:r w:rsidR="00683490" w:rsidRPr="007002C9">
        <w:t xml:space="preserve">. Det inkommande </w:t>
      </w:r>
      <w:r w:rsidR="00683490">
        <w:t>polska</w:t>
      </w:r>
      <w:r w:rsidR="00683490" w:rsidRPr="007002C9">
        <w:t xml:space="preserve"> ordförandeskapet förväntas fortsätta de tekniska diskussionerna om förslaget</w:t>
      </w:r>
      <w:r w:rsidR="00683490">
        <w:t>.</w:t>
      </w:r>
    </w:p>
    <w:p w14:paraId="205E3E4D" w14:textId="77777777" w:rsidR="00683490" w:rsidRDefault="00683490" w:rsidP="00683490">
      <w:pPr>
        <w:pStyle w:val="Brdtext"/>
      </w:pPr>
      <w:r w:rsidRPr="00662320">
        <w:t xml:space="preserve">Kommissionen presenterade </w:t>
      </w:r>
      <w:r>
        <w:t xml:space="preserve">förslaget </w:t>
      </w:r>
      <w:r w:rsidRPr="00662320">
        <w:t>den 7 december 2023</w:t>
      </w:r>
      <w:r>
        <w:t xml:space="preserve">. Målsättningen med förslaget är bland annat att minska djurskyddsproblem vid långa transporter och upprepade i- och avlastningar, säkerställa större utrymme för djuren under transport, förbättra förhållanden för sårbara djur vid transport, undvika att utsätta djur för extrema temperaturer, bättre skydda djur som exporteras till länder utanför EU samt underlätta tillämpningen av EU:s djurskyddslagstiftning. </w:t>
      </w:r>
    </w:p>
    <w:p w14:paraId="5A88DC2C" w14:textId="7F9FEE38" w:rsidR="00683490" w:rsidRPr="00106C77" w:rsidRDefault="00683490" w:rsidP="00683490">
      <w:pPr>
        <w:pStyle w:val="Brdtext"/>
      </w:pPr>
      <w:r w:rsidRPr="00683490">
        <w:rPr>
          <w:b/>
          <w:bCs/>
        </w:rPr>
        <w:t>Förslag till svensk ståndpunkt:</w:t>
      </w:r>
      <w:r>
        <w:t xml:space="preserve"> </w:t>
      </w:r>
      <w:r>
        <w:br/>
      </w:r>
      <w:r>
        <w:br/>
      </w:r>
      <w:r w:rsidR="00323ACC">
        <w:t xml:space="preserve">Regeringen välkomnar lägesrapporteringen. </w:t>
      </w:r>
      <w:r>
        <w:t xml:space="preserve">Det är angeläget att en ny förordning om skydd av djur under transport tillförsäkrar en god djurvälfärd under transport samtidigt som behov av en likvärdig tillämpning, bättre efterlevnad och mer jämlika konkurrensvillkor inom unionen beaktas. Samtidigt måste även de administrativa bördor och andra kostnader som förslaget föranleder stå i proportion till djurskyddsnyttan och vara kostnadseffektiva. </w:t>
      </w:r>
    </w:p>
    <w:p w14:paraId="4F7379C5" w14:textId="46AB4EC1" w:rsidR="00683490" w:rsidRPr="00106C77" w:rsidRDefault="00683490" w:rsidP="00683490">
      <w:pPr>
        <w:pStyle w:val="Brdtext"/>
      </w:pPr>
      <w:r w:rsidRPr="00683490">
        <w:rPr>
          <w:b/>
          <w:bCs/>
        </w:rPr>
        <w:t>Datum för tidigare behandling i riksdagen:</w:t>
      </w:r>
      <w:r>
        <w:t xml:space="preserve"> </w:t>
      </w:r>
      <w:r w:rsidR="005A0CEE" w:rsidRPr="007002C9">
        <w:rPr>
          <w:rFonts w:ascii="Garamond" w:hAnsi="Garamond" w:cs="Garamond"/>
        </w:rPr>
        <w:t xml:space="preserve">Överläggning ägde rum i </w:t>
      </w:r>
      <w:r w:rsidR="005A0CEE">
        <w:rPr>
          <w:rFonts w:ascii="Garamond" w:hAnsi="Garamond" w:cs="Garamond"/>
        </w:rPr>
        <w:t>m</w:t>
      </w:r>
      <w:r w:rsidR="005A0CEE" w:rsidRPr="007002C9">
        <w:rPr>
          <w:rFonts w:ascii="Garamond" w:hAnsi="Garamond" w:cs="Garamond"/>
        </w:rPr>
        <w:t>iljö- och jordbruksutskottet</w:t>
      </w:r>
      <w:r w:rsidR="005A0CEE">
        <w:rPr>
          <w:rFonts w:ascii="Garamond" w:hAnsi="Garamond" w:cs="Garamond"/>
        </w:rPr>
        <w:t xml:space="preserve"> </w:t>
      </w:r>
      <w:r w:rsidR="005A0CEE" w:rsidRPr="007002C9">
        <w:rPr>
          <w:rFonts w:ascii="Garamond" w:hAnsi="Garamond" w:cs="Garamond"/>
        </w:rPr>
        <w:t>den 15 februari 2024</w:t>
      </w:r>
      <w:r w:rsidR="005A0CEE">
        <w:rPr>
          <w:rFonts w:ascii="Garamond" w:hAnsi="Garamond" w:cs="Garamond"/>
        </w:rPr>
        <w:t xml:space="preserve">. </w:t>
      </w:r>
      <w:r>
        <w:rPr>
          <w:rFonts w:ascii="Garamond" w:hAnsi="Garamond" w:cs="Garamond"/>
        </w:rPr>
        <w:t>Förhandlingen har även varit föremål för i</w:t>
      </w:r>
      <w:r>
        <w:t xml:space="preserve">nformation </w:t>
      </w:r>
      <w:r w:rsidRPr="007002C9">
        <w:rPr>
          <w:rFonts w:ascii="Garamond" w:hAnsi="Garamond" w:cs="Garamond"/>
        </w:rPr>
        <w:t xml:space="preserve">i </w:t>
      </w:r>
      <w:r>
        <w:rPr>
          <w:rFonts w:ascii="Garamond" w:hAnsi="Garamond" w:cs="Garamond"/>
        </w:rPr>
        <w:t>m</w:t>
      </w:r>
      <w:r w:rsidRPr="007002C9">
        <w:rPr>
          <w:rFonts w:ascii="Garamond" w:hAnsi="Garamond" w:cs="Garamond"/>
        </w:rPr>
        <w:t>iljö- och jordbruksutskottet</w:t>
      </w:r>
      <w:r>
        <w:rPr>
          <w:rFonts w:ascii="Garamond" w:hAnsi="Garamond" w:cs="Garamond"/>
        </w:rPr>
        <w:t xml:space="preserve"> </w:t>
      </w:r>
      <w:r w:rsidRPr="007002C9">
        <w:rPr>
          <w:rFonts w:ascii="Garamond" w:hAnsi="Garamond" w:cs="Garamond"/>
        </w:rPr>
        <w:t>den 1</w:t>
      </w:r>
      <w:r>
        <w:rPr>
          <w:rFonts w:ascii="Garamond" w:hAnsi="Garamond" w:cs="Garamond"/>
        </w:rPr>
        <w:t>8</w:t>
      </w:r>
      <w:r w:rsidRPr="007002C9">
        <w:rPr>
          <w:rFonts w:ascii="Garamond" w:hAnsi="Garamond" w:cs="Garamond"/>
        </w:rPr>
        <w:t xml:space="preserve"> </w:t>
      </w:r>
      <w:r>
        <w:rPr>
          <w:rFonts w:ascii="Garamond" w:hAnsi="Garamond" w:cs="Garamond"/>
        </w:rPr>
        <w:t>juni</w:t>
      </w:r>
      <w:r w:rsidRPr="007002C9">
        <w:rPr>
          <w:rFonts w:ascii="Garamond" w:hAnsi="Garamond" w:cs="Garamond"/>
        </w:rPr>
        <w:t xml:space="preserve"> 2024 </w:t>
      </w:r>
      <w:r>
        <w:rPr>
          <w:rFonts w:ascii="Garamond" w:hAnsi="Garamond" w:cs="Garamond"/>
        </w:rPr>
        <w:t xml:space="preserve">och för samråd i EU-nämnden den 19 juni 2024. </w:t>
      </w:r>
    </w:p>
    <w:p w14:paraId="1C136917" w14:textId="1F59480F" w:rsidR="00683490" w:rsidRPr="00106C77" w:rsidRDefault="00683490" w:rsidP="00683490">
      <w:pPr>
        <w:pStyle w:val="Brdtext"/>
      </w:pPr>
      <w:r w:rsidRPr="00683490">
        <w:rPr>
          <w:b/>
          <w:bCs/>
        </w:rPr>
        <w:t>Fortsatt behandling av ärendet:</w:t>
      </w:r>
      <w:r w:rsidRPr="00106C77">
        <w:t xml:space="preserve"> </w:t>
      </w:r>
      <w:r>
        <w:t>Fortsatt behandling</w:t>
      </w:r>
      <w:r w:rsidR="00111F66">
        <w:t xml:space="preserve"> väntas på teknisk nivå</w:t>
      </w:r>
      <w:r>
        <w:t xml:space="preserve"> under det polska ordförandeskapet.</w:t>
      </w:r>
    </w:p>
    <w:p w14:paraId="4178772F" w14:textId="77777777" w:rsidR="005A0CEE" w:rsidRDefault="00683490" w:rsidP="0095523E">
      <w:pPr>
        <w:pStyle w:val="Brdtext"/>
      </w:pPr>
      <w:r w:rsidRPr="00683490">
        <w:rPr>
          <w:b/>
          <w:bCs/>
        </w:rPr>
        <w:t>Faktapromemoria:</w:t>
      </w:r>
      <w:r>
        <w:t xml:space="preserve"> </w:t>
      </w:r>
      <w:r w:rsidRPr="00AB5404">
        <w:t>2023/24:FPM34</w:t>
      </w:r>
    </w:p>
    <w:p w14:paraId="06FD8A04" w14:textId="3C267A0D" w:rsidR="0095523E" w:rsidRPr="00683490" w:rsidRDefault="00035CB6" w:rsidP="0095523E">
      <w:pPr>
        <w:pStyle w:val="Brdtext"/>
      </w:pPr>
      <w:r>
        <w:br/>
      </w:r>
    </w:p>
    <w:p w14:paraId="0B1248B2" w14:textId="726C5EDB" w:rsidR="0095523E" w:rsidRPr="00BD7EBC" w:rsidRDefault="00683490" w:rsidP="0095523E">
      <w:pPr>
        <w:pStyle w:val="Rubrik1"/>
      </w:pPr>
      <w:r>
        <w:t>F</w:t>
      </w:r>
      <w:r w:rsidR="0095523E">
        <w:t>örordning</w:t>
      </w:r>
      <w:r w:rsidR="00BD7EBC">
        <w:t xml:space="preserve">en </w:t>
      </w:r>
      <w:r w:rsidR="0095523E">
        <w:t xml:space="preserve">om </w:t>
      </w:r>
      <w:r w:rsidRPr="00797E43">
        <w:t>produktion och saluföring av växtförökningsmaterial</w:t>
      </w:r>
      <w:r>
        <w:t xml:space="preserve"> </w:t>
      </w:r>
      <w:r w:rsidR="00BD7EBC">
        <w:br/>
      </w:r>
    </w:p>
    <w:p w14:paraId="7978D352" w14:textId="500B18E6" w:rsidR="00AD06E1" w:rsidRPr="00435FDA" w:rsidRDefault="00AD06E1" w:rsidP="00435FDA">
      <w:pPr>
        <w:pStyle w:val="Brdtext"/>
        <w:numPr>
          <w:ilvl w:val="0"/>
          <w:numId w:val="44"/>
        </w:numPr>
        <w:rPr>
          <w:b/>
          <w:bCs/>
          <w:i/>
        </w:rPr>
      </w:pPr>
      <w:r w:rsidRPr="00435FDA">
        <w:rPr>
          <w:i/>
        </w:rPr>
        <w:t>Lägesrapport</w:t>
      </w:r>
      <w:r w:rsidRPr="00435FDA">
        <w:rPr>
          <w:b/>
          <w:bCs/>
          <w:i/>
        </w:rPr>
        <w:t xml:space="preserve"> </w:t>
      </w:r>
    </w:p>
    <w:p w14:paraId="6AFA8382" w14:textId="0C0F1F00" w:rsidR="0095523E" w:rsidRPr="00435FDA" w:rsidRDefault="0095523E" w:rsidP="0095523E">
      <w:pPr>
        <w:pStyle w:val="Brdtext"/>
        <w:rPr>
          <w:b/>
          <w:bCs/>
        </w:rPr>
      </w:pPr>
      <w:r w:rsidRPr="002658C2">
        <w:rPr>
          <w:b/>
          <w:bCs/>
        </w:rPr>
        <w:t>Ansvarigt statsråd:</w:t>
      </w:r>
      <w:r w:rsidR="00435FDA">
        <w:rPr>
          <w:b/>
          <w:bCs/>
        </w:rPr>
        <w:t xml:space="preserve"> </w:t>
      </w:r>
      <w:r>
        <w:t>Peter Kullgren</w:t>
      </w:r>
    </w:p>
    <w:p w14:paraId="279408C4" w14:textId="77777777" w:rsidR="0095523E" w:rsidRDefault="0095523E" w:rsidP="0095523E">
      <w:pPr>
        <w:pStyle w:val="Brdtext"/>
        <w:rPr>
          <w:b/>
          <w:bCs/>
        </w:rPr>
      </w:pPr>
      <w:r w:rsidRPr="002658C2">
        <w:rPr>
          <w:b/>
          <w:bCs/>
        </w:rPr>
        <w:t xml:space="preserve">Förslagets innehåll: </w:t>
      </w:r>
    </w:p>
    <w:p w14:paraId="35903410" w14:textId="77777777" w:rsidR="00683490" w:rsidRDefault="00683490" w:rsidP="00683490">
      <w:pPr>
        <w:pStyle w:val="Brdtext"/>
      </w:pPr>
      <w:r>
        <w:t xml:space="preserve">Kommissionen presenterade förslaget den 5 juli 2023. Det ersätter tio av de nuvarande direktiven som funnits sedan 1960-talet. Syftet med regleringen är att säkerställa kvalitet och mångfald av förökningsmaterial samt tillgänglighet för professionella operatörer och slutanvändare. Förslaget bygger på det redan etablerade regelsystemets två pelare med sortregistrering och certifiering av utsäde. </w:t>
      </w:r>
    </w:p>
    <w:p w14:paraId="01CC44AF" w14:textId="50732357" w:rsidR="00683490" w:rsidRPr="00106C77" w:rsidRDefault="00683490" w:rsidP="00683490">
      <w:pPr>
        <w:pStyle w:val="Brdtext"/>
      </w:pPr>
      <w:r>
        <w:t xml:space="preserve">Ordförandeskapet väntas ge en lägesrapport kring de tekniska diskussioner som genomförts under hösten avseende sortregistrering. </w:t>
      </w:r>
    </w:p>
    <w:p w14:paraId="1473961D" w14:textId="74D4F914" w:rsidR="00683490" w:rsidRDefault="00683490" w:rsidP="00683490">
      <w:pPr>
        <w:pStyle w:val="Brdtext"/>
      </w:pPr>
      <w:r w:rsidRPr="00475770">
        <w:rPr>
          <w:b/>
          <w:bCs/>
        </w:rPr>
        <w:t>Förslag till svensk ståndpunkt</w:t>
      </w:r>
      <w:r w:rsidRPr="00106C77">
        <w:t>:</w:t>
      </w:r>
      <w:r>
        <w:t xml:space="preserve"> </w:t>
      </w:r>
    </w:p>
    <w:p w14:paraId="75297E27" w14:textId="1D98B4BF" w:rsidR="00725A83" w:rsidRPr="00106C77" w:rsidRDefault="00725A83" w:rsidP="00683490">
      <w:pPr>
        <w:pStyle w:val="Brdtext"/>
      </w:pPr>
      <w:r>
        <w:t xml:space="preserve">Regeringen välkomnar lägesrapporteringen. </w:t>
      </w:r>
      <w:r w:rsidRPr="002E7B0C">
        <w:t xml:space="preserve">Regeringen anser att ordförandeskapets lägesrapport </w:t>
      </w:r>
      <w:r>
        <w:t xml:space="preserve">huvudsakligen </w:t>
      </w:r>
      <w:r w:rsidRPr="002E7B0C">
        <w:t>avspeglar aktuellt förhandlingsläge</w:t>
      </w:r>
      <w:r>
        <w:t>.</w:t>
      </w:r>
    </w:p>
    <w:p w14:paraId="31529448" w14:textId="77777777" w:rsidR="00683490" w:rsidRPr="00106C77" w:rsidRDefault="00683490" w:rsidP="00683490">
      <w:pPr>
        <w:pStyle w:val="Brdtext"/>
      </w:pPr>
      <w:r w:rsidRPr="00475770">
        <w:rPr>
          <w:b/>
          <w:bCs/>
        </w:rPr>
        <w:t>Datum för tidigare behandling i riksdagen</w:t>
      </w:r>
      <w:r w:rsidRPr="00106C77">
        <w:t xml:space="preserve">: </w:t>
      </w:r>
      <w:r>
        <w:t>Miljö- och jordbruksutskottet informerades den 18 juni och samråd med EU-nämnden skedde den 19 juni 2024.</w:t>
      </w:r>
    </w:p>
    <w:p w14:paraId="480F4C0C" w14:textId="77777777" w:rsidR="00683490" w:rsidRPr="00106C77" w:rsidRDefault="00683490" w:rsidP="00683490">
      <w:pPr>
        <w:pStyle w:val="Brdtext"/>
      </w:pPr>
      <w:r w:rsidRPr="00475770">
        <w:rPr>
          <w:b/>
          <w:bCs/>
        </w:rPr>
        <w:t>Fortsatt behandling av ärendet</w:t>
      </w:r>
      <w:r w:rsidRPr="00106C77">
        <w:t xml:space="preserve">: </w:t>
      </w:r>
      <w:r>
        <w:t>Fortsatt diskussion väntas på teknisk nivå under det polska ordförandeskapet med ambitionen att nå en allmän riktlinje.</w:t>
      </w:r>
    </w:p>
    <w:p w14:paraId="0DE5438D" w14:textId="11BA80CB" w:rsidR="00683490" w:rsidRPr="00106C77" w:rsidRDefault="00683490" w:rsidP="00683490">
      <w:pPr>
        <w:pStyle w:val="Brdtext"/>
      </w:pPr>
      <w:r w:rsidRPr="00475770">
        <w:rPr>
          <w:b/>
          <w:bCs/>
        </w:rPr>
        <w:t>Faktapromemoria</w:t>
      </w:r>
      <w:r w:rsidRPr="00106C77">
        <w:t xml:space="preserve">: </w:t>
      </w:r>
      <w:r>
        <w:t xml:space="preserve">2022/23: FPM </w:t>
      </w:r>
      <w:r w:rsidRPr="00475770">
        <w:t>122.</w:t>
      </w:r>
      <w:r w:rsidR="00035CB6">
        <w:br/>
      </w:r>
    </w:p>
    <w:p w14:paraId="33D9EBC3" w14:textId="5C43FDA1" w:rsidR="00BD7EBC" w:rsidRPr="00BD7EBC" w:rsidRDefault="00BD7EBC" w:rsidP="00BD7EBC">
      <w:pPr>
        <w:pStyle w:val="Rubrik1"/>
        <w:rPr>
          <w:sz w:val="23"/>
          <w:szCs w:val="23"/>
        </w:rPr>
      </w:pPr>
      <w:r>
        <w:t>F</w:t>
      </w:r>
      <w:r w:rsidR="0095523E">
        <w:t>örordning</w:t>
      </w:r>
      <w:r>
        <w:t>en</w:t>
      </w:r>
      <w:r w:rsidR="0095523E">
        <w:t xml:space="preserve"> om</w:t>
      </w:r>
      <w:r w:rsidR="0095523E" w:rsidRPr="00BD7EBC">
        <w:rPr>
          <w:sz w:val="23"/>
        </w:rPr>
        <w:t xml:space="preserve"> </w:t>
      </w:r>
      <w:r w:rsidRPr="00BD7EBC">
        <w:rPr>
          <w:sz w:val="23"/>
        </w:rPr>
        <w:t>produktion och saluföring av skogsodlingsmateria</w:t>
      </w:r>
      <w:r w:rsidRPr="00797E43">
        <w:rPr>
          <w:sz w:val="23"/>
        </w:rPr>
        <w:t>l</w:t>
      </w:r>
      <w:r>
        <w:t xml:space="preserve"> </w:t>
      </w:r>
    </w:p>
    <w:p w14:paraId="5639F186" w14:textId="3D1D59BF" w:rsidR="0095523E" w:rsidRPr="00435FDA" w:rsidRDefault="0016274D" w:rsidP="0095523E">
      <w:pPr>
        <w:pStyle w:val="Brdtext"/>
        <w:rPr>
          <w:b/>
          <w:bCs/>
          <w:i/>
          <w:iCs/>
        </w:rPr>
      </w:pPr>
      <w:r>
        <w:rPr>
          <w:b/>
          <w:bCs/>
        </w:rPr>
        <w:br/>
      </w:r>
      <w:r w:rsidR="00435FDA" w:rsidRPr="00435FDA">
        <w:rPr>
          <w:b/>
          <w:bCs/>
          <w:i/>
          <w:iCs/>
        </w:rPr>
        <w:t xml:space="preserve">- </w:t>
      </w:r>
      <w:r w:rsidR="005C37E5" w:rsidRPr="00435FDA">
        <w:rPr>
          <w:i/>
          <w:iCs/>
        </w:rPr>
        <w:t>Lägesrapport</w:t>
      </w:r>
    </w:p>
    <w:p w14:paraId="25588748" w14:textId="65D44179" w:rsidR="0095523E" w:rsidRPr="005C37E5" w:rsidRDefault="0095523E" w:rsidP="0095523E">
      <w:pPr>
        <w:pStyle w:val="Brdtext"/>
        <w:rPr>
          <w:b/>
          <w:bCs/>
        </w:rPr>
      </w:pPr>
      <w:r w:rsidRPr="002658C2">
        <w:rPr>
          <w:b/>
          <w:bCs/>
        </w:rPr>
        <w:t>Ansvarigt statsråd:</w:t>
      </w:r>
      <w:r w:rsidR="005C37E5">
        <w:rPr>
          <w:b/>
          <w:bCs/>
        </w:rPr>
        <w:t xml:space="preserve"> </w:t>
      </w:r>
      <w:r>
        <w:t>Peter Kullgren</w:t>
      </w:r>
    </w:p>
    <w:p w14:paraId="504AAE65" w14:textId="77777777" w:rsidR="0095523E" w:rsidRDefault="0095523E" w:rsidP="0095523E">
      <w:pPr>
        <w:pStyle w:val="Brdtext"/>
        <w:rPr>
          <w:b/>
          <w:bCs/>
        </w:rPr>
      </w:pPr>
      <w:r w:rsidRPr="002658C2">
        <w:rPr>
          <w:b/>
          <w:bCs/>
        </w:rPr>
        <w:t xml:space="preserve">Förslagets innehåll: </w:t>
      </w:r>
    </w:p>
    <w:p w14:paraId="365B1631" w14:textId="3E5FB688" w:rsidR="00AD06E1" w:rsidRDefault="00AD06E1" w:rsidP="00AD06E1">
      <w:pPr>
        <w:pStyle w:val="Brdtext"/>
      </w:pPr>
      <w:r w:rsidRPr="009648F5">
        <w:t xml:space="preserve">Den 5 juli 2023 presenterade kommissionen </w:t>
      </w:r>
      <w:r>
        <w:t>ett</w:t>
      </w:r>
      <w:r w:rsidRPr="009648F5">
        <w:t xml:space="preserve"> förslag till ny lagstiftning för produktion och saluföring av skogsodlingsmaterial. Förslaget bygger på det nuvarande direktivet men innebär vissa förändringar och ökade krav vad gäller registrering och kontroll av skogsodlingsmaterial.</w:t>
      </w:r>
    </w:p>
    <w:p w14:paraId="5F6F1710" w14:textId="77777777" w:rsidR="00AD06E1" w:rsidRDefault="00AD06E1" w:rsidP="00AD06E1">
      <w:pPr>
        <w:pStyle w:val="Brdtext"/>
      </w:pPr>
      <w:r>
        <w:t xml:space="preserve">Ordförandeskapet ämnar presentera en lägesrapport om förhandlingarna. Efter de tidigare ordförandeskapens förhandlingar har skrivningarna om beredskapsplaner blivit mindre förskrivande och frivillighet betonats. Under det ungerska ordförandeskapet har fokus varit återstående artiklar såsom </w:t>
      </w:r>
      <w:r w:rsidRPr="002F3DDC">
        <w:t>yrkesverksamma aktörernas roll, märkning och spårbarhet av frö- och plantpartier samt offentlig tillsyn och kontroll</w:t>
      </w:r>
      <w:r>
        <w:t xml:space="preserve">, samt om den ska ligga under kontrollförordningen (OCR) eller inte.  Medlemsstaterna har inte enats om alla skrivningar i artiklarna eller om handel med skogsodlingsmaterial ska omfattas av kontrollförordningen eller inte. </w:t>
      </w:r>
    </w:p>
    <w:p w14:paraId="43D4A2AB" w14:textId="77777777" w:rsidR="00AD06E1" w:rsidRPr="0056467A" w:rsidRDefault="00AD06E1" w:rsidP="00AD06E1">
      <w:pPr>
        <w:pStyle w:val="Brdtext"/>
        <w:rPr>
          <w:b/>
          <w:bCs/>
        </w:rPr>
      </w:pPr>
      <w:r w:rsidRPr="0056467A">
        <w:rPr>
          <w:b/>
          <w:bCs/>
        </w:rPr>
        <w:t xml:space="preserve">Förslag till svensk ståndpunkt: </w:t>
      </w:r>
    </w:p>
    <w:p w14:paraId="4F715C80" w14:textId="5A1FFA73" w:rsidR="00AD06E1" w:rsidRDefault="005C37E5" w:rsidP="00AD06E1">
      <w:pPr>
        <w:pStyle w:val="Brdtext"/>
      </w:pPr>
      <w:r>
        <w:t xml:space="preserve">Regeringen välkomnar lägesrapporteringen. </w:t>
      </w:r>
      <w:r w:rsidR="00AD06E1">
        <w:t>Regeringen välkomnar att kommissionen har presenterat ett förslag till ny uppdaterad lagstiftning och ställer sig bakom de övergripande målen med lagstiftningen.</w:t>
      </w:r>
    </w:p>
    <w:p w14:paraId="4AF6874C" w14:textId="77777777" w:rsidR="00AD06E1" w:rsidRPr="00106C77" w:rsidRDefault="00AD06E1" w:rsidP="00AD06E1">
      <w:pPr>
        <w:pStyle w:val="Brdtext"/>
      </w:pPr>
      <w:r>
        <w:t>Regeringen anser att det är viktigt med en ändamålsenlig lagstiftning som främjar handel genom tydlig märkning och registrering. Regeringen är angelägen om att regleringen inte innebär en omotiverad ökad administrativ börda för myndigheter och företag.</w:t>
      </w:r>
    </w:p>
    <w:p w14:paraId="6EB13E8E" w14:textId="77777777" w:rsidR="00AD06E1" w:rsidRPr="0056467A" w:rsidRDefault="00AD06E1" w:rsidP="00AD06E1">
      <w:pPr>
        <w:pStyle w:val="Brdtext"/>
        <w:rPr>
          <w:b/>
          <w:bCs/>
        </w:rPr>
      </w:pPr>
      <w:r w:rsidRPr="0056467A">
        <w:rPr>
          <w:b/>
          <w:bCs/>
        </w:rPr>
        <w:t xml:space="preserve">Datum för tidigare behandling i riksdagen: </w:t>
      </w:r>
    </w:p>
    <w:p w14:paraId="20B9C686" w14:textId="77777777" w:rsidR="00AD06E1" w:rsidRPr="00106C77" w:rsidRDefault="00AD06E1" w:rsidP="00AD06E1">
      <w:pPr>
        <w:pStyle w:val="Brdtext"/>
      </w:pPr>
      <w:r>
        <w:t>Överläggning har ägt rum i m</w:t>
      </w:r>
      <w:r w:rsidRPr="00E149BA">
        <w:t>iljö- och jordbruksutskotte</w:t>
      </w:r>
      <w:r>
        <w:t>t den</w:t>
      </w:r>
      <w:r w:rsidRPr="00E149BA">
        <w:t xml:space="preserve"> </w:t>
      </w:r>
      <w:r>
        <w:t>3</w:t>
      </w:r>
      <w:r w:rsidRPr="00E149BA">
        <w:t xml:space="preserve"> oktober 2023</w:t>
      </w:r>
      <w:r>
        <w:t xml:space="preserve">. </w:t>
      </w:r>
      <w:bookmarkStart w:id="1" w:name="_Hlk183190888"/>
      <w:r>
        <w:t xml:space="preserve">Förhandlingar om lagförslaget var senast föremål för information i miljö- och jordbruksutskottet </w:t>
      </w:r>
      <w:r w:rsidRPr="008D3711">
        <w:t xml:space="preserve">den 18 juni 2024 samt </w:t>
      </w:r>
      <w:r>
        <w:t>information i</w:t>
      </w:r>
      <w:r w:rsidRPr="008D3711">
        <w:t xml:space="preserve"> EU-nämnden den 19 juni 2024.</w:t>
      </w:r>
    </w:p>
    <w:bookmarkEnd w:id="1"/>
    <w:p w14:paraId="1201BCC1" w14:textId="77777777" w:rsidR="00AD06E1" w:rsidRPr="0056467A" w:rsidRDefault="00AD06E1" w:rsidP="00AD06E1">
      <w:pPr>
        <w:pStyle w:val="Brdtext"/>
        <w:rPr>
          <w:b/>
          <w:bCs/>
        </w:rPr>
      </w:pPr>
      <w:r w:rsidRPr="0056467A">
        <w:rPr>
          <w:b/>
          <w:bCs/>
        </w:rPr>
        <w:t xml:space="preserve">Fortsatt behandling av ärendet: </w:t>
      </w:r>
    </w:p>
    <w:p w14:paraId="67B2E2D2" w14:textId="5514CD9B" w:rsidR="00AD06E1" w:rsidRPr="00106C77" w:rsidRDefault="00AD06E1" w:rsidP="00AD06E1">
      <w:pPr>
        <w:pStyle w:val="Brdtext"/>
      </w:pPr>
      <w:r>
        <w:t xml:space="preserve">Förhandlingarna </w:t>
      </w:r>
      <w:r w:rsidR="00EC6A85">
        <w:t>väntas</w:t>
      </w:r>
      <w:r>
        <w:t xml:space="preserve"> fortsätta </w:t>
      </w:r>
      <w:r w:rsidRPr="00E149BA">
        <w:t xml:space="preserve">under </w:t>
      </w:r>
      <w:r>
        <w:t>det polska</w:t>
      </w:r>
      <w:r w:rsidRPr="00E149BA">
        <w:t xml:space="preserve"> ordförandeskap</w:t>
      </w:r>
      <w:r>
        <w:t>et.</w:t>
      </w:r>
    </w:p>
    <w:p w14:paraId="44FB161E" w14:textId="04998CC8" w:rsidR="00035CB6" w:rsidRPr="00CE77BE" w:rsidRDefault="00AD06E1" w:rsidP="0095523E">
      <w:pPr>
        <w:pStyle w:val="Brdtext"/>
      </w:pPr>
      <w:r w:rsidRPr="0056467A">
        <w:rPr>
          <w:b/>
          <w:bCs/>
        </w:rPr>
        <w:t>Faktapromemoria:</w:t>
      </w:r>
      <w:r w:rsidRPr="00106C77">
        <w:t xml:space="preserve"> </w:t>
      </w:r>
      <w:r w:rsidRPr="00622E7A">
        <w:t>2022/23:FPM123</w:t>
      </w:r>
      <w:r w:rsidR="00035CB6">
        <w:br/>
      </w:r>
    </w:p>
    <w:p w14:paraId="1CB7E6F7" w14:textId="0EA5B683" w:rsidR="0095523E" w:rsidRDefault="00CA5188" w:rsidP="00CA5188">
      <w:pPr>
        <w:pStyle w:val="Rubrik1"/>
        <w:rPr>
          <w:b/>
          <w:bCs/>
        </w:rPr>
      </w:pPr>
      <w:r>
        <w:t>F</w:t>
      </w:r>
      <w:r w:rsidR="0095523E">
        <w:t>örordning</w:t>
      </w:r>
      <w:r>
        <w:t>en</w:t>
      </w:r>
      <w:r w:rsidR="0095523E">
        <w:t xml:space="preserve"> om</w:t>
      </w:r>
      <w:r>
        <w:t xml:space="preserve"> en</w:t>
      </w:r>
      <w:r w:rsidR="0095523E">
        <w:t xml:space="preserve"> </w:t>
      </w:r>
      <w:r w:rsidRPr="00797E43">
        <w:t>övervakningsram för resilienta europeiska skogar</w:t>
      </w:r>
      <w:r>
        <w:t xml:space="preserve"> </w:t>
      </w:r>
      <w:r w:rsidR="009358E8">
        <w:br/>
      </w:r>
    </w:p>
    <w:p w14:paraId="376FAB18" w14:textId="10790A9C" w:rsidR="00941242" w:rsidRPr="00435FDA" w:rsidRDefault="00941242" w:rsidP="00435FDA">
      <w:pPr>
        <w:pStyle w:val="Brdtext"/>
        <w:numPr>
          <w:ilvl w:val="0"/>
          <w:numId w:val="44"/>
        </w:numPr>
        <w:rPr>
          <w:b/>
          <w:bCs/>
          <w:i/>
          <w:iCs/>
        </w:rPr>
      </w:pPr>
      <w:r w:rsidRPr="00435FDA">
        <w:rPr>
          <w:i/>
          <w:iCs/>
        </w:rPr>
        <w:t>Lägesrapport</w:t>
      </w:r>
    </w:p>
    <w:p w14:paraId="52039348" w14:textId="77777777" w:rsidR="00941242" w:rsidRPr="00106C77" w:rsidRDefault="00941242" w:rsidP="00941242">
      <w:pPr>
        <w:pStyle w:val="Brdtext"/>
      </w:pPr>
      <w:r w:rsidRPr="009C3D32">
        <w:rPr>
          <w:b/>
          <w:bCs/>
        </w:rPr>
        <w:t>Ansvarigt statsråd:</w:t>
      </w:r>
      <w:r>
        <w:t xml:space="preserve"> Peter Kullgren</w:t>
      </w:r>
    </w:p>
    <w:p w14:paraId="6E3609A5" w14:textId="77777777" w:rsidR="00941242" w:rsidRPr="009C3D32" w:rsidRDefault="00941242" w:rsidP="00941242">
      <w:pPr>
        <w:pStyle w:val="Brdtext"/>
        <w:rPr>
          <w:b/>
          <w:bCs/>
        </w:rPr>
      </w:pPr>
      <w:r w:rsidRPr="009C3D32">
        <w:rPr>
          <w:b/>
          <w:bCs/>
        </w:rPr>
        <w:t xml:space="preserve">Förslagets innehåll: </w:t>
      </w:r>
    </w:p>
    <w:p w14:paraId="2A1CECA3" w14:textId="3482F16C" w:rsidR="00941242" w:rsidRDefault="00941242" w:rsidP="00941242">
      <w:pPr>
        <w:pStyle w:val="Brdtext"/>
      </w:pPr>
      <w:r>
        <w:t>Ordförandeskapet väntas ge en lägesrapport om förhandlingarna om förslaget till förordning om en övervakningsram för resilienta europeiska skogar.</w:t>
      </w:r>
    </w:p>
    <w:p w14:paraId="32AF000F" w14:textId="77777777" w:rsidR="00941242" w:rsidRPr="00106C77" w:rsidRDefault="00941242" w:rsidP="00941242">
      <w:pPr>
        <w:pStyle w:val="Brdtext"/>
      </w:pPr>
      <w:r>
        <w:t xml:space="preserve">Kommissionen presenterade sitt förslag </w:t>
      </w:r>
      <w:r w:rsidRPr="000261E0">
        <w:t>till förordning om en övervakningsram för resilienta europeiska skogar</w:t>
      </w:r>
      <w:r>
        <w:t xml:space="preserve"> den 22 november 2023. Förhandlingar har förts sedan februari 2024 och har präglats av tekniska diskussioner och frågor. Målet med förslaget är att säkerställa att den data om skog som samlas in i EU har hög kvalitet och jämförbarhet, samt att främja frivillig utveckling av integrerad långsiktig planering på medlemsstatsnivå som stöttar EU:s skogars resiliens. Förslaget innehåller ett antal indikatorer, där vissa ska samlas in av kommissionen med fjärranalys, andra av medlemsstaterna främst genom nationella skogsinventeringar. Denna data ska delas offentligt och omfattar både elektroniska databaser och geografiska informationssystem.</w:t>
      </w:r>
    </w:p>
    <w:p w14:paraId="7EA206ED" w14:textId="77777777" w:rsidR="00941242" w:rsidRPr="009C3D32" w:rsidRDefault="00941242" w:rsidP="00941242">
      <w:pPr>
        <w:pStyle w:val="Brdtext"/>
        <w:rPr>
          <w:b/>
          <w:bCs/>
        </w:rPr>
      </w:pPr>
      <w:r w:rsidRPr="009C3D32">
        <w:rPr>
          <w:b/>
          <w:bCs/>
        </w:rPr>
        <w:t xml:space="preserve">Förslag till svensk ståndpunkt: </w:t>
      </w:r>
    </w:p>
    <w:p w14:paraId="28F0BD3E" w14:textId="01D75090" w:rsidR="00941242" w:rsidRDefault="00843DE8" w:rsidP="00941242">
      <w:pPr>
        <w:pStyle w:val="Brdtext"/>
      </w:pPr>
      <w:r>
        <w:t>Regeringen välkomnar lägesrapporteringen</w:t>
      </w:r>
      <w:r w:rsidR="00941242">
        <w:t xml:space="preserve">. I sak anser regeringen att data och information av hög kvalitet och tillförlitlighet är viktigt för att följa utvecklingen av skogens alla värden. Regeringen ser även generellt ett stort värde av att kunna jämföra data länder emellan och ett behov av fortsatta ansträngningar för harmonisering. Regeringen anser dock att det inte är tillräckligt tydligt vad mervärdet är av att EU bygger upp en struktur för datainsamling av denna omfattning och detaljeringsgrad både gällande lagförslagets syfte och beaktande den internationella rapportering som redan görs. För regeringen är det principiellt viktigt att det nationella självbestämmandet i skogsfrågor värnas och att principerna om subsidiaritet och proportionalitet respekteras. Regeringen anser att administrativa bördor och dubbelrapportering, utan motsvarande nytta, ska undvikas och verkar därför för att existerande strukturer används i största mån. Förslaget behöver uppnå en högre grad av kostnadseffektivitet och genomförbarhet. </w:t>
      </w:r>
    </w:p>
    <w:p w14:paraId="3698B2D7" w14:textId="1A20A1AE" w:rsidR="00941242" w:rsidRDefault="00941242" w:rsidP="00941242">
      <w:pPr>
        <w:pStyle w:val="Brdtext"/>
      </w:pPr>
      <w:r>
        <w:t xml:space="preserve">Regeringen anser att förslaget innehåller många oklarheter och att tid behöver ges för att reda ut dessa. Regeringen anser att förslaget kräver betydande omarbetning och behöver gå mot en avsmalnande inriktning baserat på EU-mervärde, kvalitén på data samt kostnadseffektivitet. </w:t>
      </w:r>
    </w:p>
    <w:p w14:paraId="1B11A83E" w14:textId="77777777" w:rsidR="00941242" w:rsidRPr="00106C77" w:rsidRDefault="00941242" w:rsidP="00941242">
      <w:pPr>
        <w:pStyle w:val="Brdtext"/>
      </w:pPr>
      <w:r w:rsidRPr="00941242">
        <w:rPr>
          <w:b/>
          <w:bCs/>
        </w:rPr>
        <w:t>Datum för tidigare behandling i riksdagen:</w:t>
      </w:r>
      <w:r w:rsidRPr="00106C77">
        <w:t xml:space="preserve"> </w:t>
      </w:r>
      <w:r w:rsidRPr="00732AF6">
        <w:t xml:space="preserve"> Förhandlingar om lagförslaget var senast föremål för information i miljö- och </w:t>
      </w:r>
      <w:r w:rsidRPr="0090706C">
        <w:t xml:space="preserve">jordbruksutskottet </w:t>
      </w:r>
      <w:r w:rsidRPr="001E3A07">
        <w:t xml:space="preserve">den </w:t>
      </w:r>
      <w:r w:rsidRPr="0090706C">
        <w:t xml:space="preserve">18 </w:t>
      </w:r>
      <w:r w:rsidRPr="001E3A07">
        <w:t>juni</w:t>
      </w:r>
      <w:r w:rsidRPr="0090706C">
        <w:t xml:space="preserve"> 2024 samt för </w:t>
      </w:r>
      <w:r>
        <w:t>information</w:t>
      </w:r>
      <w:r w:rsidRPr="0090706C">
        <w:t xml:space="preserve"> </w:t>
      </w:r>
      <w:r>
        <w:t xml:space="preserve">i </w:t>
      </w:r>
      <w:r w:rsidRPr="0090706C">
        <w:t xml:space="preserve">EU-nämnden den </w:t>
      </w:r>
      <w:r w:rsidRPr="001E3A07">
        <w:t xml:space="preserve">19 juni </w:t>
      </w:r>
      <w:r w:rsidRPr="00AB5845">
        <w:t>2024</w:t>
      </w:r>
      <w:r w:rsidRPr="00732AF6">
        <w:t>.</w:t>
      </w:r>
    </w:p>
    <w:p w14:paraId="0F70069A" w14:textId="77777777" w:rsidR="00941242" w:rsidRPr="00106C77" w:rsidRDefault="00941242" w:rsidP="00941242">
      <w:pPr>
        <w:pStyle w:val="Brdtext"/>
      </w:pPr>
      <w:r w:rsidRPr="00941242">
        <w:rPr>
          <w:b/>
          <w:bCs/>
        </w:rPr>
        <w:t>Fortsatt behandling av ärendet:</w:t>
      </w:r>
      <w:r w:rsidRPr="00106C77">
        <w:t xml:space="preserve"> </w:t>
      </w:r>
      <w:r>
        <w:t>Förhandlingar förväntas fortsätta under det polska ordförandeskapet.</w:t>
      </w:r>
    </w:p>
    <w:p w14:paraId="57B9FEA3" w14:textId="77777777" w:rsidR="00941242" w:rsidRDefault="00941242" w:rsidP="00941242">
      <w:pPr>
        <w:pStyle w:val="Brdtext"/>
      </w:pPr>
      <w:r w:rsidRPr="00941242">
        <w:rPr>
          <w:b/>
          <w:bCs/>
        </w:rPr>
        <w:t>Faktapromemoria:</w:t>
      </w:r>
      <w:r w:rsidRPr="00106C77">
        <w:t xml:space="preserve"> </w:t>
      </w:r>
      <w:r w:rsidRPr="002C2ADE">
        <w:t>2023/24:FPM27</w:t>
      </w:r>
    </w:p>
    <w:p w14:paraId="352A30C4" w14:textId="77777777" w:rsidR="007C75AF" w:rsidRPr="00797E43" w:rsidRDefault="007C75AF" w:rsidP="007C75AF">
      <w:pPr>
        <w:pStyle w:val="TableTitle"/>
        <w:spacing w:before="480"/>
      </w:pPr>
      <w:r w:rsidRPr="00797E43">
        <w:t>Övriga frågor</w:t>
      </w:r>
    </w:p>
    <w:tbl>
      <w:tblPr>
        <w:tblStyle w:val="TableGrid1"/>
        <w:tblW w:w="9866"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70" w:type="dxa"/>
          <w:left w:w="113" w:type="dxa"/>
          <w:right w:w="113" w:type="dxa"/>
        </w:tblCellMar>
        <w:tblLook w:val="04A0" w:firstRow="1" w:lastRow="0" w:firstColumn="1" w:lastColumn="0" w:noHBand="0" w:noVBand="1"/>
      </w:tblPr>
      <w:tblGrid>
        <w:gridCol w:w="7030"/>
        <w:gridCol w:w="737"/>
        <w:gridCol w:w="2099"/>
      </w:tblGrid>
      <w:tr w:rsidR="007C75AF" w:rsidRPr="00797E43" w14:paraId="64B4B43E" w14:textId="77777777" w:rsidTr="005E09E0">
        <w:tc>
          <w:tcPr>
            <w:tcW w:w="7030" w:type="dxa"/>
            <w:tcMar>
              <w:top w:w="284" w:type="dxa"/>
              <w:left w:w="113" w:type="dxa"/>
              <w:bottom w:w="0" w:type="dxa"/>
              <w:right w:w="113" w:type="dxa"/>
            </w:tcMar>
          </w:tcPr>
          <w:p w14:paraId="2E9D8CB8" w14:textId="77777777" w:rsidR="007C75AF" w:rsidRPr="002E09F8" w:rsidRDefault="007C75AF" w:rsidP="002E09F8">
            <w:pPr>
              <w:pStyle w:val="Brdtext"/>
              <w:rPr>
                <w:rFonts w:asciiTheme="minorHAnsi" w:eastAsiaTheme="minorHAnsi" w:hAnsiTheme="minorHAnsi" w:cstheme="minorBidi"/>
                <w:sz w:val="25"/>
                <w:szCs w:val="25"/>
              </w:rPr>
            </w:pPr>
            <w:r w:rsidRPr="002E09F8">
              <w:rPr>
                <w:rFonts w:asciiTheme="minorHAnsi" w:eastAsiaTheme="minorHAnsi" w:hAnsiTheme="minorHAnsi" w:cstheme="minorBidi"/>
                <w:sz w:val="25"/>
                <w:szCs w:val="25"/>
              </w:rPr>
              <w:t>Jordbruk</w:t>
            </w:r>
          </w:p>
        </w:tc>
        <w:tc>
          <w:tcPr>
            <w:tcW w:w="737" w:type="dxa"/>
            <w:tcMar>
              <w:top w:w="284" w:type="dxa"/>
              <w:left w:w="28" w:type="dxa"/>
              <w:bottom w:w="0" w:type="dxa"/>
              <w:right w:w="113" w:type="dxa"/>
            </w:tcMar>
          </w:tcPr>
          <w:p w14:paraId="6D2C4D8D" w14:textId="77777777" w:rsidR="007C75AF" w:rsidRPr="00797E43" w:rsidRDefault="007C75AF" w:rsidP="005E09E0">
            <w:pPr>
              <w:jc w:val="right"/>
              <w:rPr>
                <w:noProof/>
                <w:lang w:eastAsia="en-GB"/>
              </w:rPr>
            </w:pPr>
          </w:p>
        </w:tc>
        <w:tc>
          <w:tcPr>
            <w:tcW w:w="2099" w:type="dxa"/>
            <w:tcMar>
              <w:top w:w="284" w:type="dxa"/>
              <w:left w:w="113" w:type="dxa"/>
              <w:bottom w:w="0" w:type="dxa"/>
              <w:right w:w="0" w:type="dxa"/>
            </w:tcMar>
          </w:tcPr>
          <w:p w14:paraId="57A80AD7" w14:textId="77777777" w:rsidR="007C75AF" w:rsidRPr="00797E43" w:rsidRDefault="007C75AF" w:rsidP="005E09E0"/>
        </w:tc>
      </w:tr>
      <w:tr w:rsidR="007C75AF" w:rsidRPr="00797E43" w14:paraId="2EE14FAC" w14:textId="77777777" w:rsidTr="005E09E0">
        <w:tc>
          <w:tcPr>
            <w:tcW w:w="7030" w:type="dxa"/>
            <w:tcMar>
              <w:top w:w="284" w:type="dxa"/>
              <w:left w:w="113" w:type="dxa"/>
              <w:bottom w:w="0" w:type="dxa"/>
              <w:right w:w="113" w:type="dxa"/>
            </w:tcMar>
          </w:tcPr>
          <w:p w14:paraId="03739C13" w14:textId="48E37824" w:rsidR="007C75AF" w:rsidRPr="002E09F8" w:rsidRDefault="007C75AF" w:rsidP="00EB69B9">
            <w:pPr>
              <w:pStyle w:val="Brdtext"/>
              <w:numPr>
                <w:ilvl w:val="0"/>
                <w:numId w:val="45"/>
              </w:numPr>
              <w:rPr>
                <w:rFonts w:asciiTheme="minorHAnsi" w:eastAsiaTheme="minorHAnsi" w:hAnsiTheme="minorHAnsi" w:cstheme="minorBidi"/>
                <w:sz w:val="25"/>
                <w:szCs w:val="25"/>
              </w:rPr>
            </w:pPr>
            <w:r w:rsidRPr="002E09F8">
              <w:rPr>
                <w:rFonts w:asciiTheme="minorHAnsi" w:eastAsiaTheme="minorHAnsi" w:hAnsiTheme="minorHAnsi" w:cstheme="minorBidi"/>
                <w:sz w:val="25"/>
                <w:szCs w:val="25"/>
              </w:rPr>
              <w:t>Aktuella lagstiftningsförslag</w:t>
            </w:r>
          </w:p>
          <w:p w14:paraId="05372773" w14:textId="62E80A64" w:rsidR="007C75AF" w:rsidRPr="002E09F8" w:rsidRDefault="007C75AF" w:rsidP="002E09F8">
            <w:pPr>
              <w:pStyle w:val="Brdtext"/>
              <w:rPr>
                <w:rFonts w:asciiTheme="minorHAnsi" w:eastAsiaTheme="minorHAnsi" w:hAnsiTheme="minorHAnsi" w:cstheme="minorBidi"/>
                <w:sz w:val="25"/>
                <w:szCs w:val="25"/>
              </w:rPr>
            </w:pPr>
          </w:p>
        </w:tc>
        <w:tc>
          <w:tcPr>
            <w:tcW w:w="737" w:type="dxa"/>
            <w:tcMar>
              <w:top w:w="284" w:type="dxa"/>
              <w:left w:w="28" w:type="dxa"/>
              <w:bottom w:w="0" w:type="dxa"/>
              <w:right w:w="113" w:type="dxa"/>
            </w:tcMar>
          </w:tcPr>
          <w:p w14:paraId="2FF11024" w14:textId="77777777" w:rsidR="007C75AF" w:rsidRPr="00797E43" w:rsidRDefault="007C75AF" w:rsidP="005E09E0">
            <w:pPr>
              <w:jc w:val="right"/>
              <w:rPr>
                <w:noProof/>
                <w:lang w:eastAsia="en-GB"/>
              </w:rPr>
            </w:pPr>
          </w:p>
        </w:tc>
        <w:tc>
          <w:tcPr>
            <w:tcW w:w="2099" w:type="dxa"/>
            <w:tcMar>
              <w:top w:w="284" w:type="dxa"/>
              <w:left w:w="113" w:type="dxa"/>
              <w:bottom w:w="0" w:type="dxa"/>
              <w:right w:w="0" w:type="dxa"/>
            </w:tcMar>
          </w:tcPr>
          <w:p w14:paraId="4E04F2BE" w14:textId="77777777" w:rsidR="007C75AF" w:rsidRPr="00797E43" w:rsidRDefault="007C75AF" w:rsidP="005E09E0"/>
        </w:tc>
      </w:tr>
    </w:tbl>
    <w:p w14:paraId="6D5648A6" w14:textId="77777777" w:rsidR="007C75AF" w:rsidRPr="00797E43" w:rsidRDefault="007C75AF" w:rsidP="00435FDA">
      <w:pPr>
        <w:pStyle w:val="Brdtext"/>
        <w:spacing w:after="0" w:line="240" w:lineRule="auto"/>
      </w:pPr>
      <w:r w:rsidRPr="00797E43">
        <w:t>Förordningen om växter som erhållits med vissa nya genomiska metoder samt därav framställda livsmedels- och foderprodukter: lägesrapport</w:t>
      </w:r>
    </w:p>
    <w:p w14:paraId="1F2038B3" w14:textId="1D18F60E" w:rsidR="00F1313F" w:rsidRDefault="00744BE1" w:rsidP="007C75AF">
      <w:pPr>
        <w:pStyle w:val="Brdtext"/>
      </w:pPr>
      <w:r>
        <w:rPr>
          <w:i/>
        </w:rPr>
        <w:br/>
      </w:r>
      <w:r w:rsidR="007C75AF" w:rsidRPr="002E09F8">
        <w:rPr>
          <w:i/>
        </w:rPr>
        <w:t>Information från ordförandeskapet</w:t>
      </w:r>
      <w:r w:rsidR="002E09F8">
        <w:rPr>
          <w:iCs/>
        </w:rPr>
        <w:br/>
      </w:r>
      <w:r w:rsidR="00F1313F">
        <w:br/>
        <w:t xml:space="preserve">Det ungerska ordförandeskapet avser informera om förhandlingarna rörande förslag till förordning om </w:t>
      </w:r>
      <w:r w:rsidR="00F1313F" w:rsidRPr="00797E43">
        <w:t>växter som erhållits med vissa nya genomiska metoder</w:t>
      </w:r>
      <w:r w:rsidR="00F1313F">
        <w:t xml:space="preserve">.  </w:t>
      </w:r>
    </w:p>
    <w:p w14:paraId="170583E2" w14:textId="15868FD9" w:rsidR="007C75AF" w:rsidRPr="00797E43" w:rsidRDefault="00EB69B9" w:rsidP="007C75AF">
      <w:pPr>
        <w:pStyle w:val="Brdtext"/>
      </w:pPr>
      <w:r>
        <w:t xml:space="preserve">     </w:t>
      </w:r>
      <w:r w:rsidR="007C75AF" w:rsidRPr="00797E43">
        <w:t>b)</w:t>
      </w:r>
      <w:r>
        <w:t xml:space="preserve"> </w:t>
      </w:r>
      <w:r w:rsidR="007C75AF" w:rsidRPr="00797E43">
        <w:t>Arbete inom veterinärområdet under det ungerska ordförandeskapet</w:t>
      </w:r>
    </w:p>
    <w:p w14:paraId="51C22821" w14:textId="483124C4" w:rsidR="00345F17" w:rsidRPr="00345F17" w:rsidRDefault="007C75AF" w:rsidP="00345F17">
      <w:pPr>
        <w:pStyle w:val="Brdtext"/>
        <w:rPr>
          <w:b/>
          <w:bCs/>
        </w:rPr>
      </w:pPr>
      <w:r w:rsidRPr="00797E43">
        <w:rPr>
          <w:i/>
          <w:sz w:val="23"/>
        </w:rPr>
        <w:t>Information från ordförandeskapet</w:t>
      </w:r>
    </w:p>
    <w:p w14:paraId="10DC239E" w14:textId="41EFFF8D" w:rsidR="007937A0" w:rsidRDefault="007937A0" w:rsidP="007937A0">
      <w:pPr>
        <w:pStyle w:val="Brdtext"/>
      </w:pPr>
      <w:r>
        <w:t>Ordförandeskapet väntas informera om a</w:t>
      </w:r>
      <w:r w:rsidRPr="0011167E">
        <w:t>rbetet på veterinärområdet</w:t>
      </w:r>
      <w:r>
        <w:t xml:space="preserve"> under det ungerska ordförandeskapet</w:t>
      </w:r>
      <w:r w:rsidR="00A85A26">
        <w:t xml:space="preserve">. </w:t>
      </w:r>
    </w:p>
    <w:p w14:paraId="0283EB48" w14:textId="4B7B5A01" w:rsidR="0095523E" w:rsidRPr="00650080" w:rsidRDefault="0095523E" w:rsidP="007C75AF">
      <w:pPr>
        <w:pStyle w:val="Brdtext"/>
      </w:pPr>
    </w:p>
    <w:sectPr w:rsidR="0095523E" w:rsidRPr="00650080"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B2DB4F" w14:textId="77777777" w:rsidR="00F200B5" w:rsidRDefault="00F200B5" w:rsidP="00A87A54">
      <w:pPr>
        <w:spacing w:after="0" w:line="240" w:lineRule="auto"/>
      </w:pPr>
      <w:r>
        <w:separator/>
      </w:r>
    </w:p>
  </w:endnote>
  <w:endnote w:type="continuationSeparator" w:id="0">
    <w:p w14:paraId="5B20CA52" w14:textId="77777777" w:rsidR="00F200B5" w:rsidRDefault="00F200B5" w:rsidP="00A87A54">
      <w:pPr>
        <w:spacing w:after="0" w:line="240" w:lineRule="auto"/>
      </w:pPr>
      <w:r>
        <w:continuationSeparator/>
      </w:r>
    </w:p>
  </w:endnote>
  <w:endnote w:type="continuationNotice" w:id="1">
    <w:p w14:paraId="289B092B" w14:textId="77777777" w:rsidR="00A55167" w:rsidRDefault="00A5516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OrigGarmnd BT">
    <w:panose1 w:val="02020602050306020403"/>
    <w:charset w:val="00"/>
    <w:family w:val="roman"/>
    <w:pitch w:val="variable"/>
    <w:sig w:usb0="00000087" w:usb1="00000000" w:usb2="00000000" w:usb3="00000000" w:csb0="0000001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063DDAFE" w14:textId="77777777" w:rsidTr="006A26EC">
      <w:trPr>
        <w:trHeight w:val="227"/>
        <w:jc w:val="right"/>
      </w:trPr>
      <w:tc>
        <w:tcPr>
          <w:tcW w:w="708" w:type="dxa"/>
          <w:vAlign w:val="bottom"/>
        </w:tcPr>
        <w:p w14:paraId="0CB7E7A2"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E860F1">
            <w:rPr>
              <w:rStyle w:val="Sidnummer"/>
              <w:noProof/>
            </w:rPr>
            <w:t>5</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E860F1">
            <w:rPr>
              <w:rStyle w:val="Sidnummer"/>
              <w:noProof/>
            </w:rPr>
            <w:t>5</w:t>
          </w:r>
          <w:r>
            <w:rPr>
              <w:rStyle w:val="Sidnummer"/>
            </w:rPr>
            <w:fldChar w:fldCharType="end"/>
          </w:r>
          <w:r>
            <w:rPr>
              <w:rStyle w:val="Sidnummer"/>
            </w:rPr>
            <w:t>)</w:t>
          </w:r>
        </w:p>
      </w:tc>
    </w:tr>
    <w:tr w:rsidR="005606BC" w:rsidRPr="00347E11" w14:paraId="3A738AEB" w14:textId="77777777" w:rsidTr="006A26EC">
      <w:trPr>
        <w:trHeight w:val="850"/>
        <w:jc w:val="right"/>
      </w:trPr>
      <w:tc>
        <w:tcPr>
          <w:tcW w:w="708" w:type="dxa"/>
          <w:vAlign w:val="bottom"/>
        </w:tcPr>
        <w:p w14:paraId="0E06EB0A" w14:textId="77777777" w:rsidR="005606BC" w:rsidRPr="00347E11" w:rsidRDefault="005606BC" w:rsidP="005606BC">
          <w:pPr>
            <w:pStyle w:val="Sidfot"/>
            <w:spacing w:line="276" w:lineRule="auto"/>
            <w:jc w:val="right"/>
          </w:pPr>
        </w:p>
      </w:tc>
    </w:tr>
  </w:tbl>
  <w:p w14:paraId="7DA51A41"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121DB153" w14:textId="77777777" w:rsidTr="001F4302">
      <w:trPr>
        <w:trHeight w:val="510"/>
      </w:trPr>
      <w:tc>
        <w:tcPr>
          <w:tcW w:w="8525" w:type="dxa"/>
          <w:gridSpan w:val="2"/>
          <w:vAlign w:val="bottom"/>
        </w:tcPr>
        <w:p w14:paraId="154EFBC7" w14:textId="77777777" w:rsidR="00347E11" w:rsidRPr="00347E11" w:rsidRDefault="00347E11" w:rsidP="00347E11">
          <w:pPr>
            <w:pStyle w:val="Sidfot"/>
            <w:rPr>
              <w:sz w:val="8"/>
            </w:rPr>
          </w:pPr>
        </w:p>
      </w:tc>
    </w:tr>
    <w:tr w:rsidR="00093408" w:rsidRPr="00EE3C0F" w14:paraId="08A44220" w14:textId="77777777" w:rsidTr="00C26068">
      <w:trPr>
        <w:trHeight w:val="227"/>
      </w:trPr>
      <w:tc>
        <w:tcPr>
          <w:tcW w:w="4074" w:type="dxa"/>
        </w:tcPr>
        <w:p w14:paraId="18288131" w14:textId="77777777" w:rsidR="00347E11" w:rsidRPr="00F53AEA" w:rsidRDefault="00347E11" w:rsidP="00C26068">
          <w:pPr>
            <w:pStyle w:val="Sidfot"/>
            <w:spacing w:line="276" w:lineRule="auto"/>
          </w:pPr>
        </w:p>
      </w:tc>
      <w:tc>
        <w:tcPr>
          <w:tcW w:w="4451" w:type="dxa"/>
        </w:tcPr>
        <w:p w14:paraId="64F0E594" w14:textId="77777777" w:rsidR="00093408" w:rsidRPr="00F53AEA" w:rsidRDefault="00093408" w:rsidP="00F53AEA">
          <w:pPr>
            <w:pStyle w:val="Sidfot"/>
            <w:spacing w:line="276" w:lineRule="auto"/>
          </w:pPr>
        </w:p>
      </w:tc>
    </w:tr>
  </w:tbl>
  <w:p w14:paraId="2089738F"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ADBB1C" w14:textId="77777777" w:rsidR="00F200B5" w:rsidRDefault="00F200B5" w:rsidP="00A87A54">
      <w:pPr>
        <w:spacing w:after="0" w:line="240" w:lineRule="auto"/>
      </w:pPr>
      <w:r>
        <w:separator/>
      </w:r>
    </w:p>
  </w:footnote>
  <w:footnote w:type="continuationSeparator" w:id="0">
    <w:p w14:paraId="06C1C29F" w14:textId="77777777" w:rsidR="00F200B5" w:rsidRDefault="00F200B5" w:rsidP="00A87A54">
      <w:pPr>
        <w:spacing w:after="0" w:line="240" w:lineRule="auto"/>
      </w:pPr>
      <w:r>
        <w:continuationSeparator/>
      </w:r>
    </w:p>
  </w:footnote>
  <w:footnote w:type="continuationNotice" w:id="1">
    <w:p w14:paraId="7CB787B5" w14:textId="77777777" w:rsidR="00A55167" w:rsidRDefault="00A5516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F200B5" w14:paraId="5BE34E5A" w14:textId="77777777" w:rsidTr="00C93EBA">
      <w:trPr>
        <w:trHeight w:val="227"/>
      </w:trPr>
      <w:tc>
        <w:tcPr>
          <w:tcW w:w="5534" w:type="dxa"/>
        </w:tcPr>
        <w:p w14:paraId="450AE2C2" w14:textId="77777777" w:rsidR="00F200B5" w:rsidRPr="007D73AB" w:rsidRDefault="00F200B5">
          <w:pPr>
            <w:pStyle w:val="Sidhuvud"/>
          </w:pPr>
        </w:p>
      </w:tc>
      <w:tc>
        <w:tcPr>
          <w:tcW w:w="3170" w:type="dxa"/>
          <w:vAlign w:val="bottom"/>
        </w:tcPr>
        <w:p w14:paraId="4DA9F801" w14:textId="77777777" w:rsidR="00F200B5" w:rsidRPr="007D73AB" w:rsidRDefault="00F200B5" w:rsidP="00340DE0">
          <w:pPr>
            <w:pStyle w:val="Sidhuvud"/>
          </w:pPr>
        </w:p>
      </w:tc>
      <w:tc>
        <w:tcPr>
          <w:tcW w:w="1134" w:type="dxa"/>
        </w:tcPr>
        <w:p w14:paraId="0C9C1BCD" w14:textId="77777777" w:rsidR="00F200B5" w:rsidRDefault="00F200B5" w:rsidP="005A703A">
          <w:pPr>
            <w:pStyle w:val="Sidhuvud"/>
          </w:pPr>
        </w:p>
      </w:tc>
    </w:tr>
    <w:tr w:rsidR="00F200B5" w14:paraId="2CD2B3E9" w14:textId="77777777" w:rsidTr="00C93EBA">
      <w:trPr>
        <w:trHeight w:val="1928"/>
      </w:trPr>
      <w:tc>
        <w:tcPr>
          <w:tcW w:w="5534" w:type="dxa"/>
        </w:tcPr>
        <w:p w14:paraId="3A41CC74" w14:textId="77777777" w:rsidR="00F200B5" w:rsidRPr="00340DE0" w:rsidRDefault="00F200B5" w:rsidP="00340DE0">
          <w:pPr>
            <w:pStyle w:val="Sidhuvud"/>
          </w:pPr>
          <w:bookmarkStart w:id="2" w:name="Logo"/>
          <w:bookmarkEnd w:id="2"/>
          <w:r>
            <w:rPr>
              <w:noProof/>
            </w:rPr>
            <w:drawing>
              <wp:inline distT="0" distB="0" distL="0" distR="0" wp14:anchorId="73D7BA1A" wp14:editId="360B619F">
                <wp:extent cx="1748028" cy="505968"/>
                <wp:effectExtent l="0" t="0" r="5080" b="8890"/>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sdt>
          <w:sdtPr>
            <w:rPr>
              <w:b/>
            </w:rPr>
            <w:alias w:val="DocTypeShowName"/>
            <w:tag w:val="ccRK"/>
            <w:id w:val="1827093473"/>
            <w:placeholder>
              <w:docPart w:val="3D9D0F9B34C64B33A3265600457806F6"/>
            </w:placeholder>
            <w:dataBinding w:prefixMappings="xmlns:ns0='http://lp/documentinfo/RK' " w:xpath="/ns0:DocumentInfo[1]/ns0:BaseInfo[1]/ns0:DocTypeShowName[1]" w:storeItemID="{E498894B-D62C-4533-8E9F-6FDCCBC043AB}"/>
            <w:text/>
          </w:sdtPr>
          <w:sdtEndPr/>
          <w:sdtContent>
            <w:p w14:paraId="094D5E5A" w14:textId="77777777" w:rsidR="00F200B5" w:rsidRPr="00710A6C" w:rsidRDefault="00F200B5" w:rsidP="00EE3C0F">
              <w:pPr>
                <w:pStyle w:val="Sidhuvud"/>
                <w:rPr>
                  <w:b/>
                </w:rPr>
              </w:pPr>
              <w:r>
                <w:rPr>
                  <w:b/>
                </w:rPr>
                <w:t>Kommenterad dagordning</w:t>
              </w:r>
            </w:p>
          </w:sdtContent>
        </w:sdt>
        <w:sdt>
          <w:sdtPr>
            <w:alias w:val="Extra1"/>
            <w:tag w:val="ccRK"/>
            <w:id w:val="2111156595"/>
            <w:placeholder>
              <w:docPart w:val="861083B0015A4CFF958FFE805A2EE8A3"/>
            </w:placeholder>
            <w:dataBinding w:prefixMappings="xmlns:ns0='http://lp/documentinfo/RK' " w:xpath="/ns0:DocumentInfo[1]/ns0:BaseInfo[1]/ns0:Extra1[1]" w:storeItemID="{E498894B-D62C-4533-8E9F-6FDCCBC043AB}"/>
            <w:text/>
          </w:sdtPr>
          <w:sdtEndPr/>
          <w:sdtContent>
            <w:p w14:paraId="78295EDC" w14:textId="77777777" w:rsidR="00F200B5" w:rsidRDefault="00F200B5" w:rsidP="00EE3C0F">
              <w:pPr>
                <w:pStyle w:val="Sidhuvud"/>
              </w:pPr>
              <w:r>
                <w:t>rådet</w:t>
              </w:r>
            </w:p>
          </w:sdtContent>
        </w:sdt>
        <w:p w14:paraId="662918A7" w14:textId="77777777" w:rsidR="00F200B5" w:rsidRDefault="00F200B5" w:rsidP="00EE3C0F">
          <w:pPr>
            <w:pStyle w:val="Sidhuvud"/>
          </w:pPr>
        </w:p>
        <w:p w14:paraId="51A3ACE3" w14:textId="6A52D4D5" w:rsidR="00F200B5" w:rsidRDefault="009D77DD" w:rsidP="00EE3C0F">
          <w:pPr>
            <w:pStyle w:val="Sidhuvud"/>
          </w:pPr>
          <w:sdt>
            <w:sdtPr>
              <w:alias w:val="HeaderDate"/>
              <w:tag w:val="ccRKShow_HeaderDate"/>
              <w:id w:val="559370049"/>
              <w:placeholder>
                <w:docPart w:val="97BBDADCC223401FAA2308C314EA8D61"/>
              </w:placeholder>
              <w:dataBinding w:prefixMappings="xmlns:ns0='http://lp/documentinfo/RK' " w:xpath="/ns0:DocumentInfo[1]/ns0:BaseInfo[1]/ns0:HeaderDate[1]" w:storeItemID="{E498894B-D62C-4533-8E9F-6FDCCBC043AB}"/>
              <w:date w:fullDate="2024-11-28T00:00:00Z">
                <w:dateFormat w:val="yyyy-MM-dd"/>
                <w:lid w:val="sv-SE"/>
                <w:storeMappedDataAs w:val="dateTime"/>
                <w:calendar w:val="gregorian"/>
              </w:date>
            </w:sdtPr>
            <w:sdtEndPr/>
            <w:sdtContent>
              <w:r w:rsidR="004F7780">
                <w:t>2024-1</w:t>
              </w:r>
              <w:r w:rsidR="003F5FC1">
                <w:t>1-28</w:t>
              </w:r>
            </w:sdtContent>
          </w:sdt>
        </w:p>
        <w:p w14:paraId="0F2C61BA" w14:textId="77777777" w:rsidR="00F200B5" w:rsidRDefault="00F200B5" w:rsidP="00EE3C0F">
          <w:pPr>
            <w:pStyle w:val="Sidhuvud"/>
          </w:pPr>
        </w:p>
        <w:sdt>
          <w:sdtPr>
            <w:alias w:val="DocNumber"/>
            <w:tag w:val="DocNumber"/>
            <w:id w:val="1949270638"/>
            <w:placeholder>
              <w:docPart w:val="BB4BFFB7AE584232A18E006405792881"/>
            </w:placeholder>
            <w:showingPlcHdr/>
            <w:dataBinding w:prefixMappings="xmlns:ns0='http://lp/documentinfo/RK' " w:xpath="/ns0:DocumentInfo[1]/ns0:BaseInfo[1]/ns0:DocNumber[1]" w:storeItemID="{E498894B-D62C-4533-8E9F-6FDCCBC043AB}"/>
            <w:text/>
          </w:sdtPr>
          <w:sdtEndPr/>
          <w:sdtContent>
            <w:p w14:paraId="34ADC735" w14:textId="77777777" w:rsidR="00F200B5" w:rsidRDefault="00F200B5" w:rsidP="00EE3C0F">
              <w:pPr>
                <w:pStyle w:val="Sidhuvud"/>
              </w:pPr>
              <w:r>
                <w:rPr>
                  <w:rStyle w:val="Platshllartext"/>
                </w:rPr>
                <w:t xml:space="preserve"> </w:t>
              </w:r>
            </w:p>
          </w:sdtContent>
        </w:sdt>
        <w:p w14:paraId="09BFFD4C" w14:textId="77777777" w:rsidR="00F200B5" w:rsidRDefault="00F200B5" w:rsidP="00EE3C0F">
          <w:pPr>
            <w:pStyle w:val="Sidhuvud"/>
          </w:pPr>
        </w:p>
      </w:tc>
      <w:tc>
        <w:tcPr>
          <w:tcW w:w="1134" w:type="dxa"/>
        </w:tcPr>
        <w:p w14:paraId="2564F333" w14:textId="77777777" w:rsidR="00F200B5" w:rsidRPr="0094502D" w:rsidRDefault="00F200B5" w:rsidP="0094502D">
          <w:pPr>
            <w:pStyle w:val="Sidhuvud"/>
          </w:pPr>
        </w:p>
      </w:tc>
    </w:tr>
    <w:tr w:rsidR="00F200B5" w14:paraId="5A6AD0D0" w14:textId="77777777" w:rsidTr="00C93EBA">
      <w:trPr>
        <w:trHeight w:val="2268"/>
      </w:trPr>
      <w:tc>
        <w:tcPr>
          <w:tcW w:w="5534" w:type="dxa"/>
          <w:tcMar>
            <w:right w:w="1134" w:type="dxa"/>
          </w:tcMar>
        </w:tcPr>
        <w:sdt>
          <w:sdtPr>
            <w:rPr>
              <w:b/>
            </w:rPr>
            <w:alias w:val="SenderText"/>
            <w:tag w:val="ccRK"/>
            <w:id w:val="-754204552"/>
            <w:placeholder>
              <w:docPart w:val="BACDEE200D324875ADF073B9CC462D14"/>
            </w:placeholder>
            <w15:dataBinding w:prefixMappings="xmlns:ns0='http://lp/documentinfo/RK' " w:xpath="/ns0:DocumentInfo[1]/ns0:BaseInfo[1]/ns0:SenderText[1]" w:storeItemID="{E498894B-D62C-4533-8E9F-6FDCCBC043AB}" w16sdtdh:storeItemChecksum="JS0B4w=="/>
          </w:sdtPr>
          <w:sdtEndPr>
            <w:rPr>
              <w:b w:val="0"/>
            </w:rPr>
          </w:sdtEndPr>
          <w:sdtContent>
            <w:p w14:paraId="3B921689" w14:textId="1BFAEAB1" w:rsidR="00155195" w:rsidRPr="00F200B5" w:rsidRDefault="00C4795F" w:rsidP="00340DE0">
              <w:pPr>
                <w:pStyle w:val="Sidhuvud"/>
                <w:rPr>
                  <w:b/>
                </w:rPr>
              </w:pPr>
              <w:r>
                <w:rPr>
                  <w:b/>
                </w:rPr>
                <w:t xml:space="preserve">Landsbygds- och infrastrukturdepartementet </w:t>
              </w:r>
            </w:p>
            <w:p w14:paraId="3407127F" w14:textId="6E774A40" w:rsidR="00155195" w:rsidRDefault="00155195" w:rsidP="00340DE0">
              <w:pPr>
                <w:pStyle w:val="Sidhuvud"/>
              </w:pPr>
              <w:r w:rsidRPr="00F200B5">
                <w:t>Sekretariatet för EU och internationella frågor</w:t>
              </w:r>
            </w:p>
          </w:sdtContent>
        </w:sdt>
        <w:sdt>
          <w:sdtPr>
            <w:alias w:val="Avsändare"/>
            <w:tag w:val="customShowAvs"/>
            <w:id w:val="599153983"/>
            <w:placeholder>
              <w:docPart w:val="54E67FE5796E4AA684B29439CCB01BD3"/>
            </w:placeholder>
            <w:showingPlcHdr/>
          </w:sdtPr>
          <w:sdtEndPr/>
          <w:sdtContent>
            <w:p w14:paraId="74818730" w14:textId="0E5D501B" w:rsidR="00F200B5" w:rsidRDefault="00F200B5" w:rsidP="00340DE0">
              <w:pPr>
                <w:pStyle w:val="Sidhuvud"/>
              </w:pPr>
              <w:r>
                <w:t xml:space="preserve"> </w:t>
              </w:r>
            </w:p>
          </w:sdtContent>
        </w:sdt>
        <w:p w14:paraId="282C3D77" w14:textId="77777777" w:rsidR="00F200B5" w:rsidRPr="00340DE0" w:rsidRDefault="00F200B5" w:rsidP="00340DE0">
          <w:pPr>
            <w:pStyle w:val="Sidhuvud"/>
          </w:pPr>
        </w:p>
      </w:tc>
      <w:tc>
        <w:tcPr>
          <w:tcW w:w="3170" w:type="dxa"/>
        </w:tcPr>
        <w:p w14:paraId="443ECFFA" w14:textId="77777777" w:rsidR="00F200B5" w:rsidRDefault="00F200B5" w:rsidP="00547B89">
          <w:pPr>
            <w:pStyle w:val="Sidhuvud"/>
          </w:pPr>
        </w:p>
      </w:tc>
      <w:tc>
        <w:tcPr>
          <w:tcW w:w="1134" w:type="dxa"/>
        </w:tcPr>
        <w:p w14:paraId="38BD8A2E" w14:textId="77777777" w:rsidR="00F200B5" w:rsidRDefault="00F200B5" w:rsidP="003E6020">
          <w:pPr>
            <w:pStyle w:val="Sidhuvud"/>
          </w:pPr>
        </w:p>
      </w:tc>
    </w:tr>
  </w:tbl>
  <w:p w14:paraId="4ED9AE0D"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E5E7DE6"/>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1E6A3BFA"/>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2CAB76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E2614E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66B5A68"/>
    <w:multiLevelType w:val="singleLevel"/>
    <w:tmpl w:val="8B0853B0"/>
    <w:name w:val="Dash 1"/>
    <w:lvl w:ilvl="0">
      <w:start w:val="1"/>
      <w:numFmt w:val="bullet"/>
      <w:lvlRestart w:val="0"/>
      <w:pStyle w:val="Dash1"/>
      <w:lvlText w:val="–"/>
      <w:lvlJc w:val="left"/>
      <w:pPr>
        <w:tabs>
          <w:tab w:val="num" w:pos="1134"/>
        </w:tabs>
        <w:ind w:left="1134" w:hanging="567"/>
      </w:pPr>
      <w:rPr>
        <w:bdr w:val="none" w:sz="0" w:space="0" w:color="auto"/>
      </w:rPr>
    </w:lvl>
  </w:abstractNum>
  <w:abstractNum w:abstractNumId="12" w15:restartNumberingAfterBreak="0">
    <w:nsid w:val="0A503F4C"/>
    <w:multiLevelType w:val="multilevel"/>
    <w:tmpl w:val="1A20A4CA"/>
    <w:numStyleLink w:val="RKPunktlista"/>
  </w:abstractNum>
  <w:abstractNum w:abstractNumId="13" w15:restartNumberingAfterBreak="0">
    <w:nsid w:val="0ED533F4"/>
    <w:multiLevelType w:val="multilevel"/>
    <w:tmpl w:val="1B563932"/>
    <w:numStyleLink w:val="RKNumreradlista"/>
  </w:abstractNum>
  <w:abstractNum w:abstractNumId="14"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51B5490"/>
    <w:multiLevelType w:val="multilevel"/>
    <w:tmpl w:val="1B563932"/>
    <w:numStyleLink w:val="RKNumreradlista"/>
  </w:abstractNum>
  <w:abstractNum w:abstractNumId="16" w15:restartNumberingAfterBreak="0">
    <w:nsid w:val="18936C69"/>
    <w:multiLevelType w:val="hybridMultilevel"/>
    <w:tmpl w:val="6BAC3FF6"/>
    <w:lvl w:ilvl="0" w:tplc="4F085334">
      <w:start w:val="1"/>
      <w:numFmt w:val="bullet"/>
      <w:lvlText w:val="-"/>
      <w:lvlJc w:val="left"/>
      <w:pPr>
        <w:ind w:left="720" w:hanging="360"/>
      </w:pPr>
      <w:rPr>
        <w:rFonts w:ascii="Garamond" w:eastAsiaTheme="minorHAnsi" w:hAnsi="Garamond"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1F88532F"/>
    <w:multiLevelType w:val="multilevel"/>
    <w:tmpl w:val="1B563932"/>
    <w:numStyleLink w:val="RKNumreradlista"/>
  </w:abstractNum>
  <w:abstractNum w:abstractNumId="18" w15:restartNumberingAfterBreak="0">
    <w:nsid w:val="2AB05199"/>
    <w:multiLevelType w:val="multilevel"/>
    <w:tmpl w:val="186C6512"/>
    <w:numStyleLink w:val="Strecklistan"/>
  </w:abstractNum>
  <w:abstractNum w:abstractNumId="19" w15:restartNumberingAfterBreak="0">
    <w:nsid w:val="2BE361F1"/>
    <w:multiLevelType w:val="multilevel"/>
    <w:tmpl w:val="1B563932"/>
    <w:numStyleLink w:val="RKNumreradlista"/>
  </w:abstractNum>
  <w:abstractNum w:abstractNumId="20" w15:restartNumberingAfterBreak="0">
    <w:nsid w:val="2C9B0453"/>
    <w:multiLevelType w:val="multilevel"/>
    <w:tmpl w:val="1A20A4CA"/>
    <w:numStyleLink w:val="RKPunktlista"/>
  </w:abstractNum>
  <w:abstractNum w:abstractNumId="21" w15:restartNumberingAfterBreak="0">
    <w:nsid w:val="2ECF6BA1"/>
    <w:multiLevelType w:val="multilevel"/>
    <w:tmpl w:val="1B563932"/>
    <w:numStyleLink w:val="RKNumreradlista"/>
  </w:abstractNum>
  <w:abstractNum w:abstractNumId="22" w15:restartNumberingAfterBreak="0">
    <w:nsid w:val="2F604539"/>
    <w:multiLevelType w:val="multilevel"/>
    <w:tmpl w:val="1B563932"/>
    <w:numStyleLink w:val="RKNumreradlista"/>
  </w:abstractNum>
  <w:abstractNum w:abstractNumId="23" w15:restartNumberingAfterBreak="0">
    <w:nsid w:val="348522EF"/>
    <w:multiLevelType w:val="multilevel"/>
    <w:tmpl w:val="1B563932"/>
    <w:numStyleLink w:val="RKNumreradlista"/>
  </w:abstractNum>
  <w:abstractNum w:abstractNumId="24" w15:restartNumberingAfterBreak="0">
    <w:nsid w:val="37A57253"/>
    <w:multiLevelType w:val="hybridMultilevel"/>
    <w:tmpl w:val="944A4C4E"/>
    <w:lvl w:ilvl="0" w:tplc="080C0017">
      <w:start w:val="1"/>
      <w:numFmt w:val="lowerLetter"/>
      <w:lvlText w:val="%1)"/>
      <w:lvlJc w:val="left"/>
      <w:pPr>
        <w:ind w:left="5463"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5"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39A82CC6"/>
    <w:multiLevelType w:val="hybridMultilevel"/>
    <w:tmpl w:val="96407B06"/>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7" w15:restartNumberingAfterBreak="0">
    <w:nsid w:val="3D3D0E02"/>
    <w:multiLevelType w:val="multilevel"/>
    <w:tmpl w:val="1B563932"/>
    <w:numStyleLink w:val="RKNumreradlista"/>
  </w:abstractNum>
  <w:abstractNum w:abstractNumId="28"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4270774A"/>
    <w:multiLevelType w:val="multilevel"/>
    <w:tmpl w:val="1B563932"/>
    <w:numStyleLink w:val="RKNumreradlista"/>
  </w:abstractNum>
  <w:abstractNum w:abstractNumId="30" w15:restartNumberingAfterBreak="0">
    <w:nsid w:val="4C84297C"/>
    <w:multiLevelType w:val="multilevel"/>
    <w:tmpl w:val="1B563932"/>
    <w:numStyleLink w:val="RKNumreradlista"/>
  </w:abstractNum>
  <w:abstractNum w:abstractNumId="31" w15:restartNumberingAfterBreak="0">
    <w:nsid w:val="4D904BDB"/>
    <w:multiLevelType w:val="multilevel"/>
    <w:tmpl w:val="1B563932"/>
    <w:numStyleLink w:val="RKNumreradlista"/>
  </w:abstractNum>
  <w:abstractNum w:abstractNumId="32" w15:restartNumberingAfterBreak="0">
    <w:nsid w:val="4DAD38FF"/>
    <w:multiLevelType w:val="multilevel"/>
    <w:tmpl w:val="1B563932"/>
    <w:numStyleLink w:val="RKNumreradlista"/>
  </w:abstractNum>
  <w:abstractNum w:abstractNumId="33" w15:restartNumberingAfterBreak="0">
    <w:nsid w:val="53A05A92"/>
    <w:multiLevelType w:val="multilevel"/>
    <w:tmpl w:val="1B563932"/>
    <w:numStyleLink w:val="RKNumreradlista"/>
  </w:abstractNum>
  <w:abstractNum w:abstractNumId="34" w15:restartNumberingAfterBreak="0">
    <w:nsid w:val="548256B8"/>
    <w:multiLevelType w:val="hybridMultilevel"/>
    <w:tmpl w:val="F22C2846"/>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5" w15:restartNumberingAfterBreak="0">
    <w:nsid w:val="5C6843F9"/>
    <w:multiLevelType w:val="multilevel"/>
    <w:tmpl w:val="1A20A4CA"/>
    <w:numStyleLink w:val="RKPunktlista"/>
  </w:abstractNum>
  <w:abstractNum w:abstractNumId="36" w15:restartNumberingAfterBreak="0">
    <w:nsid w:val="61AC437A"/>
    <w:multiLevelType w:val="multilevel"/>
    <w:tmpl w:val="E2FEA49E"/>
    <w:numStyleLink w:val="RKNumreraderubriker"/>
  </w:abstractNum>
  <w:abstractNum w:abstractNumId="37" w15:restartNumberingAfterBreak="0">
    <w:nsid w:val="64780D1B"/>
    <w:multiLevelType w:val="multilevel"/>
    <w:tmpl w:val="1B563932"/>
    <w:numStyleLink w:val="RKNumreradlista"/>
  </w:abstractNum>
  <w:abstractNum w:abstractNumId="38" w15:restartNumberingAfterBreak="0">
    <w:nsid w:val="664239C2"/>
    <w:multiLevelType w:val="multilevel"/>
    <w:tmpl w:val="1A20A4CA"/>
    <w:numStyleLink w:val="RKPunktlista"/>
  </w:abstractNum>
  <w:abstractNum w:abstractNumId="39" w15:restartNumberingAfterBreak="0">
    <w:nsid w:val="6AA87A6A"/>
    <w:multiLevelType w:val="multilevel"/>
    <w:tmpl w:val="186C6512"/>
    <w:numStyleLink w:val="Strecklistan"/>
  </w:abstractNum>
  <w:abstractNum w:abstractNumId="40" w15:restartNumberingAfterBreak="0">
    <w:nsid w:val="6D8C68B4"/>
    <w:multiLevelType w:val="multilevel"/>
    <w:tmpl w:val="1B563932"/>
    <w:numStyleLink w:val="RKNumreradlista"/>
  </w:abstractNum>
  <w:abstractNum w:abstractNumId="41"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2" w15:restartNumberingAfterBreak="0">
    <w:nsid w:val="74466A28"/>
    <w:multiLevelType w:val="multilevel"/>
    <w:tmpl w:val="1A20A4CA"/>
    <w:numStyleLink w:val="RKPunktlista"/>
  </w:abstractNum>
  <w:abstractNum w:abstractNumId="43" w15:restartNumberingAfterBreak="0">
    <w:nsid w:val="76322898"/>
    <w:multiLevelType w:val="multilevel"/>
    <w:tmpl w:val="186C6512"/>
    <w:numStyleLink w:val="Strecklistan"/>
  </w:abstractNum>
  <w:num w:numId="1" w16cid:durableId="1773276552">
    <w:abstractNumId w:val="28"/>
  </w:num>
  <w:num w:numId="2" w16cid:durableId="510535388">
    <w:abstractNumId w:val="36"/>
    <w:lvlOverride w:ilvl="0">
      <w:lvl w:ilvl="0">
        <w:start w:val="1"/>
        <w:numFmt w:val="decimal"/>
        <w:pStyle w:val="Rubrik1"/>
        <w:suff w:val="nothing"/>
        <w:lvlText w:val="%1.   "/>
        <w:lvlJc w:val="left"/>
        <w:pPr>
          <w:ind w:left="0" w:firstLine="0"/>
        </w:pPr>
        <w:rPr>
          <w:rFonts w:hint="default"/>
          <w:b w:val="0"/>
          <w:bCs w:val="0"/>
        </w:rPr>
      </w:lvl>
    </w:lvlOverride>
  </w:num>
  <w:num w:numId="3" w16cid:durableId="520164108">
    <w:abstractNumId w:val="8"/>
  </w:num>
  <w:num w:numId="4" w16cid:durableId="1991203145">
    <w:abstractNumId w:val="3"/>
  </w:num>
  <w:num w:numId="5" w16cid:durableId="208806354">
    <w:abstractNumId w:val="9"/>
  </w:num>
  <w:num w:numId="6" w16cid:durableId="229968947">
    <w:abstractNumId w:val="7"/>
  </w:num>
  <w:num w:numId="7" w16cid:durableId="1213929233">
    <w:abstractNumId w:val="25"/>
  </w:num>
  <w:num w:numId="8" w16cid:durableId="108285483">
    <w:abstractNumId w:val="22"/>
  </w:num>
  <w:num w:numId="9" w16cid:durableId="878399072">
    <w:abstractNumId w:val="13"/>
  </w:num>
  <w:num w:numId="10" w16cid:durableId="862475351">
    <w:abstractNumId w:val="19"/>
  </w:num>
  <w:num w:numId="11" w16cid:durableId="1938174706">
    <w:abstractNumId w:val="23"/>
  </w:num>
  <w:num w:numId="12" w16cid:durableId="955984811">
    <w:abstractNumId w:val="41"/>
  </w:num>
  <w:num w:numId="13" w16cid:durableId="299308956">
    <w:abstractNumId w:val="33"/>
  </w:num>
  <w:num w:numId="14" w16cid:durableId="2131388256">
    <w:abstractNumId w:val="14"/>
  </w:num>
  <w:num w:numId="15" w16cid:durableId="1389642880">
    <w:abstractNumId w:val="12"/>
  </w:num>
  <w:num w:numId="16" w16cid:durableId="1242644706">
    <w:abstractNumId w:val="38"/>
  </w:num>
  <w:num w:numId="17" w16cid:durableId="141779695">
    <w:abstractNumId w:val="35"/>
  </w:num>
  <w:num w:numId="18" w16cid:durableId="810443359">
    <w:abstractNumId w:val="10"/>
  </w:num>
  <w:num w:numId="19" w16cid:durableId="1924945553">
    <w:abstractNumId w:val="2"/>
  </w:num>
  <w:num w:numId="20" w16cid:durableId="1998995807">
    <w:abstractNumId w:val="6"/>
  </w:num>
  <w:num w:numId="21" w16cid:durableId="687221878">
    <w:abstractNumId w:val="21"/>
  </w:num>
  <w:num w:numId="22" w16cid:durableId="1391925308">
    <w:abstractNumId w:val="15"/>
  </w:num>
  <w:num w:numId="23" w16cid:durableId="2040541027">
    <w:abstractNumId w:val="30"/>
  </w:num>
  <w:num w:numId="24" w16cid:durableId="1257053947">
    <w:abstractNumId w:val="31"/>
  </w:num>
  <w:num w:numId="25" w16cid:durableId="263222699">
    <w:abstractNumId w:val="42"/>
  </w:num>
  <w:num w:numId="26" w16cid:durableId="1723164684">
    <w:abstractNumId w:val="27"/>
  </w:num>
  <w:num w:numId="27" w16cid:durableId="1664702604">
    <w:abstractNumId w:val="39"/>
  </w:num>
  <w:num w:numId="28" w16cid:durableId="1654524232">
    <w:abstractNumId w:val="20"/>
  </w:num>
  <w:num w:numId="29" w16cid:durableId="209802259">
    <w:abstractNumId w:val="18"/>
  </w:num>
  <w:num w:numId="30" w16cid:durableId="2046756996">
    <w:abstractNumId w:val="40"/>
  </w:num>
  <w:num w:numId="31" w16cid:durableId="1570533505">
    <w:abstractNumId w:val="17"/>
  </w:num>
  <w:num w:numId="32" w16cid:durableId="1372463100">
    <w:abstractNumId w:val="32"/>
  </w:num>
  <w:num w:numId="33" w16cid:durableId="390740121">
    <w:abstractNumId w:val="37"/>
  </w:num>
  <w:num w:numId="34" w16cid:durableId="1768041643">
    <w:abstractNumId w:val="43"/>
  </w:num>
  <w:num w:numId="35" w16cid:durableId="207844174">
    <w:abstractNumId w:val="29"/>
  </w:num>
  <w:num w:numId="36" w16cid:durableId="340087365">
    <w:abstractNumId w:val="1"/>
  </w:num>
  <w:num w:numId="37" w16cid:durableId="1049691813">
    <w:abstractNumId w:val="0"/>
  </w:num>
  <w:num w:numId="38" w16cid:durableId="1243874637">
    <w:abstractNumId w:val="5"/>
  </w:num>
  <w:num w:numId="39" w16cid:durableId="811601349">
    <w:abstractNumId w:val="4"/>
  </w:num>
  <w:num w:numId="40" w16cid:durableId="508253409">
    <w:abstractNumId w:val="11"/>
  </w:num>
  <w:num w:numId="41" w16cid:durableId="433673350">
    <w:abstractNumId w:val="24"/>
  </w:num>
  <w:num w:numId="42" w16cid:durableId="1440755265">
    <w:abstractNumId w:val="36"/>
  </w:num>
  <w:num w:numId="43" w16cid:durableId="1685203853">
    <w:abstractNumId w:val="34"/>
  </w:num>
  <w:num w:numId="44" w16cid:durableId="1812598178">
    <w:abstractNumId w:val="16"/>
  </w:num>
  <w:num w:numId="45" w16cid:durableId="81804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1304"/>
  <w:hyphenationZone w:val="425"/>
  <w:characterSpacingControl w:val="doNotCompress"/>
  <w:hdrShapeDefaults>
    <o:shapedefaults v:ext="edit" spidmax="7372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00B5"/>
    <w:rsid w:val="00004D5C"/>
    <w:rsid w:val="00005F68"/>
    <w:rsid w:val="000061FA"/>
    <w:rsid w:val="00012B00"/>
    <w:rsid w:val="00020E87"/>
    <w:rsid w:val="0002336C"/>
    <w:rsid w:val="00026711"/>
    <w:rsid w:val="00035CB6"/>
    <w:rsid w:val="00041EDC"/>
    <w:rsid w:val="000539CF"/>
    <w:rsid w:val="00054CB0"/>
    <w:rsid w:val="00057FE0"/>
    <w:rsid w:val="000757FC"/>
    <w:rsid w:val="000769AE"/>
    <w:rsid w:val="00080CA8"/>
    <w:rsid w:val="000862E0"/>
    <w:rsid w:val="0009284B"/>
    <w:rsid w:val="00093408"/>
    <w:rsid w:val="0009435C"/>
    <w:rsid w:val="00094B90"/>
    <w:rsid w:val="000A07F7"/>
    <w:rsid w:val="000A6654"/>
    <w:rsid w:val="000B6B67"/>
    <w:rsid w:val="000B7636"/>
    <w:rsid w:val="000C0649"/>
    <w:rsid w:val="000C210C"/>
    <w:rsid w:val="000C61D1"/>
    <w:rsid w:val="000C7958"/>
    <w:rsid w:val="000D6689"/>
    <w:rsid w:val="000E12D9"/>
    <w:rsid w:val="000F00B8"/>
    <w:rsid w:val="000F537A"/>
    <w:rsid w:val="00103755"/>
    <w:rsid w:val="00111F66"/>
    <w:rsid w:val="00121002"/>
    <w:rsid w:val="00132B82"/>
    <w:rsid w:val="00133CB3"/>
    <w:rsid w:val="001351CF"/>
    <w:rsid w:val="0015251C"/>
    <w:rsid w:val="00155195"/>
    <w:rsid w:val="001569AD"/>
    <w:rsid w:val="0016274D"/>
    <w:rsid w:val="00170CE4"/>
    <w:rsid w:val="00172626"/>
    <w:rsid w:val="00173126"/>
    <w:rsid w:val="00173B85"/>
    <w:rsid w:val="001741CF"/>
    <w:rsid w:val="00192E34"/>
    <w:rsid w:val="001A5484"/>
    <w:rsid w:val="001B7EAA"/>
    <w:rsid w:val="001C0D58"/>
    <w:rsid w:val="001C351C"/>
    <w:rsid w:val="001C5DC9"/>
    <w:rsid w:val="001C71A9"/>
    <w:rsid w:val="001E506C"/>
    <w:rsid w:val="001F0629"/>
    <w:rsid w:val="001F0736"/>
    <w:rsid w:val="001F0ABC"/>
    <w:rsid w:val="001F4302"/>
    <w:rsid w:val="001F525B"/>
    <w:rsid w:val="001F570D"/>
    <w:rsid w:val="00204079"/>
    <w:rsid w:val="00211B4E"/>
    <w:rsid w:val="00213110"/>
    <w:rsid w:val="00213258"/>
    <w:rsid w:val="002159E3"/>
    <w:rsid w:val="00221CC9"/>
    <w:rsid w:val="00222258"/>
    <w:rsid w:val="00223AD6"/>
    <w:rsid w:val="00227B0E"/>
    <w:rsid w:val="00233D52"/>
    <w:rsid w:val="00247000"/>
    <w:rsid w:val="00260B56"/>
    <w:rsid w:val="00260D2D"/>
    <w:rsid w:val="002658C2"/>
    <w:rsid w:val="00276C2A"/>
    <w:rsid w:val="00281106"/>
    <w:rsid w:val="00282D27"/>
    <w:rsid w:val="00292420"/>
    <w:rsid w:val="002A314A"/>
    <w:rsid w:val="002A7F86"/>
    <w:rsid w:val="002B4DA9"/>
    <w:rsid w:val="002E09F8"/>
    <w:rsid w:val="002E49CC"/>
    <w:rsid w:val="002E4D3F"/>
    <w:rsid w:val="002F2386"/>
    <w:rsid w:val="002F66A6"/>
    <w:rsid w:val="003000FA"/>
    <w:rsid w:val="00302DE2"/>
    <w:rsid w:val="00304861"/>
    <w:rsid w:val="003050DB"/>
    <w:rsid w:val="003062C7"/>
    <w:rsid w:val="00310561"/>
    <w:rsid w:val="003128E2"/>
    <w:rsid w:val="00312BD0"/>
    <w:rsid w:val="003205D6"/>
    <w:rsid w:val="00323ACC"/>
    <w:rsid w:val="00326C03"/>
    <w:rsid w:val="00340DE0"/>
    <w:rsid w:val="00341B8C"/>
    <w:rsid w:val="00342327"/>
    <w:rsid w:val="00345F17"/>
    <w:rsid w:val="00347E11"/>
    <w:rsid w:val="00350C92"/>
    <w:rsid w:val="00367478"/>
    <w:rsid w:val="00370311"/>
    <w:rsid w:val="00380663"/>
    <w:rsid w:val="0038587E"/>
    <w:rsid w:val="00392ED4"/>
    <w:rsid w:val="003A1B1C"/>
    <w:rsid w:val="003A5969"/>
    <w:rsid w:val="003A5C58"/>
    <w:rsid w:val="003C7BE0"/>
    <w:rsid w:val="003D0DD3"/>
    <w:rsid w:val="003D17EF"/>
    <w:rsid w:val="003D3535"/>
    <w:rsid w:val="003E6020"/>
    <w:rsid w:val="003E6785"/>
    <w:rsid w:val="003F2E0C"/>
    <w:rsid w:val="003F5FC1"/>
    <w:rsid w:val="0041223B"/>
    <w:rsid w:val="0042068E"/>
    <w:rsid w:val="00421992"/>
    <w:rsid w:val="00427D72"/>
    <w:rsid w:val="00435FDA"/>
    <w:rsid w:val="004660C8"/>
    <w:rsid w:val="00472EBA"/>
    <w:rsid w:val="00474676"/>
    <w:rsid w:val="0047511B"/>
    <w:rsid w:val="00480EC3"/>
    <w:rsid w:val="0048317E"/>
    <w:rsid w:val="00485601"/>
    <w:rsid w:val="004865B8"/>
    <w:rsid w:val="00486C0D"/>
    <w:rsid w:val="00491796"/>
    <w:rsid w:val="0049442E"/>
    <w:rsid w:val="004B66DA"/>
    <w:rsid w:val="004C70EE"/>
    <w:rsid w:val="004D08B7"/>
    <w:rsid w:val="004E25CD"/>
    <w:rsid w:val="004F0448"/>
    <w:rsid w:val="004F6525"/>
    <w:rsid w:val="004F7780"/>
    <w:rsid w:val="00502FE3"/>
    <w:rsid w:val="00514936"/>
    <w:rsid w:val="0052127C"/>
    <w:rsid w:val="00534E52"/>
    <w:rsid w:val="00544738"/>
    <w:rsid w:val="005456E4"/>
    <w:rsid w:val="00547B89"/>
    <w:rsid w:val="005606BC"/>
    <w:rsid w:val="0056467A"/>
    <w:rsid w:val="00567799"/>
    <w:rsid w:val="00571A0B"/>
    <w:rsid w:val="005850D7"/>
    <w:rsid w:val="00596407"/>
    <w:rsid w:val="00596E2B"/>
    <w:rsid w:val="005A0CEE"/>
    <w:rsid w:val="005A21D8"/>
    <w:rsid w:val="005A5193"/>
    <w:rsid w:val="005A5DF1"/>
    <w:rsid w:val="005B16F2"/>
    <w:rsid w:val="005C37E5"/>
    <w:rsid w:val="005E2F29"/>
    <w:rsid w:val="005E4B9A"/>
    <w:rsid w:val="005E4E79"/>
    <w:rsid w:val="00600573"/>
    <w:rsid w:val="00605CB7"/>
    <w:rsid w:val="0060652C"/>
    <w:rsid w:val="006175D7"/>
    <w:rsid w:val="006208E5"/>
    <w:rsid w:val="00626E99"/>
    <w:rsid w:val="00626EF9"/>
    <w:rsid w:val="00631F82"/>
    <w:rsid w:val="00650080"/>
    <w:rsid w:val="00653A47"/>
    <w:rsid w:val="00654B4D"/>
    <w:rsid w:val="006611B7"/>
    <w:rsid w:val="00667682"/>
    <w:rsid w:val="00670A48"/>
    <w:rsid w:val="00671437"/>
    <w:rsid w:val="00672F6F"/>
    <w:rsid w:val="00674062"/>
    <w:rsid w:val="00683490"/>
    <w:rsid w:val="00684499"/>
    <w:rsid w:val="00692BFF"/>
    <w:rsid w:val="0069523C"/>
    <w:rsid w:val="006A04E9"/>
    <w:rsid w:val="006A1F32"/>
    <w:rsid w:val="006B4A30"/>
    <w:rsid w:val="006B5609"/>
    <w:rsid w:val="006B7569"/>
    <w:rsid w:val="006C28EE"/>
    <w:rsid w:val="006D3188"/>
    <w:rsid w:val="006E08FC"/>
    <w:rsid w:val="006F2359"/>
    <w:rsid w:val="006F2588"/>
    <w:rsid w:val="00710A6C"/>
    <w:rsid w:val="00712266"/>
    <w:rsid w:val="00725A83"/>
    <w:rsid w:val="00726999"/>
    <w:rsid w:val="0073741B"/>
    <w:rsid w:val="00744BE1"/>
    <w:rsid w:val="00750C93"/>
    <w:rsid w:val="00752D93"/>
    <w:rsid w:val="00757B3B"/>
    <w:rsid w:val="00767FEE"/>
    <w:rsid w:val="00773075"/>
    <w:rsid w:val="007738F7"/>
    <w:rsid w:val="00780325"/>
    <w:rsid w:val="00782B3F"/>
    <w:rsid w:val="00783243"/>
    <w:rsid w:val="007837E0"/>
    <w:rsid w:val="007937A0"/>
    <w:rsid w:val="0079641B"/>
    <w:rsid w:val="007A1887"/>
    <w:rsid w:val="007A629C"/>
    <w:rsid w:val="007A6646"/>
    <w:rsid w:val="007B08CD"/>
    <w:rsid w:val="007C44FF"/>
    <w:rsid w:val="007C75AF"/>
    <w:rsid w:val="007C7BDB"/>
    <w:rsid w:val="007D148C"/>
    <w:rsid w:val="007D73AB"/>
    <w:rsid w:val="007E46A3"/>
    <w:rsid w:val="00804C1B"/>
    <w:rsid w:val="008178E6"/>
    <w:rsid w:val="00826024"/>
    <w:rsid w:val="008375D5"/>
    <w:rsid w:val="00843DE8"/>
    <w:rsid w:val="00852211"/>
    <w:rsid w:val="00860D14"/>
    <w:rsid w:val="00875DDD"/>
    <w:rsid w:val="00881447"/>
    <w:rsid w:val="00891929"/>
    <w:rsid w:val="008A0A0D"/>
    <w:rsid w:val="008B3977"/>
    <w:rsid w:val="008C562B"/>
    <w:rsid w:val="008D3090"/>
    <w:rsid w:val="008D4306"/>
    <w:rsid w:val="008D4508"/>
    <w:rsid w:val="008E77D6"/>
    <w:rsid w:val="008F5E61"/>
    <w:rsid w:val="00902C96"/>
    <w:rsid w:val="00907AAD"/>
    <w:rsid w:val="0091053B"/>
    <w:rsid w:val="009358E8"/>
    <w:rsid w:val="00941242"/>
    <w:rsid w:val="0094502D"/>
    <w:rsid w:val="00947013"/>
    <w:rsid w:val="0095523E"/>
    <w:rsid w:val="009728A3"/>
    <w:rsid w:val="00984EA2"/>
    <w:rsid w:val="00986CC3"/>
    <w:rsid w:val="009920AA"/>
    <w:rsid w:val="009A4D0A"/>
    <w:rsid w:val="009C2459"/>
    <w:rsid w:val="009D44FA"/>
    <w:rsid w:val="009D5D40"/>
    <w:rsid w:val="009D6B1B"/>
    <w:rsid w:val="009D77DD"/>
    <w:rsid w:val="009E107B"/>
    <w:rsid w:val="009E18D6"/>
    <w:rsid w:val="00A00D24"/>
    <w:rsid w:val="00A01F5C"/>
    <w:rsid w:val="00A064CC"/>
    <w:rsid w:val="00A15518"/>
    <w:rsid w:val="00A3270B"/>
    <w:rsid w:val="00A43B02"/>
    <w:rsid w:val="00A46CF5"/>
    <w:rsid w:val="00A5156E"/>
    <w:rsid w:val="00A51F81"/>
    <w:rsid w:val="00A53714"/>
    <w:rsid w:val="00A55167"/>
    <w:rsid w:val="00A56824"/>
    <w:rsid w:val="00A62E9B"/>
    <w:rsid w:val="00A67276"/>
    <w:rsid w:val="00A67840"/>
    <w:rsid w:val="00A743AC"/>
    <w:rsid w:val="00A85083"/>
    <w:rsid w:val="00A85A26"/>
    <w:rsid w:val="00A87A54"/>
    <w:rsid w:val="00AA1809"/>
    <w:rsid w:val="00AA4572"/>
    <w:rsid w:val="00AA6DBE"/>
    <w:rsid w:val="00AB6313"/>
    <w:rsid w:val="00AD06E1"/>
    <w:rsid w:val="00AD76F9"/>
    <w:rsid w:val="00AE1498"/>
    <w:rsid w:val="00AE25FD"/>
    <w:rsid w:val="00AE3389"/>
    <w:rsid w:val="00AF0BB7"/>
    <w:rsid w:val="00AF0EDE"/>
    <w:rsid w:val="00AF35F8"/>
    <w:rsid w:val="00B0234E"/>
    <w:rsid w:val="00B05287"/>
    <w:rsid w:val="00B06751"/>
    <w:rsid w:val="00B106FB"/>
    <w:rsid w:val="00B2062B"/>
    <w:rsid w:val="00B2169D"/>
    <w:rsid w:val="00B21CBB"/>
    <w:rsid w:val="00B21E7E"/>
    <w:rsid w:val="00B24BE1"/>
    <w:rsid w:val="00B316CA"/>
    <w:rsid w:val="00B41F4E"/>
    <w:rsid w:val="00B41F72"/>
    <w:rsid w:val="00B426F1"/>
    <w:rsid w:val="00B42B0C"/>
    <w:rsid w:val="00B517E1"/>
    <w:rsid w:val="00B55E70"/>
    <w:rsid w:val="00B60238"/>
    <w:rsid w:val="00B70800"/>
    <w:rsid w:val="00B837A9"/>
    <w:rsid w:val="00B84409"/>
    <w:rsid w:val="00B93430"/>
    <w:rsid w:val="00BB5683"/>
    <w:rsid w:val="00BC65A1"/>
    <w:rsid w:val="00BD0826"/>
    <w:rsid w:val="00BD12BE"/>
    <w:rsid w:val="00BD7EBC"/>
    <w:rsid w:val="00BE3210"/>
    <w:rsid w:val="00C12978"/>
    <w:rsid w:val="00C141C6"/>
    <w:rsid w:val="00C2071A"/>
    <w:rsid w:val="00C20ACB"/>
    <w:rsid w:val="00C26068"/>
    <w:rsid w:val="00C271A8"/>
    <w:rsid w:val="00C37A77"/>
    <w:rsid w:val="00C461E6"/>
    <w:rsid w:val="00C4795F"/>
    <w:rsid w:val="00C50ABB"/>
    <w:rsid w:val="00C53DD8"/>
    <w:rsid w:val="00C8264A"/>
    <w:rsid w:val="00C92214"/>
    <w:rsid w:val="00C93EBA"/>
    <w:rsid w:val="00C94A2C"/>
    <w:rsid w:val="00CA5188"/>
    <w:rsid w:val="00CA7FF5"/>
    <w:rsid w:val="00CB1E7C"/>
    <w:rsid w:val="00CB2EA1"/>
    <w:rsid w:val="00CB43F1"/>
    <w:rsid w:val="00CB6EDE"/>
    <w:rsid w:val="00CC41BA"/>
    <w:rsid w:val="00CC63E8"/>
    <w:rsid w:val="00CD1C6C"/>
    <w:rsid w:val="00CD6169"/>
    <w:rsid w:val="00CE77BE"/>
    <w:rsid w:val="00D0119F"/>
    <w:rsid w:val="00D021D2"/>
    <w:rsid w:val="00D13D8A"/>
    <w:rsid w:val="00D222BE"/>
    <w:rsid w:val="00D279D8"/>
    <w:rsid w:val="00D27C8E"/>
    <w:rsid w:val="00D4141B"/>
    <w:rsid w:val="00D4145D"/>
    <w:rsid w:val="00D5467F"/>
    <w:rsid w:val="00D65FE5"/>
    <w:rsid w:val="00D6730A"/>
    <w:rsid w:val="00D76068"/>
    <w:rsid w:val="00D76B01"/>
    <w:rsid w:val="00D84704"/>
    <w:rsid w:val="00D95424"/>
    <w:rsid w:val="00DA368F"/>
    <w:rsid w:val="00DB714B"/>
    <w:rsid w:val="00DE2EA4"/>
    <w:rsid w:val="00DE4D49"/>
    <w:rsid w:val="00DF3162"/>
    <w:rsid w:val="00DF5BFB"/>
    <w:rsid w:val="00E250B4"/>
    <w:rsid w:val="00E26E20"/>
    <w:rsid w:val="00E469E4"/>
    <w:rsid w:val="00E475C3"/>
    <w:rsid w:val="00E509B0"/>
    <w:rsid w:val="00E6431F"/>
    <w:rsid w:val="00E762A9"/>
    <w:rsid w:val="00E860F1"/>
    <w:rsid w:val="00EA1688"/>
    <w:rsid w:val="00EB69B9"/>
    <w:rsid w:val="00EC6A85"/>
    <w:rsid w:val="00ED592E"/>
    <w:rsid w:val="00ED6ABD"/>
    <w:rsid w:val="00EE3C0F"/>
    <w:rsid w:val="00EF2A7F"/>
    <w:rsid w:val="00F03EAC"/>
    <w:rsid w:val="00F1313F"/>
    <w:rsid w:val="00F14024"/>
    <w:rsid w:val="00F200B5"/>
    <w:rsid w:val="00F23FD6"/>
    <w:rsid w:val="00F259D7"/>
    <w:rsid w:val="00F32D05"/>
    <w:rsid w:val="00F35263"/>
    <w:rsid w:val="00F53AEA"/>
    <w:rsid w:val="00F66093"/>
    <w:rsid w:val="00F74B7B"/>
    <w:rsid w:val="00F75CB2"/>
    <w:rsid w:val="00F838D6"/>
    <w:rsid w:val="00F848D6"/>
    <w:rsid w:val="00FA5DDD"/>
    <w:rsid w:val="00FC54E7"/>
    <w:rsid w:val="00FD0B7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73729"/>
    <o:shapelayout v:ext="edit">
      <o:idmap v:ext="edit" data="1"/>
    </o:shapelayout>
  </w:shapeDefaults>
  <w:decimalSymbol w:val=","/>
  <w:listSeparator w:val=";"/>
  <w14:docId w14:val="286F93ED"/>
  <w15:chartTrackingRefBased/>
  <w15:docId w15:val="{E9FDCFDD-F56F-4FBB-9A98-349A046B0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1351CF"/>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semiHidden/>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0D6689"/>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0D6689"/>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0D6689"/>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0D6689"/>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CC41BA"/>
  </w:style>
  <w:style w:type="paragraph" w:styleId="Brdtextmedindrag">
    <w:name w:val="Body Text Indent"/>
    <w:basedOn w:val="Normal"/>
    <w:link w:val="BrdtextmedindragChar"/>
    <w:qFormat/>
    <w:rsid w:val="00E860F1"/>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E860F1"/>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783243"/>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783243"/>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6C28EE"/>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semiHidden/>
    <w:rsid w:val="006C28EE"/>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1351C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1351CF"/>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unhideWhenUsed/>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basedOn w:val="Normaltabell"/>
    <w:uiPriority w:val="5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1351CF"/>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semiHidden/>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semiHidden/>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semiHidden/>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semiHidden/>
    <w:rsid w:val="00B2169D"/>
    <w:pPr>
      <w:numPr>
        <w:ilvl w:val="2"/>
        <w:numId w:val="28"/>
      </w:numPr>
      <w:spacing w:after="100"/>
      <w:contextualSpacing/>
    </w:pPr>
  </w:style>
  <w:style w:type="paragraph" w:customStyle="1" w:styleId="Brdtextmedram">
    <w:name w:val="Brödtext med ram"/>
    <w:basedOn w:val="Brdtext"/>
    <w:qFormat/>
    <w:rsid w:val="00B2062B"/>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1351CF"/>
    <w:rPr>
      <w:rFonts w:ascii="Calibri" w:hAnsi="Calibri" w:cs="Calibri"/>
      <w:sz w:val="16"/>
    </w:rPr>
  </w:style>
  <w:style w:type="character" w:styleId="Kommentarsreferens">
    <w:name w:val="annotation reference"/>
    <w:basedOn w:val="Standardstycketeckensnitt"/>
    <w:semiHidden/>
    <w:rsid w:val="005A21D8"/>
    <w:rPr>
      <w:noProof w:val="0"/>
      <w:sz w:val="16"/>
      <w:szCs w:val="16"/>
    </w:rPr>
  </w:style>
  <w:style w:type="paragraph" w:styleId="Kommentarer">
    <w:name w:val="annotation text"/>
    <w:basedOn w:val="Normal"/>
    <w:link w:val="KommentarerChar"/>
    <w:semiHidden/>
    <w:rsid w:val="005A21D8"/>
    <w:pPr>
      <w:overflowPunct w:val="0"/>
      <w:autoSpaceDE w:val="0"/>
      <w:autoSpaceDN w:val="0"/>
      <w:adjustRightInd w:val="0"/>
      <w:spacing w:after="0" w:line="320" w:lineRule="atLeast"/>
      <w:textAlignment w:val="baseline"/>
    </w:pPr>
    <w:rPr>
      <w:rFonts w:eastAsia="Times New Roman" w:cs="Times New Roman"/>
      <w:sz w:val="20"/>
      <w:szCs w:val="20"/>
    </w:rPr>
  </w:style>
  <w:style w:type="character" w:customStyle="1" w:styleId="KommentarerChar">
    <w:name w:val="Kommentarer Char"/>
    <w:basedOn w:val="Standardstycketeckensnitt"/>
    <w:link w:val="Kommentarer"/>
    <w:semiHidden/>
    <w:rsid w:val="001351CF"/>
    <w:rPr>
      <w:rFonts w:eastAsia="Times New Roman" w:cs="Times New Roman"/>
      <w:sz w:val="20"/>
      <w:szCs w:val="20"/>
    </w:rPr>
  </w:style>
  <w:style w:type="paragraph" w:styleId="Ballongtext">
    <w:name w:val="Balloon Text"/>
    <w:basedOn w:val="Normal"/>
    <w:link w:val="BallongtextChar"/>
    <w:uiPriority w:val="99"/>
    <w:semiHidden/>
    <w:unhideWhenUsed/>
    <w:rsid w:val="005A21D8"/>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A21D8"/>
    <w:rPr>
      <w:rFonts w:ascii="Segoe UI" w:hAnsi="Segoe UI" w:cs="Segoe UI"/>
      <w:sz w:val="18"/>
      <w:szCs w:val="18"/>
    </w:rPr>
  </w:style>
  <w:style w:type="paragraph" w:styleId="Adress-brev">
    <w:name w:val="envelope address"/>
    <w:basedOn w:val="Normal"/>
    <w:uiPriority w:val="99"/>
    <w:semiHidden/>
    <w:unhideWhenUsed/>
    <w:rsid w:val="000D6689"/>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0D6689"/>
    <w:pPr>
      <w:spacing w:after="0" w:line="240" w:lineRule="auto"/>
    </w:pPr>
  </w:style>
  <w:style w:type="character" w:customStyle="1" w:styleId="AnteckningsrubrikChar">
    <w:name w:val="Anteckningsrubrik Char"/>
    <w:basedOn w:val="Standardstycketeckensnitt"/>
    <w:link w:val="Anteckningsrubrik"/>
    <w:uiPriority w:val="99"/>
    <w:semiHidden/>
    <w:rsid w:val="000D6689"/>
  </w:style>
  <w:style w:type="character" w:styleId="AnvndHyperlnk">
    <w:name w:val="FollowedHyperlink"/>
    <w:basedOn w:val="Standardstycketeckensnitt"/>
    <w:uiPriority w:val="99"/>
    <w:semiHidden/>
    <w:unhideWhenUsed/>
    <w:rsid w:val="000D6689"/>
    <w:rPr>
      <w:noProof w:val="0"/>
      <w:color w:val="954F72" w:themeColor="followedHyperlink"/>
      <w:u w:val="single"/>
    </w:rPr>
  </w:style>
  <w:style w:type="paragraph" w:styleId="Avslutandetext">
    <w:name w:val="Closing"/>
    <w:basedOn w:val="Normal"/>
    <w:link w:val="AvslutandetextChar"/>
    <w:uiPriority w:val="99"/>
    <w:semiHidden/>
    <w:unhideWhenUsed/>
    <w:rsid w:val="000D6689"/>
    <w:pPr>
      <w:spacing w:after="0" w:line="240" w:lineRule="auto"/>
      <w:ind w:left="4252"/>
    </w:pPr>
  </w:style>
  <w:style w:type="character" w:customStyle="1" w:styleId="AvslutandetextChar">
    <w:name w:val="Avslutande text Char"/>
    <w:basedOn w:val="Standardstycketeckensnitt"/>
    <w:link w:val="Avslutandetext"/>
    <w:uiPriority w:val="99"/>
    <w:semiHidden/>
    <w:rsid w:val="000D6689"/>
  </w:style>
  <w:style w:type="paragraph" w:styleId="Avsndaradress-brev">
    <w:name w:val="envelope return"/>
    <w:basedOn w:val="Normal"/>
    <w:uiPriority w:val="99"/>
    <w:semiHidden/>
    <w:unhideWhenUsed/>
    <w:rsid w:val="000D6689"/>
    <w:pPr>
      <w:spacing w:after="0" w:line="240" w:lineRule="auto"/>
    </w:pPr>
    <w:rPr>
      <w:rFonts w:asciiTheme="majorHAnsi" w:eastAsiaTheme="majorEastAsia" w:hAnsiTheme="majorHAnsi" w:cstheme="majorBidi"/>
      <w:sz w:val="20"/>
      <w:szCs w:val="20"/>
    </w:rPr>
  </w:style>
  <w:style w:type="character" w:styleId="Betoning">
    <w:name w:val="Emphasis"/>
    <w:basedOn w:val="Standardstycketeckensnitt"/>
    <w:uiPriority w:val="20"/>
    <w:semiHidden/>
    <w:qFormat/>
    <w:rsid w:val="000D6689"/>
    <w:rPr>
      <w:i/>
      <w:iCs/>
      <w:noProof w:val="0"/>
    </w:rPr>
  </w:style>
  <w:style w:type="character" w:styleId="Bokenstitel">
    <w:name w:val="Book Title"/>
    <w:basedOn w:val="Standardstycketeckensnitt"/>
    <w:uiPriority w:val="33"/>
    <w:semiHidden/>
    <w:qFormat/>
    <w:rsid w:val="000D6689"/>
    <w:rPr>
      <w:b/>
      <w:bCs/>
      <w:i/>
      <w:iCs/>
      <w:noProof w:val="0"/>
      <w:spacing w:val="5"/>
    </w:rPr>
  </w:style>
  <w:style w:type="paragraph" w:styleId="Brdtext2">
    <w:name w:val="Body Text 2"/>
    <w:basedOn w:val="Normal"/>
    <w:link w:val="Brdtext2Char"/>
    <w:uiPriority w:val="99"/>
    <w:semiHidden/>
    <w:unhideWhenUsed/>
    <w:rsid w:val="000D6689"/>
    <w:pPr>
      <w:spacing w:after="120" w:line="480" w:lineRule="auto"/>
    </w:pPr>
  </w:style>
  <w:style w:type="character" w:customStyle="1" w:styleId="Brdtext2Char">
    <w:name w:val="Brödtext 2 Char"/>
    <w:basedOn w:val="Standardstycketeckensnitt"/>
    <w:link w:val="Brdtext2"/>
    <w:uiPriority w:val="99"/>
    <w:semiHidden/>
    <w:rsid w:val="000D6689"/>
  </w:style>
  <w:style w:type="paragraph" w:styleId="Brdtext3">
    <w:name w:val="Body Text 3"/>
    <w:basedOn w:val="Normal"/>
    <w:link w:val="Brdtext3Char"/>
    <w:uiPriority w:val="99"/>
    <w:semiHidden/>
    <w:unhideWhenUsed/>
    <w:rsid w:val="000D6689"/>
    <w:pPr>
      <w:spacing w:after="120"/>
    </w:pPr>
    <w:rPr>
      <w:sz w:val="16"/>
      <w:szCs w:val="16"/>
    </w:rPr>
  </w:style>
  <w:style w:type="character" w:customStyle="1" w:styleId="Brdtext3Char">
    <w:name w:val="Brödtext 3 Char"/>
    <w:basedOn w:val="Standardstycketeckensnitt"/>
    <w:link w:val="Brdtext3"/>
    <w:uiPriority w:val="99"/>
    <w:semiHidden/>
    <w:rsid w:val="000D6689"/>
    <w:rPr>
      <w:sz w:val="16"/>
      <w:szCs w:val="16"/>
    </w:rPr>
  </w:style>
  <w:style w:type="paragraph" w:styleId="Brdtextmedfrstaindrag">
    <w:name w:val="Body Text First Indent"/>
    <w:basedOn w:val="Brdtext"/>
    <w:link w:val="BrdtextmedfrstaindragChar"/>
    <w:uiPriority w:val="99"/>
    <w:semiHidden/>
    <w:unhideWhenUsed/>
    <w:rsid w:val="000D6689"/>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0D6689"/>
  </w:style>
  <w:style w:type="paragraph" w:styleId="Brdtextmedfrstaindrag2">
    <w:name w:val="Body Text First Indent 2"/>
    <w:basedOn w:val="Brdtextmedindrag"/>
    <w:link w:val="Brdtextmedfrstaindrag2Char"/>
    <w:uiPriority w:val="99"/>
    <w:semiHidden/>
    <w:unhideWhenUsed/>
    <w:rsid w:val="000D6689"/>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0D6689"/>
  </w:style>
  <w:style w:type="paragraph" w:styleId="Brdtextmedindrag2">
    <w:name w:val="Body Text Indent 2"/>
    <w:basedOn w:val="Normal"/>
    <w:link w:val="Brdtextmedindrag2Char"/>
    <w:uiPriority w:val="99"/>
    <w:semiHidden/>
    <w:unhideWhenUsed/>
    <w:rsid w:val="000D6689"/>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0D6689"/>
  </w:style>
  <w:style w:type="paragraph" w:styleId="Brdtextmedindrag3">
    <w:name w:val="Body Text Indent 3"/>
    <w:basedOn w:val="Normal"/>
    <w:link w:val="Brdtextmedindrag3Char"/>
    <w:uiPriority w:val="99"/>
    <w:semiHidden/>
    <w:unhideWhenUsed/>
    <w:rsid w:val="000D6689"/>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0D6689"/>
    <w:rPr>
      <w:sz w:val="16"/>
      <w:szCs w:val="16"/>
    </w:rPr>
  </w:style>
  <w:style w:type="paragraph" w:styleId="Citat">
    <w:name w:val="Quote"/>
    <w:basedOn w:val="Normal"/>
    <w:next w:val="Normal"/>
    <w:link w:val="CitatChar"/>
    <w:uiPriority w:val="29"/>
    <w:semiHidden/>
    <w:qFormat/>
    <w:rsid w:val="000D6689"/>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0D6689"/>
    <w:rPr>
      <w:i/>
      <w:iCs/>
      <w:color w:val="404040" w:themeColor="text1" w:themeTint="BF"/>
    </w:rPr>
  </w:style>
  <w:style w:type="paragraph" w:styleId="Citatfrteckning">
    <w:name w:val="table of authorities"/>
    <w:basedOn w:val="Normal"/>
    <w:next w:val="Normal"/>
    <w:uiPriority w:val="99"/>
    <w:semiHidden/>
    <w:unhideWhenUsed/>
    <w:rsid w:val="000D6689"/>
    <w:pPr>
      <w:spacing w:after="0"/>
      <w:ind w:left="250" w:hanging="250"/>
    </w:pPr>
  </w:style>
  <w:style w:type="paragraph" w:styleId="Citatfrteckningsrubrik">
    <w:name w:val="toa heading"/>
    <w:basedOn w:val="Normal"/>
    <w:next w:val="Normal"/>
    <w:uiPriority w:val="99"/>
    <w:semiHidden/>
    <w:unhideWhenUsed/>
    <w:rsid w:val="000D6689"/>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0D6689"/>
  </w:style>
  <w:style w:type="character" w:customStyle="1" w:styleId="DatumChar">
    <w:name w:val="Datum Char"/>
    <w:basedOn w:val="Standardstycketeckensnitt"/>
    <w:link w:val="Datum"/>
    <w:uiPriority w:val="99"/>
    <w:semiHidden/>
    <w:rsid w:val="000D6689"/>
  </w:style>
  <w:style w:type="character" w:styleId="Diskretbetoning">
    <w:name w:val="Subtle Emphasis"/>
    <w:basedOn w:val="Standardstycketeckensnitt"/>
    <w:uiPriority w:val="19"/>
    <w:semiHidden/>
    <w:qFormat/>
    <w:rsid w:val="000D6689"/>
    <w:rPr>
      <w:i/>
      <w:iCs/>
      <w:noProof w:val="0"/>
      <w:color w:val="404040" w:themeColor="text1" w:themeTint="BF"/>
    </w:rPr>
  </w:style>
  <w:style w:type="character" w:styleId="Diskretreferens">
    <w:name w:val="Subtle Reference"/>
    <w:basedOn w:val="Standardstycketeckensnitt"/>
    <w:uiPriority w:val="31"/>
    <w:semiHidden/>
    <w:qFormat/>
    <w:rsid w:val="000D6689"/>
    <w:rPr>
      <w:smallCaps/>
      <w:noProof w:val="0"/>
      <w:color w:val="5A5A5A" w:themeColor="text1" w:themeTint="A5"/>
    </w:rPr>
  </w:style>
  <w:style w:type="table" w:styleId="Diskrettabell1">
    <w:name w:val="Table Subtle 1"/>
    <w:basedOn w:val="Normaltabell"/>
    <w:uiPriority w:val="99"/>
    <w:semiHidden/>
    <w:unhideWhenUsed/>
    <w:rsid w:val="000D6689"/>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0D6689"/>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0D6689"/>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0D6689"/>
    <w:rPr>
      <w:rFonts w:ascii="Segoe UI" w:hAnsi="Segoe UI" w:cs="Segoe UI"/>
      <w:sz w:val="16"/>
      <w:szCs w:val="16"/>
    </w:rPr>
  </w:style>
  <w:style w:type="table" w:styleId="Eleganttabell">
    <w:name w:val="Table Elegant"/>
    <w:basedOn w:val="Normaltabell"/>
    <w:uiPriority w:val="99"/>
    <w:semiHidden/>
    <w:unhideWhenUsed/>
    <w:rsid w:val="000D6689"/>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0D6689"/>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0D6689"/>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0D6689"/>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0D6689"/>
    <w:pPr>
      <w:spacing w:after="0" w:line="240" w:lineRule="auto"/>
    </w:pPr>
  </w:style>
  <w:style w:type="character" w:customStyle="1" w:styleId="E-postsignaturChar">
    <w:name w:val="E-postsignatur Char"/>
    <w:basedOn w:val="Standardstycketeckensnitt"/>
    <w:link w:val="E-postsignatur"/>
    <w:uiPriority w:val="99"/>
    <w:semiHidden/>
    <w:rsid w:val="000D6689"/>
  </w:style>
  <w:style w:type="paragraph" w:styleId="Figurfrteckning">
    <w:name w:val="table of figures"/>
    <w:basedOn w:val="Normal"/>
    <w:next w:val="Normal"/>
    <w:uiPriority w:val="99"/>
    <w:semiHidden/>
    <w:unhideWhenUsed/>
    <w:rsid w:val="000D6689"/>
    <w:pPr>
      <w:spacing w:after="0"/>
    </w:pPr>
  </w:style>
  <w:style w:type="table" w:styleId="Frgadlista">
    <w:name w:val="Colorful List"/>
    <w:basedOn w:val="Normaltabell"/>
    <w:uiPriority w:val="72"/>
    <w:semiHidden/>
    <w:unhideWhenUsed/>
    <w:rsid w:val="000D6689"/>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0D6689"/>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0D6689"/>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0D6689"/>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0D6689"/>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0D6689"/>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0D6689"/>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0D6689"/>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0D6689"/>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0D6689"/>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0D6689"/>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0D6689"/>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0D6689"/>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0D6689"/>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0D6689"/>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0D6689"/>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0D6689"/>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0D668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0D668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0D668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0D668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0D668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0D668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0D668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0D6689"/>
    <w:rPr>
      <w:noProof w:val="0"/>
      <w:color w:val="2B579A"/>
      <w:shd w:val="clear" w:color="auto" w:fill="E6E6E6"/>
    </w:rPr>
  </w:style>
  <w:style w:type="paragraph" w:styleId="HTML-adress">
    <w:name w:val="HTML Address"/>
    <w:basedOn w:val="Normal"/>
    <w:link w:val="HTML-adressChar"/>
    <w:uiPriority w:val="99"/>
    <w:semiHidden/>
    <w:unhideWhenUsed/>
    <w:rsid w:val="000D6689"/>
    <w:pPr>
      <w:spacing w:after="0" w:line="240" w:lineRule="auto"/>
    </w:pPr>
    <w:rPr>
      <w:i/>
      <w:iCs/>
    </w:rPr>
  </w:style>
  <w:style w:type="character" w:customStyle="1" w:styleId="HTML-adressChar">
    <w:name w:val="HTML - adress Char"/>
    <w:basedOn w:val="Standardstycketeckensnitt"/>
    <w:link w:val="HTML-adress"/>
    <w:uiPriority w:val="99"/>
    <w:semiHidden/>
    <w:rsid w:val="000D6689"/>
    <w:rPr>
      <w:i/>
      <w:iCs/>
    </w:rPr>
  </w:style>
  <w:style w:type="character" w:styleId="HTML-akronym">
    <w:name w:val="HTML Acronym"/>
    <w:basedOn w:val="Standardstycketeckensnitt"/>
    <w:uiPriority w:val="99"/>
    <w:semiHidden/>
    <w:unhideWhenUsed/>
    <w:rsid w:val="000D6689"/>
    <w:rPr>
      <w:noProof w:val="0"/>
    </w:rPr>
  </w:style>
  <w:style w:type="character" w:styleId="HTML-citat">
    <w:name w:val="HTML Cite"/>
    <w:basedOn w:val="Standardstycketeckensnitt"/>
    <w:uiPriority w:val="99"/>
    <w:semiHidden/>
    <w:unhideWhenUsed/>
    <w:rsid w:val="000D6689"/>
    <w:rPr>
      <w:i/>
      <w:iCs/>
      <w:noProof w:val="0"/>
    </w:rPr>
  </w:style>
  <w:style w:type="character" w:styleId="HTML-definition">
    <w:name w:val="HTML Definition"/>
    <w:basedOn w:val="Standardstycketeckensnitt"/>
    <w:uiPriority w:val="99"/>
    <w:semiHidden/>
    <w:unhideWhenUsed/>
    <w:rsid w:val="000D6689"/>
    <w:rPr>
      <w:i/>
      <w:iCs/>
      <w:noProof w:val="0"/>
    </w:rPr>
  </w:style>
  <w:style w:type="character" w:styleId="HTML-exempel">
    <w:name w:val="HTML Sample"/>
    <w:basedOn w:val="Standardstycketeckensnitt"/>
    <w:uiPriority w:val="99"/>
    <w:semiHidden/>
    <w:unhideWhenUsed/>
    <w:rsid w:val="000D6689"/>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0D6689"/>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0D6689"/>
    <w:rPr>
      <w:rFonts w:ascii="Consolas" w:hAnsi="Consolas"/>
      <w:sz w:val="20"/>
      <w:szCs w:val="20"/>
    </w:rPr>
  </w:style>
  <w:style w:type="character" w:styleId="HTML-kod">
    <w:name w:val="HTML Code"/>
    <w:basedOn w:val="Standardstycketeckensnitt"/>
    <w:uiPriority w:val="99"/>
    <w:semiHidden/>
    <w:unhideWhenUsed/>
    <w:rsid w:val="000D6689"/>
    <w:rPr>
      <w:rFonts w:ascii="Consolas" w:hAnsi="Consolas"/>
      <w:noProof w:val="0"/>
      <w:sz w:val="20"/>
      <w:szCs w:val="20"/>
    </w:rPr>
  </w:style>
  <w:style w:type="character" w:styleId="HTML-skrivmaskin">
    <w:name w:val="HTML Typewriter"/>
    <w:basedOn w:val="Standardstycketeckensnitt"/>
    <w:uiPriority w:val="99"/>
    <w:semiHidden/>
    <w:unhideWhenUsed/>
    <w:rsid w:val="000D6689"/>
    <w:rPr>
      <w:rFonts w:ascii="Consolas" w:hAnsi="Consolas"/>
      <w:noProof w:val="0"/>
      <w:sz w:val="20"/>
      <w:szCs w:val="20"/>
    </w:rPr>
  </w:style>
  <w:style w:type="character" w:styleId="HTML-tangentbord">
    <w:name w:val="HTML Keyboard"/>
    <w:basedOn w:val="Standardstycketeckensnitt"/>
    <w:uiPriority w:val="99"/>
    <w:semiHidden/>
    <w:unhideWhenUsed/>
    <w:rsid w:val="000D6689"/>
    <w:rPr>
      <w:rFonts w:ascii="Consolas" w:hAnsi="Consolas"/>
      <w:noProof w:val="0"/>
      <w:sz w:val="20"/>
      <w:szCs w:val="20"/>
    </w:rPr>
  </w:style>
  <w:style w:type="character" w:styleId="HTML-variabel">
    <w:name w:val="HTML Variable"/>
    <w:basedOn w:val="Standardstycketeckensnitt"/>
    <w:uiPriority w:val="99"/>
    <w:semiHidden/>
    <w:unhideWhenUsed/>
    <w:rsid w:val="000D6689"/>
    <w:rPr>
      <w:i/>
      <w:iCs/>
      <w:noProof w:val="0"/>
    </w:rPr>
  </w:style>
  <w:style w:type="paragraph" w:styleId="Index1">
    <w:name w:val="index 1"/>
    <w:basedOn w:val="Normal"/>
    <w:next w:val="Normal"/>
    <w:autoRedefine/>
    <w:uiPriority w:val="99"/>
    <w:semiHidden/>
    <w:unhideWhenUsed/>
    <w:rsid w:val="000D6689"/>
    <w:pPr>
      <w:spacing w:after="0" w:line="240" w:lineRule="auto"/>
      <w:ind w:left="250" w:hanging="250"/>
    </w:pPr>
  </w:style>
  <w:style w:type="paragraph" w:styleId="Index2">
    <w:name w:val="index 2"/>
    <w:basedOn w:val="Normal"/>
    <w:next w:val="Normal"/>
    <w:autoRedefine/>
    <w:uiPriority w:val="99"/>
    <w:semiHidden/>
    <w:unhideWhenUsed/>
    <w:rsid w:val="000D6689"/>
    <w:pPr>
      <w:spacing w:after="0" w:line="240" w:lineRule="auto"/>
      <w:ind w:left="500" w:hanging="250"/>
    </w:pPr>
  </w:style>
  <w:style w:type="paragraph" w:styleId="Index3">
    <w:name w:val="index 3"/>
    <w:basedOn w:val="Normal"/>
    <w:next w:val="Normal"/>
    <w:autoRedefine/>
    <w:uiPriority w:val="99"/>
    <w:semiHidden/>
    <w:unhideWhenUsed/>
    <w:rsid w:val="000D6689"/>
    <w:pPr>
      <w:spacing w:after="0" w:line="240" w:lineRule="auto"/>
      <w:ind w:left="750" w:hanging="250"/>
    </w:pPr>
  </w:style>
  <w:style w:type="paragraph" w:styleId="Index4">
    <w:name w:val="index 4"/>
    <w:basedOn w:val="Normal"/>
    <w:next w:val="Normal"/>
    <w:autoRedefine/>
    <w:uiPriority w:val="99"/>
    <w:semiHidden/>
    <w:unhideWhenUsed/>
    <w:rsid w:val="000D6689"/>
    <w:pPr>
      <w:spacing w:after="0" w:line="240" w:lineRule="auto"/>
      <w:ind w:left="1000" w:hanging="250"/>
    </w:pPr>
  </w:style>
  <w:style w:type="paragraph" w:styleId="Index5">
    <w:name w:val="index 5"/>
    <w:basedOn w:val="Normal"/>
    <w:next w:val="Normal"/>
    <w:autoRedefine/>
    <w:uiPriority w:val="99"/>
    <w:semiHidden/>
    <w:unhideWhenUsed/>
    <w:rsid w:val="000D6689"/>
    <w:pPr>
      <w:spacing w:after="0" w:line="240" w:lineRule="auto"/>
      <w:ind w:left="1250" w:hanging="250"/>
    </w:pPr>
  </w:style>
  <w:style w:type="paragraph" w:styleId="Index6">
    <w:name w:val="index 6"/>
    <w:basedOn w:val="Normal"/>
    <w:next w:val="Normal"/>
    <w:autoRedefine/>
    <w:uiPriority w:val="99"/>
    <w:semiHidden/>
    <w:unhideWhenUsed/>
    <w:rsid w:val="000D6689"/>
    <w:pPr>
      <w:spacing w:after="0" w:line="240" w:lineRule="auto"/>
      <w:ind w:left="1500" w:hanging="250"/>
    </w:pPr>
  </w:style>
  <w:style w:type="paragraph" w:styleId="Index7">
    <w:name w:val="index 7"/>
    <w:basedOn w:val="Normal"/>
    <w:next w:val="Normal"/>
    <w:autoRedefine/>
    <w:uiPriority w:val="99"/>
    <w:semiHidden/>
    <w:unhideWhenUsed/>
    <w:rsid w:val="000D6689"/>
    <w:pPr>
      <w:spacing w:after="0" w:line="240" w:lineRule="auto"/>
      <w:ind w:left="1750" w:hanging="250"/>
    </w:pPr>
  </w:style>
  <w:style w:type="paragraph" w:styleId="Index8">
    <w:name w:val="index 8"/>
    <w:basedOn w:val="Normal"/>
    <w:next w:val="Normal"/>
    <w:autoRedefine/>
    <w:uiPriority w:val="99"/>
    <w:semiHidden/>
    <w:unhideWhenUsed/>
    <w:rsid w:val="000D6689"/>
    <w:pPr>
      <w:spacing w:after="0" w:line="240" w:lineRule="auto"/>
      <w:ind w:left="2000" w:hanging="250"/>
    </w:pPr>
  </w:style>
  <w:style w:type="paragraph" w:styleId="Index9">
    <w:name w:val="index 9"/>
    <w:basedOn w:val="Normal"/>
    <w:next w:val="Normal"/>
    <w:autoRedefine/>
    <w:uiPriority w:val="99"/>
    <w:semiHidden/>
    <w:unhideWhenUsed/>
    <w:rsid w:val="000D6689"/>
    <w:pPr>
      <w:spacing w:after="0" w:line="240" w:lineRule="auto"/>
      <w:ind w:left="2250" w:hanging="250"/>
    </w:pPr>
  </w:style>
  <w:style w:type="paragraph" w:styleId="Indexrubrik">
    <w:name w:val="index heading"/>
    <w:basedOn w:val="Normal"/>
    <w:next w:val="Index1"/>
    <w:uiPriority w:val="99"/>
    <w:semiHidden/>
    <w:unhideWhenUsed/>
    <w:rsid w:val="000D6689"/>
    <w:rPr>
      <w:rFonts w:asciiTheme="majorHAnsi" w:eastAsiaTheme="majorEastAsia" w:hAnsiTheme="majorHAnsi" w:cstheme="majorBidi"/>
      <w:b/>
      <w:bCs/>
    </w:rPr>
  </w:style>
  <w:style w:type="paragraph" w:styleId="Indragetstycke">
    <w:name w:val="Block Text"/>
    <w:basedOn w:val="Normal"/>
    <w:uiPriority w:val="99"/>
    <w:semiHidden/>
    <w:unhideWhenUsed/>
    <w:rsid w:val="000D6689"/>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0D6689"/>
    <w:pPr>
      <w:spacing w:after="0" w:line="240" w:lineRule="auto"/>
    </w:pPr>
  </w:style>
  <w:style w:type="paragraph" w:styleId="Inledning">
    <w:name w:val="Salutation"/>
    <w:basedOn w:val="Normal"/>
    <w:next w:val="Normal"/>
    <w:link w:val="InledningChar"/>
    <w:uiPriority w:val="99"/>
    <w:semiHidden/>
    <w:unhideWhenUsed/>
    <w:rsid w:val="000D6689"/>
  </w:style>
  <w:style w:type="character" w:customStyle="1" w:styleId="InledningChar">
    <w:name w:val="Inledning Char"/>
    <w:basedOn w:val="Standardstycketeckensnitt"/>
    <w:link w:val="Inledning"/>
    <w:uiPriority w:val="99"/>
    <w:semiHidden/>
    <w:rsid w:val="000D6689"/>
  </w:style>
  <w:style w:type="paragraph" w:styleId="Innehll4">
    <w:name w:val="toc 4"/>
    <w:basedOn w:val="Normal"/>
    <w:next w:val="Normal"/>
    <w:autoRedefine/>
    <w:uiPriority w:val="39"/>
    <w:semiHidden/>
    <w:unhideWhenUsed/>
    <w:rsid w:val="000D6689"/>
    <w:pPr>
      <w:spacing w:after="100"/>
      <w:ind w:left="750"/>
    </w:pPr>
  </w:style>
  <w:style w:type="paragraph" w:styleId="Innehll5">
    <w:name w:val="toc 5"/>
    <w:basedOn w:val="Normal"/>
    <w:next w:val="Normal"/>
    <w:autoRedefine/>
    <w:uiPriority w:val="39"/>
    <w:semiHidden/>
    <w:unhideWhenUsed/>
    <w:rsid w:val="000D6689"/>
    <w:pPr>
      <w:spacing w:after="100"/>
      <w:ind w:left="1000"/>
    </w:pPr>
  </w:style>
  <w:style w:type="paragraph" w:styleId="Innehll6">
    <w:name w:val="toc 6"/>
    <w:basedOn w:val="Normal"/>
    <w:next w:val="Normal"/>
    <w:autoRedefine/>
    <w:uiPriority w:val="39"/>
    <w:semiHidden/>
    <w:unhideWhenUsed/>
    <w:rsid w:val="000D6689"/>
    <w:pPr>
      <w:spacing w:after="100"/>
      <w:ind w:left="1250"/>
    </w:pPr>
  </w:style>
  <w:style w:type="paragraph" w:styleId="Innehll7">
    <w:name w:val="toc 7"/>
    <w:basedOn w:val="Normal"/>
    <w:next w:val="Normal"/>
    <w:autoRedefine/>
    <w:uiPriority w:val="39"/>
    <w:semiHidden/>
    <w:unhideWhenUsed/>
    <w:rsid w:val="000D6689"/>
    <w:pPr>
      <w:spacing w:after="100"/>
      <w:ind w:left="1500"/>
    </w:pPr>
  </w:style>
  <w:style w:type="paragraph" w:styleId="Innehll8">
    <w:name w:val="toc 8"/>
    <w:basedOn w:val="Normal"/>
    <w:next w:val="Normal"/>
    <w:autoRedefine/>
    <w:uiPriority w:val="39"/>
    <w:semiHidden/>
    <w:unhideWhenUsed/>
    <w:rsid w:val="000D6689"/>
    <w:pPr>
      <w:spacing w:after="100"/>
      <w:ind w:left="1750"/>
    </w:pPr>
  </w:style>
  <w:style w:type="paragraph" w:styleId="Innehll9">
    <w:name w:val="toc 9"/>
    <w:basedOn w:val="Normal"/>
    <w:next w:val="Normal"/>
    <w:autoRedefine/>
    <w:uiPriority w:val="39"/>
    <w:semiHidden/>
    <w:unhideWhenUsed/>
    <w:rsid w:val="000D6689"/>
    <w:pPr>
      <w:spacing w:after="100"/>
      <w:ind w:left="2000"/>
    </w:pPr>
  </w:style>
  <w:style w:type="paragraph" w:styleId="Kommentarsmne">
    <w:name w:val="annotation subject"/>
    <w:basedOn w:val="Kommentarer"/>
    <w:next w:val="Kommentarer"/>
    <w:link w:val="KommentarsmneChar"/>
    <w:uiPriority w:val="99"/>
    <w:semiHidden/>
    <w:unhideWhenUsed/>
    <w:rsid w:val="000D6689"/>
    <w:pPr>
      <w:overflowPunct/>
      <w:autoSpaceDE/>
      <w:autoSpaceDN/>
      <w:adjustRightInd/>
      <w:spacing w:after="280" w:line="240" w:lineRule="auto"/>
      <w:textAlignment w:val="auto"/>
    </w:pPr>
    <w:rPr>
      <w:rFonts w:eastAsiaTheme="minorHAnsi" w:cstheme="minorBidi"/>
      <w:b/>
      <w:bCs/>
    </w:rPr>
  </w:style>
  <w:style w:type="character" w:customStyle="1" w:styleId="KommentarsmneChar">
    <w:name w:val="Kommentarsämne Char"/>
    <w:basedOn w:val="KommentarerChar"/>
    <w:link w:val="Kommentarsmne"/>
    <w:uiPriority w:val="99"/>
    <w:semiHidden/>
    <w:rsid w:val="000D6689"/>
    <w:rPr>
      <w:rFonts w:eastAsia="Times New Roman" w:cs="Times New Roman"/>
      <w:b/>
      <w:bCs/>
      <w:sz w:val="20"/>
      <w:szCs w:val="20"/>
    </w:rPr>
  </w:style>
  <w:style w:type="paragraph" w:styleId="Lista">
    <w:name w:val="List"/>
    <w:basedOn w:val="Normal"/>
    <w:uiPriority w:val="99"/>
    <w:semiHidden/>
    <w:unhideWhenUsed/>
    <w:rsid w:val="000D6689"/>
    <w:pPr>
      <w:ind w:left="283" w:hanging="283"/>
      <w:contextualSpacing/>
    </w:pPr>
  </w:style>
  <w:style w:type="paragraph" w:styleId="Lista2">
    <w:name w:val="List 2"/>
    <w:basedOn w:val="Normal"/>
    <w:uiPriority w:val="99"/>
    <w:semiHidden/>
    <w:unhideWhenUsed/>
    <w:rsid w:val="000D6689"/>
    <w:pPr>
      <w:ind w:left="566" w:hanging="283"/>
      <w:contextualSpacing/>
    </w:pPr>
  </w:style>
  <w:style w:type="paragraph" w:styleId="Lista3">
    <w:name w:val="List 3"/>
    <w:basedOn w:val="Normal"/>
    <w:uiPriority w:val="99"/>
    <w:semiHidden/>
    <w:unhideWhenUsed/>
    <w:rsid w:val="000D6689"/>
    <w:pPr>
      <w:ind w:left="849" w:hanging="283"/>
      <w:contextualSpacing/>
    </w:pPr>
  </w:style>
  <w:style w:type="paragraph" w:styleId="Lista4">
    <w:name w:val="List 4"/>
    <w:basedOn w:val="Normal"/>
    <w:uiPriority w:val="99"/>
    <w:semiHidden/>
    <w:unhideWhenUsed/>
    <w:rsid w:val="000D6689"/>
    <w:pPr>
      <w:ind w:left="1132" w:hanging="283"/>
      <w:contextualSpacing/>
    </w:pPr>
  </w:style>
  <w:style w:type="paragraph" w:styleId="Lista5">
    <w:name w:val="List 5"/>
    <w:basedOn w:val="Normal"/>
    <w:uiPriority w:val="99"/>
    <w:semiHidden/>
    <w:unhideWhenUsed/>
    <w:rsid w:val="000D6689"/>
    <w:pPr>
      <w:ind w:left="1415" w:hanging="283"/>
      <w:contextualSpacing/>
    </w:pPr>
  </w:style>
  <w:style w:type="paragraph" w:styleId="Listafortstt">
    <w:name w:val="List Continue"/>
    <w:basedOn w:val="Normal"/>
    <w:uiPriority w:val="99"/>
    <w:semiHidden/>
    <w:unhideWhenUsed/>
    <w:rsid w:val="000D6689"/>
    <w:pPr>
      <w:spacing w:after="120"/>
      <w:ind w:left="283"/>
      <w:contextualSpacing/>
    </w:pPr>
  </w:style>
  <w:style w:type="paragraph" w:styleId="Listafortstt2">
    <w:name w:val="List Continue 2"/>
    <w:basedOn w:val="Normal"/>
    <w:uiPriority w:val="99"/>
    <w:semiHidden/>
    <w:unhideWhenUsed/>
    <w:rsid w:val="000D6689"/>
    <w:pPr>
      <w:spacing w:after="120"/>
      <w:ind w:left="566"/>
      <w:contextualSpacing/>
    </w:pPr>
  </w:style>
  <w:style w:type="paragraph" w:styleId="Listafortstt3">
    <w:name w:val="List Continue 3"/>
    <w:basedOn w:val="Normal"/>
    <w:uiPriority w:val="99"/>
    <w:semiHidden/>
    <w:unhideWhenUsed/>
    <w:rsid w:val="000D6689"/>
    <w:pPr>
      <w:spacing w:after="120"/>
      <w:ind w:left="849"/>
      <w:contextualSpacing/>
    </w:pPr>
  </w:style>
  <w:style w:type="paragraph" w:styleId="Listafortstt4">
    <w:name w:val="List Continue 4"/>
    <w:basedOn w:val="Normal"/>
    <w:uiPriority w:val="99"/>
    <w:semiHidden/>
    <w:unhideWhenUsed/>
    <w:rsid w:val="000D6689"/>
    <w:pPr>
      <w:spacing w:after="120"/>
      <w:ind w:left="1132"/>
      <w:contextualSpacing/>
    </w:pPr>
  </w:style>
  <w:style w:type="paragraph" w:styleId="Listafortstt5">
    <w:name w:val="List Continue 5"/>
    <w:basedOn w:val="Normal"/>
    <w:uiPriority w:val="99"/>
    <w:semiHidden/>
    <w:unhideWhenUsed/>
    <w:rsid w:val="000D6689"/>
    <w:pPr>
      <w:spacing w:after="120"/>
      <w:ind w:left="1415"/>
      <w:contextualSpacing/>
    </w:pPr>
  </w:style>
  <w:style w:type="paragraph" w:styleId="Liststycke">
    <w:name w:val="List Paragraph"/>
    <w:basedOn w:val="Normal"/>
    <w:uiPriority w:val="34"/>
    <w:qFormat/>
    <w:rsid w:val="000D6689"/>
    <w:pPr>
      <w:ind w:left="720"/>
      <w:contextualSpacing/>
    </w:pPr>
  </w:style>
  <w:style w:type="table" w:styleId="Listtabell1ljus">
    <w:name w:val="List Table 1 Light"/>
    <w:basedOn w:val="Normaltabell"/>
    <w:uiPriority w:val="46"/>
    <w:rsid w:val="000D6689"/>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0D6689"/>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0D6689"/>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0D6689"/>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0D6689"/>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0D6689"/>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0D6689"/>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0D6689"/>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0D6689"/>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0D6689"/>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0D6689"/>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0D6689"/>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0D6689"/>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0D6689"/>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0D668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0D6689"/>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0D6689"/>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0D6689"/>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0D6689"/>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0D6689"/>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0D6689"/>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0D668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0D6689"/>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0D6689"/>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0D6689"/>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0D6689"/>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0D6689"/>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0D6689"/>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0D6689"/>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0D6689"/>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0D6689"/>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0D6689"/>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0D6689"/>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0D6689"/>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0D6689"/>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0D6689"/>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0D6689"/>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0D6689"/>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0D6689"/>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0D6689"/>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0D6689"/>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0D6689"/>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0D6689"/>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0D6689"/>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0D6689"/>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0D6689"/>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0D6689"/>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0D6689"/>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0D6689"/>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0D6689"/>
  </w:style>
  <w:style w:type="table" w:styleId="Ljuslista">
    <w:name w:val="Light List"/>
    <w:basedOn w:val="Normaltabell"/>
    <w:uiPriority w:val="61"/>
    <w:semiHidden/>
    <w:unhideWhenUsed/>
    <w:rsid w:val="000D6689"/>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0D6689"/>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0D6689"/>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0D6689"/>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0D6689"/>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0D6689"/>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0D6689"/>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0D6689"/>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0D6689"/>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0D6689"/>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0D6689"/>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0D6689"/>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0D6689"/>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0D6689"/>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0D6689"/>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0D6689"/>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0D6689"/>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0D6689"/>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0D6689"/>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0D6689"/>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0D6689"/>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0D6689"/>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0D6689"/>
    <w:rPr>
      <w:rFonts w:ascii="Consolas" w:hAnsi="Consolas"/>
      <w:sz w:val="20"/>
      <w:szCs w:val="20"/>
    </w:rPr>
  </w:style>
  <w:style w:type="paragraph" w:styleId="Meddelanderubrik">
    <w:name w:val="Message Header"/>
    <w:basedOn w:val="Normal"/>
    <w:link w:val="MeddelanderubrikChar"/>
    <w:uiPriority w:val="99"/>
    <w:semiHidden/>
    <w:unhideWhenUsed/>
    <w:rsid w:val="000D6689"/>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0D6689"/>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0D6689"/>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0D6689"/>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0D6689"/>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0D6689"/>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0D6689"/>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0D6689"/>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0D6689"/>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0D668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0D668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0D668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0D668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0D668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0D668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0D668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0D6689"/>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0D6689"/>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0D6689"/>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0D6689"/>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0D6689"/>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0D6689"/>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0D6689"/>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0D668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0D668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0D668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0D668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0D668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0D668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0D668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0D6689"/>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0D6689"/>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0D6689"/>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0D6689"/>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0D6689"/>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0D6689"/>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0D6689"/>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0D668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0D668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0D668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0D668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0D668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0D668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0D668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0D668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0D668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0D668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0D668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0D668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0D668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0D668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0D6689"/>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0D6689"/>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0D6689"/>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0D6689"/>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0D6689"/>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0D6689"/>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0D6689"/>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0D6689"/>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0D6689"/>
    <w:rPr>
      <w:rFonts w:ascii="Times New Roman" w:hAnsi="Times New Roman" w:cs="Times New Roman"/>
      <w:sz w:val="24"/>
      <w:szCs w:val="24"/>
    </w:rPr>
  </w:style>
  <w:style w:type="paragraph" w:styleId="Normaltindrag">
    <w:name w:val="Normal Indent"/>
    <w:basedOn w:val="Normal"/>
    <w:unhideWhenUsed/>
    <w:rsid w:val="000D6689"/>
    <w:pPr>
      <w:ind w:left="1304"/>
    </w:pPr>
  </w:style>
  <w:style w:type="paragraph" w:styleId="Numreradlista4">
    <w:name w:val="List Number 4"/>
    <w:basedOn w:val="Normal"/>
    <w:uiPriority w:val="99"/>
    <w:semiHidden/>
    <w:unhideWhenUsed/>
    <w:rsid w:val="000D6689"/>
    <w:pPr>
      <w:numPr>
        <w:numId w:val="36"/>
      </w:numPr>
      <w:contextualSpacing/>
    </w:pPr>
  </w:style>
  <w:style w:type="paragraph" w:styleId="Numreradlista5">
    <w:name w:val="List Number 5"/>
    <w:basedOn w:val="Normal"/>
    <w:uiPriority w:val="99"/>
    <w:semiHidden/>
    <w:unhideWhenUsed/>
    <w:rsid w:val="000D6689"/>
    <w:pPr>
      <w:numPr>
        <w:numId w:val="37"/>
      </w:numPr>
      <w:contextualSpacing/>
    </w:pPr>
  </w:style>
  <w:style w:type="character" w:styleId="Nmn">
    <w:name w:val="Mention"/>
    <w:basedOn w:val="Standardstycketeckensnitt"/>
    <w:uiPriority w:val="99"/>
    <w:semiHidden/>
    <w:unhideWhenUsed/>
    <w:rsid w:val="000D6689"/>
    <w:rPr>
      <w:noProof w:val="0"/>
      <w:color w:val="2B579A"/>
      <w:shd w:val="clear" w:color="auto" w:fill="E6E6E6"/>
    </w:rPr>
  </w:style>
  <w:style w:type="table" w:styleId="Oformateradtabell1">
    <w:name w:val="Plain Table 1"/>
    <w:basedOn w:val="Normaltabell"/>
    <w:uiPriority w:val="41"/>
    <w:rsid w:val="000D668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0D668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0D6689"/>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0D6689"/>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0D6689"/>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0D6689"/>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0D6689"/>
    <w:rPr>
      <w:rFonts w:ascii="Consolas" w:hAnsi="Consolas"/>
      <w:sz w:val="21"/>
      <w:szCs w:val="21"/>
    </w:rPr>
  </w:style>
  <w:style w:type="character" w:styleId="Olstomnmnande">
    <w:name w:val="Unresolved Mention"/>
    <w:basedOn w:val="Standardstycketeckensnitt"/>
    <w:uiPriority w:val="99"/>
    <w:semiHidden/>
    <w:unhideWhenUsed/>
    <w:rsid w:val="000D6689"/>
    <w:rPr>
      <w:noProof w:val="0"/>
      <w:color w:val="808080"/>
      <w:shd w:val="clear" w:color="auto" w:fill="E6E6E6"/>
    </w:rPr>
  </w:style>
  <w:style w:type="table" w:styleId="Professionelltabell">
    <w:name w:val="Table Professional"/>
    <w:basedOn w:val="Normaltabell"/>
    <w:uiPriority w:val="99"/>
    <w:semiHidden/>
    <w:unhideWhenUsed/>
    <w:rsid w:val="000D668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0D6689"/>
    <w:pPr>
      <w:numPr>
        <w:numId w:val="38"/>
      </w:numPr>
      <w:contextualSpacing/>
    </w:pPr>
  </w:style>
  <w:style w:type="paragraph" w:styleId="Punktlista5">
    <w:name w:val="List Bullet 5"/>
    <w:basedOn w:val="Normal"/>
    <w:uiPriority w:val="99"/>
    <w:semiHidden/>
    <w:unhideWhenUsed/>
    <w:rsid w:val="000D6689"/>
    <w:pPr>
      <w:numPr>
        <w:numId w:val="39"/>
      </w:numPr>
      <w:contextualSpacing/>
    </w:pPr>
  </w:style>
  <w:style w:type="character" w:styleId="Radnummer">
    <w:name w:val="line number"/>
    <w:basedOn w:val="Standardstycketeckensnitt"/>
    <w:uiPriority w:val="99"/>
    <w:semiHidden/>
    <w:unhideWhenUsed/>
    <w:rsid w:val="000D6689"/>
    <w:rPr>
      <w:noProof w:val="0"/>
    </w:rPr>
  </w:style>
  <w:style w:type="character" w:customStyle="1" w:styleId="Rubrik6Char">
    <w:name w:val="Rubrik 6 Char"/>
    <w:basedOn w:val="Standardstycketeckensnitt"/>
    <w:link w:val="Rubrik6"/>
    <w:uiPriority w:val="9"/>
    <w:semiHidden/>
    <w:rsid w:val="000D6689"/>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0D6689"/>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0D6689"/>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0D6689"/>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0D6689"/>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0D6689"/>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0D6689"/>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0D6689"/>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0D6689"/>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0D6689"/>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0D6689"/>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0D6689"/>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0D6689"/>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0D6689"/>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0D6689"/>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0D6689"/>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0D6689"/>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0D6689"/>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0D668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0D6689"/>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0D6689"/>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0D6689"/>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0D6689"/>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0D6689"/>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0D6689"/>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0D668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0D6689"/>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0D6689"/>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0D6689"/>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0D6689"/>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0D6689"/>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0D6689"/>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0D668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0D668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0D668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0D668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0D668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0D668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0D668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0D6689"/>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0D6689"/>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0D6689"/>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0D6689"/>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0D6689"/>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0D6689"/>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0D6689"/>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0D6689"/>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0D6689"/>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0D6689"/>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0D6689"/>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0D6689"/>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0D6689"/>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0D6689"/>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0D6689"/>
    <w:pPr>
      <w:spacing w:after="0" w:line="240" w:lineRule="auto"/>
      <w:ind w:left="4252"/>
    </w:pPr>
  </w:style>
  <w:style w:type="character" w:customStyle="1" w:styleId="SignaturChar">
    <w:name w:val="Signatur Char"/>
    <w:basedOn w:val="Standardstycketeckensnitt"/>
    <w:link w:val="Signatur"/>
    <w:uiPriority w:val="99"/>
    <w:semiHidden/>
    <w:rsid w:val="000D6689"/>
  </w:style>
  <w:style w:type="character" w:styleId="Slutnotsreferens">
    <w:name w:val="endnote reference"/>
    <w:basedOn w:val="Standardstycketeckensnitt"/>
    <w:uiPriority w:val="99"/>
    <w:semiHidden/>
    <w:unhideWhenUsed/>
    <w:rsid w:val="000D6689"/>
    <w:rPr>
      <w:noProof w:val="0"/>
      <w:vertAlign w:val="superscript"/>
    </w:rPr>
  </w:style>
  <w:style w:type="paragraph" w:styleId="Slutnotstext">
    <w:name w:val="endnote text"/>
    <w:basedOn w:val="Normal"/>
    <w:link w:val="SlutnotstextChar"/>
    <w:uiPriority w:val="99"/>
    <w:semiHidden/>
    <w:unhideWhenUsed/>
    <w:rsid w:val="000D6689"/>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0D6689"/>
    <w:rPr>
      <w:sz w:val="20"/>
      <w:szCs w:val="20"/>
    </w:rPr>
  </w:style>
  <w:style w:type="character" w:styleId="Smarthyperlnk">
    <w:name w:val="Smart Hyperlink"/>
    <w:basedOn w:val="Standardstycketeckensnitt"/>
    <w:uiPriority w:val="99"/>
    <w:semiHidden/>
    <w:unhideWhenUsed/>
    <w:rsid w:val="000D6689"/>
    <w:rPr>
      <w:noProof w:val="0"/>
      <w:u w:val="dotted"/>
    </w:rPr>
  </w:style>
  <w:style w:type="table" w:styleId="Standardtabell1">
    <w:name w:val="Table Classic 1"/>
    <w:basedOn w:val="Normaltabell"/>
    <w:uiPriority w:val="99"/>
    <w:semiHidden/>
    <w:unhideWhenUsed/>
    <w:rsid w:val="000D6689"/>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0D6689"/>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0D6689"/>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0D6689"/>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0D6689"/>
    <w:rPr>
      <w:b/>
      <w:bCs/>
      <w:noProof w:val="0"/>
    </w:rPr>
  </w:style>
  <w:style w:type="character" w:styleId="Starkbetoning">
    <w:name w:val="Intense Emphasis"/>
    <w:basedOn w:val="Standardstycketeckensnitt"/>
    <w:uiPriority w:val="21"/>
    <w:semiHidden/>
    <w:qFormat/>
    <w:rsid w:val="000D6689"/>
    <w:rPr>
      <w:i/>
      <w:iCs/>
      <w:noProof w:val="0"/>
      <w:color w:val="1A3050" w:themeColor="accent1"/>
    </w:rPr>
  </w:style>
  <w:style w:type="character" w:styleId="Starkreferens">
    <w:name w:val="Intense Reference"/>
    <w:basedOn w:val="Standardstycketeckensnitt"/>
    <w:uiPriority w:val="32"/>
    <w:semiHidden/>
    <w:qFormat/>
    <w:rsid w:val="000D6689"/>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0D6689"/>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0D6689"/>
    <w:rPr>
      <w:i/>
      <w:iCs/>
      <w:color w:val="1A3050" w:themeColor="accent1"/>
    </w:rPr>
  </w:style>
  <w:style w:type="table" w:styleId="Tabellmed3D-effekter1">
    <w:name w:val="Table 3D effects 1"/>
    <w:basedOn w:val="Normaltabell"/>
    <w:uiPriority w:val="99"/>
    <w:semiHidden/>
    <w:unhideWhenUsed/>
    <w:rsid w:val="000D6689"/>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0D6689"/>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0D6689"/>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0D6689"/>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0D6689"/>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0D6689"/>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0D6689"/>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0D6689"/>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0D6689"/>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0D6689"/>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0D6689"/>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0D6689"/>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0D6689"/>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0D6689"/>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0D6689"/>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0D6689"/>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0D668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0D6689"/>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0D6689"/>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0D6689"/>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0D6689"/>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0D6689"/>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0D6689"/>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0D6689"/>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0D668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0D66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0D6689"/>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0D6689"/>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0D668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0D668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0D6689"/>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evision">
    <w:name w:val="Revision"/>
    <w:hidden/>
    <w:uiPriority w:val="99"/>
    <w:semiHidden/>
    <w:rsid w:val="00F75CB2"/>
    <w:pPr>
      <w:spacing w:after="0" w:line="240" w:lineRule="auto"/>
    </w:pPr>
  </w:style>
  <w:style w:type="paragraph" w:customStyle="1" w:styleId="Default">
    <w:name w:val="Default"/>
    <w:rsid w:val="003F5FC1"/>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NormalRight">
    <w:name w:val="Normal Right"/>
    <w:basedOn w:val="Normal"/>
    <w:rsid w:val="00421992"/>
    <w:pPr>
      <w:spacing w:after="0" w:line="240" w:lineRule="auto"/>
      <w:jc w:val="right"/>
    </w:pPr>
    <w:rPr>
      <w:rFonts w:ascii="Times New Roman" w:hAnsi="Times New Roman" w:cs="Times New Roman"/>
      <w:sz w:val="24"/>
      <w:szCs w:val="22"/>
    </w:rPr>
  </w:style>
  <w:style w:type="paragraph" w:customStyle="1" w:styleId="Dash1">
    <w:name w:val="Dash 1"/>
    <w:basedOn w:val="Normal"/>
    <w:rsid w:val="001B7EAA"/>
    <w:pPr>
      <w:numPr>
        <w:numId w:val="40"/>
      </w:numPr>
      <w:spacing w:after="0" w:line="240" w:lineRule="auto"/>
    </w:pPr>
    <w:rPr>
      <w:rFonts w:ascii="Times New Roman" w:hAnsi="Times New Roman" w:cs="Times New Roman"/>
      <w:sz w:val="24"/>
      <w:szCs w:val="22"/>
    </w:rPr>
  </w:style>
  <w:style w:type="paragraph" w:customStyle="1" w:styleId="TableTitle">
    <w:name w:val="Table Title"/>
    <w:basedOn w:val="Normal"/>
    <w:next w:val="Normal"/>
    <w:qFormat/>
    <w:rsid w:val="007C75AF"/>
    <w:pPr>
      <w:spacing w:before="240" w:after="0" w:line="240" w:lineRule="auto"/>
    </w:pPr>
    <w:rPr>
      <w:rFonts w:ascii="Times New Roman" w:hAnsi="Times New Roman" w:cs="Times New Roman"/>
      <w:b/>
      <w:sz w:val="24"/>
      <w:szCs w:val="22"/>
      <w:u w:val="single"/>
    </w:rPr>
  </w:style>
  <w:style w:type="table" w:customStyle="1" w:styleId="TableGrid1">
    <w:name w:val="Table Grid1"/>
    <w:basedOn w:val="Normaltabell"/>
    <w:uiPriority w:val="59"/>
    <w:rsid w:val="007C75AF"/>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CouncilLarge">
    <w:name w:val="Header Council Large"/>
    <w:basedOn w:val="Normal"/>
    <w:link w:val="HeaderCouncilLargeChar"/>
    <w:rsid w:val="007C75AF"/>
    <w:pPr>
      <w:spacing w:after="440" w:line="240" w:lineRule="auto"/>
      <w:ind w:left="-1134" w:right="-1134"/>
    </w:pPr>
    <w:rPr>
      <w:rFonts w:ascii="Times New Roman" w:hAnsi="Times New Roman"/>
      <w:sz w:val="2"/>
      <w:szCs w:val="22"/>
    </w:rPr>
  </w:style>
  <w:style w:type="character" w:customStyle="1" w:styleId="HeaderCouncilLargeChar">
    <w:name w:val="Header Council Large Char"/>
    <w:basedOn w:val="Standardstycketeckensnitt"/>
    <w:link w:val="HeaderCouncilLarge"/>
    <w:rsid w:val="007C75AF"/>
    <w:rPr>
      <w:rFonts w:ascii="Times New Roman" w:hAnsi="Times New Roman"/>
      <w:sz w:val="2"/>
      <w:szCs w:val="22"/>
    </w:rPr>
  </w:style>
  <w:style w:type="paragraph" w:customStyle="1" w:styleId="Text1">
    <w:name w:val="Text 1"/>
    <w:basedOn w:val="Normal"/>
    <w:rsid w:val="007C75AF"/>
    <w:pPr>
      <w:spacing w:after="0" w:line="240" w:lineRule="auto"/>
      <w:ind w:left="567"/>
    </w:pPr>
    <w:rPr>
      <w:rFonts w:ascii="Times New Roman" w:hAnsi="Times New Roman" w:cs="Times New Roman"/>
      <w:sz w:val="24"/>
      <w:szCs w:val="22"/>
    </w:rPr>
  </w:style>
  <w:style w:type="character" w:customStyle="1" w:styleId="BrdtextChar1">
    <w:name w:val="Brödtext Char_1"/>
    <w:basedOn w:val="Standardstycketeckensnitt"/>
    <w:link w:val="BodyText1"/>
    <w:locked/>
    <w:rsid w:val="00B93430"/>
  </w:style>
  <w:style w:type="paragraph" w:customStyle="1" w:styleId="BodyText1">
    <w:name w:val="Body Text_1"/>
    <w:basedOn w:val="Normal"/>
    <w:link w:val="BrdtextChar1"/>
    <w:qFormat/>
    <w:rsid w:val="00B93430"/>
    <w:pPr>
      <w:tabs>
        <w:tab w:val="left" w:pos="1701"/>
        <w:tab w:val="left" w:pos="3600"/>
        <w:tab w:val="left" w:pos="5387"/>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EU%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D9D0F9B34C64B33A3265600457806F6"/>
        <w:category>
          <w:name w:val="Allmänt"/>
          <w:gallery w:val="placeholder"/>
        </w:category>
        <w:types>
          <w:type w:val="bbPlcHdr"/>
        </w:types>
        <w:behaviors>
          <w:behavior w:val="content"/>
        </w:behaviors>
        <w:guid w:val="{DBBC0F88-40A2-484B-8100-DA0BBB7221E9}"/>
      </w:docPartPr>
      <w:docPartBody>
        <w:p w:rsidR="0057355D" w:rsidRDefault="001D7679" w:rsidP="001D7679">
          <w:pPr>
            <w:pStyle w:val="3D9D0F9B34C64B33A3265600457806F6"/>
          </w:pPr>
          <w:r w:rsidRPr="00710A6C">
            <w:rPr>
              <w:rStyle w:val="Platshllartext"/>
              <w:b/>
            </w:rPr>
            <w:t xml:space="preserve"> </w:t>
          </w:r>
        </w:p>
      </w:docPartBody>
    </w:docPart>
    <w:docPart>
      <w:docPartPr>
        <w:name w:val="861083B0015A4CFF958FFE805A2EE8A3"/>
        <w:category>
          <w:name w:val="Allmänt"/>
          <w:gallery w:val="placeholder"/>
        </w:category>
        <w:types>
          <w:type w:val="bbPlcHdr"/>
        </w:types>
        <w:behaviors>
          <w:behavior w:val="content"/>
        </w:behaviors>
        <w:guid w:val="{1FA38CB7-8FE0-4743-9EF0-B7CFCD0D9914}"/>
      </w:docPartPr>
      <w:docPartBody>
        <w:p w:rsidR="0057355D" w:rsidRDefault="001D7679" w:rsidP="001D7679">
          <w:pPr>
            <w:pStyle w:val="861083B0015A4CFF958FFE805A2EE8A3"/>
          </w:pPr>
          <w:r>
            <w:rPr>
              <w:rStyle w:val="Platshllartext"/>
            </w:rPr>
            <w:t xml:space="preserve"> </w:t>
          </w:r>
        </w:p>
      </w:docPartBody>
    </w:docPart>
    <w:docPart>
      <w:docPartPr>
        <w:name w:val="97BBDADCC223401FAA2308C314EA8D61"/>
        <w:category>
          <w:name w:val="Allmänt"/>
          <w:gallery w:val="placeholder"/>
        </w:category>
        <w:types>
          <w:type w:val="bbPlcHdr"/>
        </w:types>
        <w:behaviors>
          <w:behavior w:val="content"/>
        </w:behaviors>
        <w:guid w:val="{148636BB-8B73-4774-8027-98C0ED459FBA}"/>
      </w:docPartPr>
      <w:docPartBody>
        <w:p w:rsidR="0057355D" w:rsidRDefault="001D7679" w:rsidP="001D7679">
          <w:pPr>
            <w:pStyle w:val="97BBDADCC223401FAA2308C314EA8D61"/>
          </w:pPr>
          <w:r>
            <w:t xml:space="preserve"> </w:t>
          </w:r>
        </w:p>
      </w:docPartBody>
    </w:docPart>
    <w:docPart>
      <w:docPartPr>
        <w:name w:val="BB4BFFB7AE584232A18E006405792881"/>
        <w:category>
          <w:name w:val="Allmänt"/>
          <w:gallery w:val="placeholder"/>
        </w:category>
        <w:types>
          <w:type w:val="bbPlcHdr"/>
        </w:types>
        <w:behaviors>
          <w:behavior w:val="content"/>
        </w:behaviors>
        <w:guid w:val="{65BCD9DC-C721-41D3-ADFF-D3F3E23F941E}"/>
      </w:docPartPr>
      <w:docPartBody>
        <w:p w:rsidR="0057355D" w:rsidRDefault="001D7679" w:rsidP="001D7679">
          <w:pPr>
            <w:pStyle w:val="BB4BFFB7AE584232A18E0064057928811"/>
          </w:pPr>
          <w:r>
            <w:rPr>
              <w:rStyle w:val="Platshllartext"/>
            </w:rPr>
            <w:t xml:space="preserve"> </w:t>
          </w:r>
        </w:p>
      </w:docPartBody>
    </w:docPart>
    <w:docPart>
      <w:docPartPr>
        <w:name w:val="BACDEE200D324875ADF073B9CC462D14"/>
        <w:category>
          <w:name w:val="Allmänt"/>
          <w:gallery w:val="placeholder"/>
        </w:category>
        <w:types>
          <w:type w:val="bbPlcHdr"/>
        </w:types>
        <w:behaviors>
          <w:behavior w:val="content"/>
        </w:behaviors>
        <w:guid w:val="{DEEFC33F-375B-436D-BAFE-9ED9E2B8B9F0}"/>
      </w:docPartPr>
      <w:docPartBody>
        <w:p w:rsidR="0057355D" w:rsidRDefault="001D7679" w:rsidP="001D7679">
          <w:pPr>
            <w:pStyle w:val="BACDEE200D324875ADF073B9CC462D14"/>
          </w:pPr>
          <w:r>
            <w:t xml:space="preserve">     </w:t>
          </w:r>
        </w:p>
      </w:docPartBody>
    </w:docPart>
    <w:docPart>
      <w:docPartPr>
        <w:name w:val="54E67FE5796E4AA684B29439CCB01BD3"/>
        <w:category>
          <w:name w:val="Allmänt"/>
          <w:gallery w:val="placeholder"/>
        </w:category>
        <w:types>
          <w:type w:val="bbPlcHdr"/>
        </w:types>
        <w:behaviors>
          <w:behavior w:val="content"/>
        </w:behaviors>
        <w:guid w:val="{A84AEEED-DF55-41BA-8241-3F9E9F3519B2}"/>
      </w:docPartPr>
      <w:docPartBody>
        <w:p w:rsidR="0057355D" w:rsidRDefault="001D7679" w:rsidP="001D7679">
          <w:pPr>
            <w:pStyle w:val="54E67FE5796E4AA684B29439CCB01BD3"/>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OrigGarmnd BT">
    <w:panose1 w:val="02020602050306020403"/>
    <w:charset w:val="00"/>
    <w:family w:val="roman"/>
    <w:pitch w:val="variable"/>
    <w:sig w:usb0="00000087" w:usb1="00000000" w:usb2="00000000" w:usb3="00000000" w:csb0="0000001B"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7679"/>
    <w:rsid w:val="001D7679"/>
    <w:rsid w:val="0057355D"/>
    <w:rsid w:val="0067152C"/>
    <w:rsid w:val="0076279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D7679"/>
    <w:rPr>
      <w:noProof w:val="0"/>
      <w:color w:val="808080"/>
    </w:rPr>
  </w:style>
  <w:style w:type="paragraph" w:customStyle="1" w:styleId="3D9D0F9B34C64B33A3265600457806F6">
    <w:name w:val="3D9D0F9B34C64B33A3265600457806F6"/>
    <w:rsid w:val="001D7679"/>
  </w:style>
  <w:style w:type="paragraph" w:customStyle="1" w:styleId="861083B0015A4CFF958FFE805A2EE8A3">
    <w:name w:val="861083B0015A4CFF958FFE805A2EE8A3"/>
    <w:rsid w:val="001D7679"/>
  </w:style>
  <w:style w:type="paragraph" w:customStyle="1" w:styleId="97BBDADCC223401FAA2308C314EA8D61">
    <w:name w:val="97BBDADCC223401FAA2308C314EA8D61"/>
    <w:rsid w:val="001D7679"/>
  </w:style>
  <w:style w:type="paragraph" w:customStyle="1" w:styleId="BACDEE200D324875ADF073B9CC462D14">
    <w:name w:val="BACDEE200D324875ADF073B9CC462D14"/>
    <w:rsid w:val="001D7679"/>
  </w:style>
  <w:style w:type="paragraph" w:customStyle="1" w:styleId="54E67FE5796E4AA684B29439CCB01BD3">
    <w:name w:val="54E67FE5796E4AA684B29439CCB01BD3"/>
    <w:rsid w:val="001D7679"/>
  </w:style>
  <w:style w:type="paragraph" w:customStyle="1" w:styleId="BB4BFFB7AE584232A18E0064057928811">
    <w:name w:val="BB4BFFB7AE584232A18E0064057928811"/>
    <w:rsid w:val="001D7679"/>
    <w:pPr>
      <w:tabs>
        <w:tab w:val="center" w:pos="4536"/>
        <w:tab w:val="right" w:pos="9072"/>
      </w:tabs>
      <w:spacing w:after="0" w:line="276" w:lineRule="auto"/>
    </w:pPr>
    <w:rPr>
      <w:rFonts w:asciiTheme="majorHAnsi" w:eastAsiaTheme="minorHAnsi" w:hAnsiTheme="majorHAnsi"/>
      <w:sz w:val="19"/>
      <w:szCs w:val="25"/>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c625d36-bb37-4650-91b9-0c96159295ba"/>
    <edbe0b5c82304c8e847ab7b8c02a77c3 xmlns="cc625d36-bb37-4650-91b9-0c96159295ba">
      <Terms xmlns="http://schemas.microsoft.com/office/infopath/2007/PartnerControls"/>
    </edbe0b5c82304c8e847ab7b8c02a77c3>
    <DirtyMigration xmlns="4e9c2f0c-7bf8-49af-8356-cbf363fc78a7">false</DirtyMigration>
    <RecordNumber xmlns="4e9c2f0c-7bf8-49af-8356-cbf363fc78a7" xsi:nil="true"/>
    <RKNyckelord xmlns="18f3d968-6251-40b0-9f11-012b293496c2" xsi:nil="true"/>
    <k46d94c0acf84ab9a79866a9d8b1905f xmlns="cc625d36-bb37-4650-91b9-0c96159295ba">
      <Terms xmlns="http://schemas.microsoft.com/office/infopath/2007/PartnerControls"/>
    </k46d94c0acf84ab9a79866a9d8b1905f>
    <_dlc_DocId xmlns="ae07c849-7507-4f20-8f9a-89639afc4a8a">V2WEYZN7R572-1186757182-9998</_dlc_DocId>
    <_dlc_DocIdUrl xmlns="ae07c849-7507-4f20-8f9a-89639afc4a8a">
      <Url>https://dhs.sp.regeringskansliet.se/yta/li-eui/_layouts/15/DocIdRedir.aspx?ID=V2WEYZN7R572-1186757182-9998</Url>
      <Description>V2WEYZN7R572-1186757182-9998</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d07acfae-4dfa-4949-99a8-259efd31a6ae" ContentTypeId="0x010100BBA312BF02777149882D207184EC35C032" PreviousValue="tru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xml version="1.0" encoding="iso-8859-1"?>-->
<DocumentInfo xmlns="http://lp/documentinfo/RK">
  <BaseInfo>
    <RkTemplate>43</RkTemplate>
    <DocType>EU</DocType>
    <DocTypeShowName>Kommenterad dagordning</DocTypeShowName>
    <Status/>
    <Sender>
      <SenderName/>
      <SenderTitle/>
      <SenderMail> </SenderMail>
      <SenderPhone> </SenderPhone>
    </Sender>
    <TopId>1</TopId>
    <TopSender/>
    <OrganisationInfo>
      <Organisatoriskenhet1>Näringsdepartementet</Organisatoriskenhet1>
      <Organisatoriskenhet2>Sekretariatet för EU och internationella frågor</Organisatoriskenhet2>
      <Organisatoriskenhet3> </Organisatoriskenhet3>
      <Organisatoriskenhet1Id>196</Organisatoriskenhet1Id>
      <Organisatoriskenhet2Id>662</Organisatoriskenhet2Id>
      <Organisatoriskenhet3Id> </Organisatoriskenhet3Id>
    </OrganisationInfo>
    <HeaderDate>2024-11-28T00:00:00</HeaderDate>
    <Office/>
    <Dnr>N2021/</Dnr>
    <ParagrafNr/>
    <DocumentTitle/>
    <VisitingAddress/>
    <Extra1>rådet</Extra1>
    <Extra2/>
    <Extra3/>
    <Number/>
    <Recipient/>
    <SenderText>&lt;?xml version="1.0" standalone="yes"?&gt;
&lt;?mso-application progid="Word.Document"?&gt;
&lt;pkg:package xmlns:pkg="http://schemas.microsoft.com/office/2006/xmlPackage"&gt;&lt;pkg:part pkg:name="/_rels/.rels" pkg:contentType="application/vnd.openxmlformats-package.relationships+xml" pkg:padding="512"&gt;&lt;pkg:xmlData&gt;&lt;Relationships xmlns="http://schemas.openxmlformats.org/package/2006/relationships"&gt;&lt;Relationship Id="rId1" Type="http://schemas.openxmlformats.org/officeDocument/2006/relationships/officeDocument" Target="word/document.xml"/&gt;&lt;/Relationships&gt;&lt;/pkg:xmlData&gt;&lt;/pkg:part&gt;&lt;pkg:part pkg:name="/word/document.xml" pkg:contentType="application/vnd.openxmlformats-officedocument.wordprocessingml.document.main+xml"&gt;&lt;pkg:xmlData&gt;&lt;w:document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wp14"&gt;&lt;w:body&gt;&lt;w:p w14:paraId="3B921689" w14:textId="1BFAEAB1" w:rsidR="00155195" w:rsidRPr="00F200B5" w:rsidRDefault="00C4795F" w:rsidP="00340DE0"&gt;&lt;w:pPr&gt;&lt;w:pStyle w:val="Sidhuvud"/&gt;&lt;w:rPr&gt;&lt;w:b/&gt;&lt;/w:rPr&gt;&lt;/w:pPr&gt;&lt;w:r&gt;&lt;w:rPr&gt;&lt;w:b/&gt;&lt;/w:rPr&gt;&lt;w:t xml:space="preserve"&gt;Landsbygds- och infrastrukturdepartementet &lt;/w:t&gt;&lt;/w:r&gt;&lt;/w:p&gt;&lt;w:p w14:paraId="040A4D17" w14:textId="77777777" w:rsidR="00155195" w:rsidRDefault="00155195" w:rsidP="00340DE0"&gt;&lt;w:pPr&gt;&lt;w:pStyle w:val="Sidhuvud"/&gt;&lt;/w:pPr&gt;&lt;w:r w:rsidRPr="00F200B5"&gt;&lt;w:t&gt;Sekretariatet för EU och internationella frågor&lt;/w:t&gt;&lt;/w:r&gt;&lt;/w:p&gt;&lt;w:sectPr w:rsidR="00155195"&gt;&lt;w:pgSz w:w="12240" w:h="15840"/&gt;&lt;w:pgMar w:top="1417" w:right="1417" w:bottom="1417" w:left="1417" w:header="720" w:footer="720" w:gutter="0"/&gt;&lt;w:cols w:space="720"/&gt;&lt;/w:sectPr&gt;&lt;/w:body&gt;&lt;/w:document&gt;&lt;/pkg:xmlData&gt;&lt;/pkg:part&gt;&lt;pkg:part pkg:name="/word/_rels/document.xml.rels" pkg:contentType="application/vnd.openxmlformats-package.relationships+xml" pkg:padding="256"&gt;&lt;pkg:xmlData&gt;&lt;Relationships xmlns="http://schemas.openxmlformats.org/package/2006/relationships"&gt;&lt;Relationship Id="rId1" Type="http://schemas.openxmlformats.org/officeDocument/2006/relationships/styles" Target="styles.xml"/&gt;&lt;/Relationships&gt;&lt;/pkg:xmlData&gt;&lt;/pkg:part&gt;&lt;pkg:part pkg:name="/word/styles.xml" pkg:contentType="application/vnd.openxmlformats-officedocument.wordprocessingml.styles+xml"&gt;&lt;pkg:xmlData&gt;&lt;w:styles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w16sdtdh"&gt;&lt;w:docDefaults&gt;&lt;w:rPrDefault&gt;&lt;w:rPr&gt;&lt;w:rFonts w:asciiTheme="minorHAnsi" w:eastAsiaTheme="minorHAnsi" w:hAnsiTheme="minorHAnsi" w:cstheme="minorBidi"/&gt;&lt;w:sz w:val="25"/&gt;&lt;w:szCs w:val="25"/&gt;&lt;w:lang w:val="sv-SE" w:eastAsia="en-US" w:bidi="ar-SA"/&gt;&lt;/w:rPr&gt;&lt;/w:rPrDefault&gt;&lt;w:pPrDefault&gt;&lt;w:pPr&gt;&lt;w:spacing w:after="280" w:line="276" w:lineRule="auto"/&gt;&lt;/w:pPr&gt;&lt;/w:pPrDefault&gt;&lt;/w:docDefaults&gt;&lt;w:style w:type="paragraph" w:default="1" w:styleId="Normal"&gt;&lt;w:name w:val="Normal"/&gt;&lt;w:qFormat/&gt;&lt;/w:style&gt;&lt;w:style w:type="character" w:default="1" w:styleId="Standardstycketeckensnitt"&gt;&lt;w:name w:val="Default Paragraph Font"/&gt;&lt;w:uiPriority w:val="1"/&gt;&lt;w:semiHidden/&gt;&lt;w:unhideWhenUsed/&gt;&lt;/w:style&gt;&lt;w:style w:type="table" w:default="1" w:styleId="Normaltabell"&gt;&lt;w:name w:val="Normal Table"/&gt;&lt;w:uiPriority w:val="99"/&gt;&lt;w:semiHidden/&gt;&lt;w:unhideWhenUsed/&gt;&lt;w:tblPr&gt;&lt;w:tblInd w:w="0" w:type="dxa"/&gt;&lt;w:tblCellMar&gt;&lt;w:top w:w="0" w:type="dxa"/&gt;&lt;w:left w:w="108" w:type="dxa"/&gt;&lt;w:bottom w:w="0" w:type="dxa"/&gt;&lt;w:right w:w="108" w:type="dxa"/&gt;&lt;/w:tblCellMar&gt;&lt;/w:tblPr&gt;&lt;/w:style&gt;&lt;w:style w:type="numbering" w:default="1" w:styleId="Ingenlista"&gt;&lt;w:name w:val="No List"/&gt;&lt;w:uiPriority w:val="99"/&gt;&lt;w:semiHidden/&gt;&lt;w:unhideWhenUsed/&gt;&lt;/w:style&gt;&lt;w:style w:type="paragraph" w:styleId="Sidhuvud"&gt;&lt;w:name w:val="header"/&gt;&lt;w:basedOn w:val="Normal"/&gt;&lt;w:link w:val="SidhuvudChar"/&gt;&lt;w:uiPriority w:val="99"/&gt;&lt;w:pPr&gt;&lt;w:tabs&gt;&lt;w:tab w:val="center" w:pos="4536"/&gt;&lt;w:tab w:val="right" w:pos="9072"/&gt;&lt;/w:tabs&gt;&lt;w:spacing w:after="0"/&gt;&lt;/w:pPr&gt;&lt;w:rPr&gt;&lt;w:rFonts w:asciiTheme="majorHAnsi" w:hAnsiTheme="majorHAnsi"/&gt;&lt;w:sz w:val="19"/&gt;&lt;/w:rPr&gt;&lt;/w:style&gt;&lt;w:style w:type="character" w:customStyle="1" w:styleId="SidhuvudChar"&gt;&lt;w:name w:val="Sidhuvud Char"/&gt;&lt;w:basedOn w:val="Standardstycketeckensnitt"/&gt;&lt;w:link w:val="Sidhuvud"/&gt;&lt;w:uiPriority w:val="99"/&gt;&lt;w:rPr&gt;&lt;w:rFonts w:asciiTheme="majorHAnsi" w:hAnsiTheme="majorHAnsi"/&gt;&lt;w:sz w:val="19"/&gt;&lt;/w:rPr&gt;&lt;/w:style&gt;&lt;/w:styles&gt;&lt;/pkg:xmlData&gt;&lt;/pkg:part&gt;&lt;/pkg:package&gt;
</SenderText>
    <DocNumber/>
    <Doclanguage>1053</Doclanguage>
    <Appendix/>
    <LogotypeName>RK_LOGO_SV_BW.emf</LogotypeName>
  </BaseInfo>
</DocumentInfo>
</file>

<file path=customXml/item7.xml><?xml version="1.0" encoding="utf-8"?>
<ct:contentTypeSchema xmlns:ct="http://schemas.microsoft.com/office/2006/metadata/contentType" xmlns:ma="http://schemas.microsoft.com/office/2006/metadata/properties/metaAttributes" ct:_="" ma:_="" ma:contentTypeName="RK Word" ma:contentTypeID="0x010100BBA312BF02777149882D207184EC35C03200A449C7DE00498F46B61001B1BD3A56A8" ma:contentTypeVersion="64" ma:contentTypeDescription="Skapa nytt dokument med möjlighet att välja RK-mall" ma:contentTypeScope="" ma:versionID="ebc35098ca9d14fd87f75176440d886b">
  <xsd:schema xmlns:xsd="http://www.w3.org/2001/XMLSchema" xmlns:xs="http://www.w3.org/2001/XMLSchema" xmlns:p="http://schemas.microsoft.com/office/2006/metadata/properties" xmlns:ns2="4e9c2f0c-7bf8-49af-8356-cbf363fc78a7" xmlns:ns3="cc625d36-bb37-4650-91b9-0c96159295ba" xmlns:ns4="18f3d968-6251-40b0-9f11-012b293496c2" xmlns:ns6="9c9941df-7074-4a92-bf99-225d24d78d61" xmlns:ns7="ae07c849-7507-4f20-8f9a-89639afc4a8a" targetNamespace="http://schemas.microsoft.com/office/2006/metadata/properties" ma:root="true" ma:fieldsID="e4e02813a6e0d3e6fd53f4338d517cdb" ns2:_="" ns3:_="" ns4:_="" ns6:_="" ns7:_="">
    <xsd:import namespace="4e9c2f0c-7bf8-49af-8356-cbf363fc78a7"/>
    <xsd:import namespace="cc625d36-bb37-4650-91b9-0c96159295ba"/>
    <xsd:import namespace="18f3d968-6251-40b0-9f11-012b293496c2"/>
    <xsd:import namespace="9c9941df-7074-4a92-bf99-225d24d78d61"/>
    <xsd:import namespace="ae07c849-7507-4f20-8f9a-89639afc4a8a"/>
    <xsd:element name="properties">
      <xsd:complexType>
        <xsd:sequence>
          <xsd:element name="documentManagement">
            <xsd:complexType>
              <xsd:all>
                <xsd:element ref="ns2:RecordNumber" minOccurs="0"/>
                <xsd:element ref="ns2:DirtyMigration" minOccurs="0"/>
                <xsd:element ref="ns3:TaxCatchAllLabel" minOccurs="0"/>
                <xsd:element ref="ns3:k46d94c0acf84ab9a79866a9d8b1905f" minOccurs="0"/>
                <xsd:element ref="ns3:TaxCatchAll" minOccurs="0"/>
                <xsd:element ref="ns3:edbe0b5c82304c8e847ab7b8c02a77c3" minOccurs="0"/>
                <xsd:element ref="ns4:RKNyckelord" minOccurs="0"/>
                <xsd:element ref="ns6:SharedWithUsers" minOccurs="0"/>
                <xsd:element ref="ns7:_dlc_DocId" minOccurs="0"/>
                <xsd:element ref="ns7:_dlc_DocIdUrl" minOccurs="0"/>
                <xsd:element ref="ns7: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3" nillable="true" ma:displayName="Diarienummer" ma:internalName="RecordNumber">
      <xsd:simpleType>
        <xsd:restriction base="dms:Text">
          <xsd:maxLength value="255"/>
        </xsd:restriction>
      </xsd:simpleType>
    </xsd:element>
    <xsd:element name="DirtyMigration" ma:index="5"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6" nillable="true" ma:displayName="Taxonomy Catch All Column1" ma:hidden="true" ma:list="{46c7a95e-9789-405f-846a-5574d930f530}" ma:internalName="TaxCatchAllLabel" ma:readOnly="true" ma:showField="CatchAllDataLabel" ma:web="ae07c849-7507-4f20-8f9a-89639afc4a8a">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1" nillable="true" ma:taxonomy="true" ma:internalName="k46d94c0acf84ab9a79866a9d8b1905f" ma:taxonomyFieldName="Organisation" ma:displayName="Organisatorisk enhet" ma:fieldId="{446d94c0-acf8-4ab9-a798-66a9d8b1905f}" ma:sspId="d07acfae-4dfa-4949-99a8-259efd31a6ae" ma:termSetId="8c1436be-a8c9-4c8f-93bb-07dc2d5595bf" ma:anchorId="00000000-0000-0000-0000-000000000000" ma:open="true" ma:isKeyword="false">
      <xsd:complexType>
        <xsd:sequence>
          <xsd:element ref="pc:Terms" minOccurs="0" maxOccurs="1"/>
        </xsd:sequence>
      </xsd:complexType>
    </xsd:element>
    <xsd:element name="TaxCatchAll" ma:index="13" nillable="true" ma:displayName="Taxonomy Catch All Column" ma:hidden="true" ma:list="{46c7a95e-9789-405f-846a-5574d930f530}" ma:internalName="TaxCatchAll" ma:showField="CatchAllData" ma:web="ae07c849-7507-4f20-8f9a-89639afc4a8a">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4"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6"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c9941df-7074-4a92-bf99-225d24d78d61" elementFormDefault="qualified">
    <xsd:import namespace="http://schemas.microsoft.com/office/2006/documentManagement/types"/>
    <xsd:import namespace="http://schemas.microsoft.com/office/infopath/2007/PartnerControls"/>
    <xsd:element name="SharedWithUsers" ma:index="18"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e07c849-7507-4f20-8f9a-89639afc4a8a" elementFormDefault="qualified">
    <xsd:import namespace="http://schemas.microsoft.com/office/2006/documentManagement/types"/>
    <xsd:import namespace="http://schemas.microsoft.com/office/infopath/2007/PartnerControls"/>
    <xsd:element name="_dlc_DocId" ma:index="19" nillable="true" ma:displayName="Dokument-ID-värde" ma:description="Värdet för dokument-ID som tilldelats till det här objektet." ma:internalName="_dlc_DocId" ma:readOnly="true">
      <xsd:simpleType>
        <xsd:restriction base="dms:Text"/>
      </xsd:simpleType>
    </xsd:element>
    <xsd:element name="_dlc_DocIdUrl" ma:index="20"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Spara ID" ma:description="Behåll ID vid tillägg."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8.xml><?xml version="1.0" encoding="utf-8"?>
<?mso-contentType ?>
<customXsn xmlns="http://schemas.microsoft.com/office/2006/metadata/customXsn">
  <xsnLocation/>
  <cached>True</cached>
  <openByDefault>False</openByDefault>
  <xsnScope/>
</customXsn>
</file>

<file path=customXml/itemProps1.xml><?xml version="1.0" encoding="utf-8"?>
<ds:datastoreItem xmlns:ds="http://schemas.openxmlformats.org/officeDocument/2006/customXml" ds:itemID="{082D699C-8DC5-4E02-BC3C-A573C4ADB33E}">
  <ds:schemaRefs>
    <ds:schemaRef ds:uri="http://purl.org/dc/elements/1.1/"/>
    <ds:schemaRef ds:uri="http://schemas.microsoft.com/office/2006/metadata/properties"/>
    <ds:schemaRef ds:uri="cc625d36-bb37-4650-91b9-0c96159295ba"/>
    <ds:schemaRef ds:uri="ae07c849-7507-4f20-8f9a-89639afc4a8a"/>
    <ds:schemaRef ds:uri="http://purl.org/dc/terms/"/>
    <ds:schemaRef ds:uri="http://schemas.openxmlformats.org/package/2006/metadata/core-properties"/>
    <ds:schemaRef ds:uri="http://schemas.microsoft.com/office/infopath/2007/PartnerControls"/>
    <ds:schemaRef ds:uri="http://schemas.microsoft.com/office/2006/documentManagement/types"/>
    <ds:schemaRef ds:uri="9c9941df-7074-4a92-bf99-225d24d78d61"/>
    <ds:schemaRef ds:uri="18f3d968-6251-40b0-9f11-012b293496c2"/>
    <ds:schemaRef ds:uri="4e9c2f0c-7bf8-49af-8356-cbf363fc78a7"/>
    <ds:schemaRef ds:uri="http://www.w3.org/XML/1998/namespace"/>
    <ds:schemaRef ds:uri="http://purl.org/dc/dcmitype/"/>
  </ds:schemaRefs>
</ds:datastoreItem>
</file>

<file path=customXml/itemProps2.xml><?xml version="1.0" encoding="utf-8"?>
<ds:datastoreItem xmlns:ds="http://schemas.openxmlformats.org/officeDocument/2006/customXml" ds:itemID="{5584BDE0-0B6A-492A-961B-C6BBEE31AAF4}">
  <ds:schemaRefs>
    <ds:schemaRef ds:uri="http://schemas.microsoft.com/sharepoint/events"/>
  </ds:schemaRefs>
</ds:datastoreItem>
</file>

<file path=customXml/itemProps3.xml><?xml version="1.0" encoding="utf-8"?>
<ds:datastoreItem xmlns:ds="http://schemas.openxmlformats.org/officeDocument/2006/customXml" ds:itemID="{D4C0BDC3-5C40-401A-940F-97AF84062350}">
  <ds:schemaRefs>
    <ds:schemaRef ds:uri="Microsoft.SharePoint.Taxonomy.ContentTypeSync"/>
  </ds:schemaRefs>
</ds:datastoreItem>
</file>

<file path=customXml/itemProps4.xml><?xml version="1.0" encoding="utf-8"?>
<ds:datastoreItem xmlns:ds="http://schemas.openxmlformats.org/officeDocument/2006/customXml" ds:itemID="{DA376921-15C8-468B-9992-F02F5C75A829}">
  <ds:schemaRefs>
    <ds:schemaRef ds:uri="http://schemas.microsoft.com/sharepoint/v3/contenttype/forms"/>
  </ds:schemaRefs>
</ds:datastoreItem>
</file>

<file path=customXml/itemProps5.xml><?xml version="1.0" encoding="utf-8"?>
<ds:datastoreItem xmlns:ds="http://schemas.openxmlformats.org/officeDocument/2006/customXml" ds:itemID="{A6C07CAE-CF38-438A-BA5A-DFE527C080B3}">
  <ds:schemaRefs>
    <ds:schemaRef ds:uri="http://schemas.openxmlformats.org/officeDocument/2006/bibliography"/>
  </ds:schemaRefs>
</ds:datastoreItem>
</file>

<file path=customXml/itemProps6.xml><?xml version="1.0" encoding="utf-8"?>
<ds:datastoreItem xmlns:ds="http://schemas.openxmlformats.org/officeDocument/2006/customXml" ds:itemID="{E498894B-D62C-4533-8E9F-6FDCCBC043AB}">
  <ds:schemaRefs>
    <ds:schemaRef ds:uri="http://lp/documentinfo/RK"/>
  </ds:schemaRefs>
</ds:datastoreItem>
</file>

<file path=customXml/itemProps7.xml><?xml version="1.0" encoding="utf-8"?>
<ds:datastoreItem xmlns:ds="http://schemas.openxmlformats.org/officeDocument/2006/customXml" ds:itemID="{AE2572CC-DFB3-4173-80AC-70FEED95CC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c2f0c-7bf8-49af-8356-cbf363fc78a7"/>
    <ds:schemaRef ds:uri="cc625d36-bb37-4650-91b9-0c96159295ba"/>
    <ds:schemaRef ds:uri="18f3d968-6251-40b0-9f11-012b293496c2"/>
    <ds:schemaRef ds:uri="9c9941df-7074-4a92-bf99-225d24d78d61"/>
    <ds:schemaRef ds:uri="ae07c849-7507-4f20-8f9a-89639afc4a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8.xml><?xml version="1.0" encoding="utf-8"?>
<ds:datastoreItem xmlns:ds="http://schemas.openxmlformats.org/officeDocument/2006/customXml" ds:itemID="{5EF17625-2F48-4F42-B1A3-2806DF46DB88}">
  <ds:schemaRefs>
    <ds:schemaRef ds:uri="http://schemas.microsoft.com/office/2006/metadata/customXsn"/>
  </ds:schemaRefs>
</ds:datastoreItem>
</file>

<file path=docProps/app.xml><?xml version="1.0" encoding="utf-8"?>
<Properties xmlns="http://schemas.openxmlformats.org/officeDocument/2006/extended-properties" xmlns:vt="http://schemas.openxmlformats.org/officeDocument/2006/docPropsVTypes">
  <Template>EU Basmall</Template>
  <TotalTime>0</TotalTime>
  <Pages>13</Pages>
  <Words>3085</Words>
  <Characters>16355</Characters>
  <Application>Microsoft Office Word</Application>
  <DocSecurity>0</DocSecurity>
  <Lines>136</Lines>
  <Paragraphs>38</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19402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 Myrberg</dc:creator>
  <cp:keywords/>
  <dc:description/>
  <cp:lastModifiedBy>Anna Fällman</cp:lastModifiedBy>
  <cp:revision>53</cp:revision>
  <cp:lastPrinted>2024-11-28T12:10:00Z</cp:lastPrinted>
  <dcterms:created xsi:type="dcterms:W3CDTF">2024-11-27T10:48:00Z</dcterms:created>
  <dcterms:modified xsi:type="dcterms:W3CDTF">2024-12-02T09:38:00Z</dcterms:modified>
  <cp:version>1.3.00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0x010100BBA312BF02777149882D207184EC35C03200A449C7DE00498F46B61001B1BD3A56A8</vt:lpwstr>
  </property>
  <property fmtid="{D5CDD505-2E9C-101B-9397-08002B2CF9AE}" pid="4" name="Organisation">
    <vt:lpwstr/>
  </property>
  <property fmtid="{D5CDD505-2E9C-101B-9397-08002B2CF9AE}" pid="5" name="ActivityCategory">
    <vt:lpwstr/>
  </property>
  <property fmtid="{D5CDD505-2E9C-101B-9397-08002B2CF9AE}" pid="6" name="_dlc_DocIdItemGuid">
    <vt:lpwstr>212c20eb-d78f-42b6-9c1b-18289c7af067</vt:lpwstr>
  </property>
  <property fmtid="{D5CDD505-2E9C-101B-9397-08002B2CF9AE}" pid="7" name="MCreatorEmail">
    <vt:lpwstr>magnus.johansson@regeringskansliet.se</vt:lpwstr>
  </property>
</Properties>
</file>