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199618F0A843BF9F8BA3C3D38B33D2"/>
        </w:placeholder>
        <w:text/>
      </w:sdtPr>
      <w:sdtEndPr/>
      <w:sdtContent>
        <w:p w:rsidRPr="009B062B" w:rsidR="00AF30DD" w:rsidP="00DA28CE" w:rsidRDefault="00AF30DD" w14:paraId="5881CF8F" w14:textId="77777777">
          <w:pPr>
            <w:pStyle w:val="Rubrik1"/>
            <w:spacing w:after="300"/>
          </w:pPr>
          <w:r w:rsidRPr="009B062B">
            <w:t>Förslag till riksdagsbeslut</w:t>
          </w:r>
        </w:p>
      </w:sdtContent>
    </w:sdt>
    <w:sdt>
      <w:sdtPr>
        <w:alias w:val="Yrkande 1"/>
        <w:tag w:val="0483f4ff-1eb6-42c9-bd37-b994c857db89"/>
        <w:id w:val="1948808770"/>
        <w:lock w:val="sdtLocked"/>
      </w:sdtPr>
      <w:sdtEndPr/>
      <w:sdtContent>
        <w:p w:rsidR="00AF744F" w:rsidRDefault="00516068" w14:paraId="5881CF90" w14:textId="77777777">
          <w:pPr>
            <w:pStyle w:val="Frslagstext"/>
          </w:pPr>
          <w:r>
            <w:t>Riksdagen ställer sig bakom det som anförs i motionen om att alla brott med straffvärde från sex månader och uppåt som huvudregel ska leda till utvisning och tillkännager detta för regeringen.</w:t>
          </w:r>
        </w:p>
      </w:sdtContent>
    </w:sdt>
    <w:sdt>
      <w:sdtPr>
        <w:alias w:val="Yrkande 2"/>
        <w:tag w:val="505882af-9849-451e-a3e1-8957342aed6d"/>
        <w:id w:val="755557460"/>
        <w:lock w:val="sdtLocked"/>
      </w:sdtPr>
      <w:sdtEndPr/>
      <w:sdtContent>
        <w:p w:rsidR="00AF744F" w:rsidRDefault="00516068" w14:paraId="5881CF91" w14:textId="39A93C93">
          <w:pPr>
            <w:pStyle w:val="Frslagstext"/>
          </w:pPr>
          <w:r>
            <w:t>Riksdagen ställer sig bakom det som anförs i motionen om att när en domstol överväger om en utlänning bör utvisas ska betydligt mindre hänsyn än i dag tas till utlänningens levnadsomständigheter, familjeförhållanden och tid i Sverige och tillkännager detta för regeringen.</w:t>
          </w:r>
        </w:p>
      </w:sdtContent>
    </w:sdt>
    <w:sdt>
      <w:sdtPr>
        <w:alias w:val="Yrkande 3"/>
        <w:tag w:val="b08a922f-99b0-4e3a-a071-8162213caf22"/>
        <w:id w:val="-738551364"/>
        <w:lock w:val="sdtLocked"/>
      </w:sdtPr>
      <w:sdtEndPr/>
      <w:sdtContent>
        <w:p w:rsidR="00AF744F" w:rsidRDefault="00516068" w14:paraId="5881CF92" w14:textId="77777777">
          <w:pPr>
            <w:pStyle w:val="Frslagstext"/>
          </w:pPr>
          <w:r>
            <w:t>Riksdagen ställer sig bakom det som anförs i motionen om att frågan om verkställighet ska avgöras i anslutning till när utvisningen ska ske och ingen hänsyn ska tas till detta vid domstolens avgörande och tillkännager detta för regeringen.</w:t>
          </w:r>
        </w:p>
      </w:sdtContent>
    </w:sdt>
    <w:sdt>
      <w:sdtPr>
        <w:alias w:val="Yrkande 4"/>
        <w:tag w:val="6633f74c-2dd4-4dad-baeb-9780d7bcef46"/>
        <w:id w:val="787781900"/>
        <w:lock w:val="sdtLocked"/>
      </w:sdtPr>
      <w:sdtEndPr/>
      <w:sdtContent>
        <w:p w:rsidR="00AF744F" w:rsidRDefault="00516068" w14:paraId="5881CF93" w14:textId="6F0F066E">
          <w:pPr>
            <w:pStyle w:val="Frslagstext"/>
          </w:pPr>
          <w:r>
            <w:t>Riksdagen ställer sig bakom det som anförs i motionen om att medborgare i EES-/EU-länder ska kunna dömas till utvisning i betydligt större utsträckning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FFCD869DE409FBCF46C1C854047A4"/>
        </w:placeholder>
        <w:text/>
      </w:sdtPr>
      <w:sdtEndPr/>
      <w:sdtContent>
        <w:p w:rsidRPr="009B062B" w:rsidR="006D79C9" w:rsidP="00333E95" w:rsidRDefault="006D79C9" w14:paraId="5881CF94" w14:textId="77777777">
          <w:pPr>
            <w:pStyle w:val="Rubrik1"/>
          </w:pPr>
          <w:r>
            <w:t>Motivering</w:t>
          </w:r>
        </w:p>
      </w:sdtContent>
    </w:sdt>
    <w:p w:rsidRPr="00C0467A" w:rsidR="009361E4" w:rsidP="00C0467A" w:rsidRDefault="009361E4" w14:paraId="5881CF95" w14:textId="77777777">
      <w:pPr>
        <w:pStyle w:val="Normalutanindragellerluft"/>
      </w:pPr>
      <w:r w:rsidRPr="00C0467A">
        <w:t>Sverige brottas med stora problem n</w:t>
      </w:r>
      <w:bookmarkStart w:name="_GoBack" w:id="1"/>
      <w:bookmarkEnd w:id="1"/>
      <w:r w:rsidRPr="00C0467A">
        <w:t>är det gäller att upprätthålla invånarnas trygghet. Skjutningar, gängmord, sprängningar, rån och våldtäkter sker så gott som dagligen. Brott som stölder och inbrott utreds ofta inte alls.</w:t>
      </w:r>
    </w:p>
    <w:p w:rsidRPr="009361E4" w:rsidR="009361E4" w:rsidP="009361E4" w:rsidRDefault="009361E4" w14:paraId="5881CF96" w14:textId="198F903D">
      <w:r w:rsidRPr="009361E4">
        <w:t xml:space="preserve">En inte oväsentlig del av brottsligheten står utländska medborgare för, mycket på grund av att påföljderna inte avskräcker. Förutom att straffsatserna måste skärpas avsevärt behövs det också en reformering av </w:t>
      </w:r>
      <w:r w:rsidR="00B043C2">
        <w:t>u</w:t>
      </w:r>
      <w:r w:rsidRPr="009361E4">
        <w:t>tlänningslagen, eftersom</w:t>
      </w:r>
      <w:r w:rsidR="002D722F">
        <w:t xml:space="preserve"> kraven</w:t>
      </w:r>
      <w:r w:rsidRPr="009361E4">
        <w:t xml:space="preserve"> i </w:t>
      </w:r>
      <w:r w:rsidR="002D722F">
        <w:t>deras</w:t>
      </w:r>
      <w:r w:rsidRPr="009361E4">
        <w:t xml:space="preserve"> nuvarande lydelse för utvisning på grund av brottslighet</w:t>
      </w:r>
      <w:r w:rsidR="002D722F">
        <w:t xml:space="preserve"> är</w:t>
      </w:r>
      <w:r w:rsidRPr="009361E4">
        <w:t xml:space="preserve"> alltför höga. Särskilt problematisk är utvisningen av EES/EU</w:t>
      </w:r>
      <w:r w:rsidR="002D722F">
        <w:t>-</w:t>
      </w:r>
      <w:r w:rsidRPr="009361E4">
        <w:t>medborgare. I ett prejudikat från Högsta domstolen (NJA 2014 s.</w:t>
      </w:r>
      <w:r w:rsidR="002D722F">
        <w:t> </w:t>
      </w:r>
      <w:r w:rsidRPr="009361E4">
        <w:t>415) tolkas kravet i lagstiftningen som att utvisning endast får ske om EU</w:t>
      </w:r>
      <w:r w:rsidR="002D722F">
        <w:t>-</w:t>
      </w:r>
      <w:r w:rsidRPr="009361E4">
        <w:t>medborgarens personliga beteende utgör ett ”verkligt och tillräckligt allvarligt hot som påverkar ett av samhällets grundläggande intressen och som går utöver den störning av ordningen i samhället som varje lagöverträdelse innebär”.</w:t>
      </w:r>
    </w:p>
    <w:p w:rsidRPr="009361E4" w:rsidR="009361E4" w:rsidP="009361E4" w:rsidRDefault="009361E4" w14:paraId="5881CF97" w14:textId="77777777">
      <w:r w:rsidRPr="009361E4">
        <w:lastRenderedPageBreak/>
        <w:t xml:space="preserve">En sänkning av kraven torde också ha preventiva effekter när man riskerar utvisning. Att begå brott handlar om ett eget aktivt val. Har man gjort det valet har man förbrukat sin rätt att stanna i Sverige. </w:t>
      </w:r>
    </w:p>
    <w:p w:rsidRPr="009361E4" w:rsidR="00BB6339" w:rsidP="009361E4" w:rsidRDefault="009361E4" w14:paraId="5881CF98" w14:textId="77777777">
      <w:r w:rsidRPr="009361E4">
        <w:t xml:space="preserve">Bestämmelserna om verkställighet behöver också ändras. Som det nu är väljer domstolar </w:t>
      </w:r>
      <w:r w:rsidR="00B043C2">
        <w:t xml:space="preserve">i vissa fall </w:t>
      </w:r>
      <w:r w:rsidRPr="009361E4">
        <w:t>att inte döma till utvisning av grova brottslingar med hänvisning till situationen i hemlandet. Under tiden den dömde avtjänar sitt straff kan dock den situationen förändras.</w:t>
      </w:r>
    </w:p>
    <w:sdt>
      <w:sdtPr>
        <w:rPr>
          <w:i/>
          <w:noProof/>
        </w:rPr>
        <w:alias w:val="CC_Underskrifter"/>
        <w:tag w:val="CC_Underskrifter"/>
        <w:id w:val="583496634"/>
        <w:lock w:val="sdtContentLocked"/>
        <w:placeholder>
          <w:docPart w:val="14328AFABD2B496FBF474DB0EFC22EEB"/>
        </w:placeholder>
      </w:sdtPr>
      <w:sdtEndPr>
        <w:rPr>
          <w:i w:val="0"/>
          <w:noProof w:val="0"/>
        </w:rPr>
      </w:sdtEndPr>
      <w:sdtContent>
        <w:p w:rsidR="007C312E" w:rsidP="007C312E" w:rsidRDefault="007C312E" w14:paraId="5881CF99" w14:textId="77777777"/>
        <w:p w:rsidRPr="008E0FE2" w:rsidR="004801AC" w:rsidP="007C312E" w:rsidRDefault="00C0467A" w14:paraId="5881CF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DC7456" w:rsidRDefault="00DC7456" w14:paraId="5881CF9E" w14:textId="77777777"/>
    <w:sectPr w:rsidR="00DC74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1CFA0" w14:textId="77777777" w:rsidR="00AE1D7A" w:rsidRDefault="00AE1D7A" w:rsidP="000C1CAD">
      <w:pPr>
        <w:spacing w:line="240" w:lineRule="auto"/>
      </w:pPr>
      <w:r>
        <w:separator/>
      </w:r>
    </w:p>
  </w:endnote>
  <w:endnote w:type="continuationSeparator" w:id="0">
    <w:p w14:paraId="5881CFA1" w14:textId="77777777" w:rsidR="00AE1D7A" w:rsidRDefault="00AE1D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CF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C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312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CFAF" w14:textId="77777777" w:rsidR="00262EA3" w:rsidRPr="007C312E" w:rsidRDefault="00262EA3" w:rsidP="007C3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1CF9E" w14:textId="77777777" w:rsidR="00AE1D7A" w:rsidRDefault="00AE1D7A" w:rsidP="000C1CAD">
      <w:pPr>
        <w:spacing w:line="240" w:lineRule="auto"/>
      </w:pPr>
      <w:r>
        <w:separator/>
      </w:r>
    </w:p>
  </w:footnote>
  <w:footnote w:type="continuationSeparator" w:id="0">
    <w:p w14:paraId="5881CF9F" w14:textId="77777777" w:rsidR="00AE1D7A" w:rsidRDefault="00AE1D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81CF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1CFB1" wp14:anchorId="5881CF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467A" w14:paraId="5881CFB4" w14:textId="77777777">
                          <w:pPr>
                            <w:jc w:val="right"/>
                          </w:pPr>
                          <w:sdt>
                            <w:sdtPr>
                              <w:alias w:val="CC_Noformat_Partikod"/>
                              <w:tag w:val="CC_Noformat_Partikod"/>
                              <w:id w:val="-53464382"/>
                              <w:placeholder>
                                <w:docPart w:val="70B88E5F3BDD446AB68E801AC53D7027"/>
                              </w:placeholder>
                              <w:text/>
                            </w:sdtPr>
                            <w:sdtEndPr/>
                            <w:sdtContent>
                              <w:r w:rsidR="009361E4">
                                <w:t>M</w:t>
                              </w:r>
                            </w:sdtContent>
                          </w:sdt>
                          <w:sdt>
                            <w:sdtPr>
                              <w:alias w:val="CC_Noformat_Partinummer"/>
                              <w:tag w:val="CC_Noformat_Partinummer"/>
                              <w:id w:val="-1709555926"/>
                              <w:placeholder>
                                <w:docPart w:val="96648C022998448E808E120BDF349689"/>
                              </w:placeholder>
                              <w:text/>
                            </w:sdtPr>
                            <w:sdtEndPr/>
                            <w:sdtContent>
                              <w:r w:rsidR="009361E4">
                                <w:t>2038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1CF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467A" w14:paraId="5881CFB4" w14:textId="77777777">
                    <w:pPr>
                      <w:jc w:val="right"/>
                    </w:pPr>
                    <w:sdt>
                      <w:sdtPr>
                        <w:alias w:val="CC_Noformat_Partikod"/>
                        <w:tag w:val="CC_Noformat_Partikod"/>
                        <w:id w:val="-53464382"/>
                        <w:placeholder>
                          <w:docPart w:val="70B88E5F3BDD446AB68E801AC53D7027"/>
                        </w:placeholder>
                        <w:text/>
                      </w:sdtPr>
                      <w:sdtEndPr/>
                      <w:sdtContent>
                        <w:r w:rsidR="009361E4">
                          <w:t>M</w:t>
                        </w:r>
                      </w:sdtContent>
                    </w:sdt>
                    <w:sdt>
                      <w:sdtPr>
                        <w:alias w:val="CC_Noformat_Partinummer"/>
                        <w:tag w:val="CC_Noformat_Partinummer"/>
                        <w:id w:val="-1709555926"/>
                        <w:placeholder>
                          <w:docPart w:val="96648C022998448E808E120BDF349689"/>
                        </w:placeholder>
                        <w:text/>
                      </w:sdtPr>
                      <w:sdtEndPr/>
                      <w:sdtContent>
                        <w:r w:rsidR="009361E4">
                          <w:t>2038</w:t>
                        </w:r>
                      </w:sdtContent>
                    </w:sdt>
                  </w:p>
                </w:txbxContent>
              </v:textbox>
              <w10:wrap anchorx="page"/>
            </v:shape>
          </w:pict>
        </mc:Fallback>
      </mc:AlternateContent>
    </w:r>
  </w:p>
  <w:p w:rsidRPr="00293C4F" w:rsidR="00262EA3" w:rsidP="00776B74" w:rsidRDefault="00262EA3" w14:paraId="5881CF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81CFA4" w14:textId="77777777">
    <w:pPr>
      <w:jc w:val="right"/>
    </w:pPr>
  </w:p>
  <w:p w:rsidR="00262EA3" w:rsidP="00776B74" w:rsidRDefault="00262EA3" w14:paraId="5881CF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467A" w14:paraId="5881CF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81CFB3" wp14:anchorId="5881CF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467A" w14:paraId="5881CF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61E4">
          <w:t>M</w:t>
        </w:r>
      </w:sdtContent>
    </w:sdt>
    <w:sdt>
      <w:sdtPr>
        <w:alias w:val="CC_Noformat_Partinummer"/>
        <w:tag w:val="CC_Noformat_Partinummer"/>
        <w:id w:val="-2014525982"/>
        <w:text/>
      </w:sdtPr>
      <w:sdtEndPr/>
      <w:sdtContent>
        <w:r w:rsidR="009361E4">
          <w:t>2038</w:t>
        </w:r>
      </w:sdtContent>
    </w:sdt>
  </w:p>
  <w:p w:rsidRPr="008227B3" w:rsidR="00262EA3" w:rsidP="008227B3" w:rsidRDefault="00C0467A" w14:paraId="5881CF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467A" w14:paraId="5881CFAB" w14:textId="77777777">
    <w:pPr>
      <w:pStyle w:val="MotionTIllRiksdagen"/>
    </w:pPr>
    <w:sdt>
      <w:sdtPr>
        <w:rPr>
          <w:rStyle w:val="BeteckningChar"/>
        </w:rPr>
        <w:alias w:val="CC_Noformat_Riksmote"/>
        <w:tag w:val="CC_Noformat_Riksmote"/>
        <w:id w:val="1201050710"/>
        <w:lock w:val="sdtContentLocked"/>
        <w:placeholder>
          <w:docPart w:val="CEC6CDC7617E4A359D20D45355C3654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:2840</w:t>
        </w:r>
      </w:sdtContent>
    </w:sdt>
  </w:p>
  <w:p w:rsidR="00262EA3" w:rsidP="00E03A3D" w:rsidRDefault="00C0467A" w14:paraId="5881CFA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D9ABBEF9D68D47B69614809849450CCF"/>
      </w:placeholder>
      <w:text/>
    </w:sdtPr>
    <w:sdtEndPr/>
    <w:sdtContent>
      <w:p w:rsidR="00262EA3" w:rsidP="00283E0F" w:rsidRDefault="009361E4" w14:paraId="5881CFAD" w14:textId="77777777">
        <w:pPr>
          <w:pStyle w:val="FSHRub2"/>
        </w:pPr>
        <w:r>
          <w:t>Utvisning av brottslingar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881CF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36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6EF1"/>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47"/>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4DD"/>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2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13"/>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9E9"/>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68"/>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4FAB"/>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64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12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1E4"/>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D7A"/>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44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C2"/>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39"/>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67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609"/>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45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1CF8E"/>
  <w15:chartTrackingRefBased/>
  <w15:docId w15:val="{BB62FED1-DB21-4E27-8D35-1E4D946A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199618F0A843BF9F8BA3C3D38B33D2"/>
        <w:category>
          <w:name w:val="Allmänt"/>
          <w:gallery w:val="placeholder"/>
        </w:category>
        <w:types>
          <w:type w:val="bbPlcHdr"/>
        </w:types>
        <w:behaviors>
          <w:behavior w:val="content"/>
        </w:behaviors>
        <w:guid w:val="{77979258-813E-4B09-A13E-727B5BCBA76A}"/>
      </w:docPartPr>
      <w:docPartBody>
        <w:p w:rsidR="002E21FD" w:rsidRDefault="006C6DC9">
          <w:pPr>
            <w:pStyle w:val="6A199618F0A843BF9F8BA3C3D38B33D2"/>
          </w:pPr>
          <w:r w:rsidRPr="005A0A93">
            <w:rPr>
              <w:rStyle w:val="Platshllartext"/>
            </w:rPr>
            <w:t>Förslag till riksdagsbeslut</w:t>
          </w:r>
        </w:p>
      </w:docPartBody>
    </w:docPart>
    <w:docPart>
      <w:docPartPr>
        <w:name w:val="E44FFCD869DE409FBCF46C1C854047A4"/>
        <w:category>
          <w:name w:val="Allmänt"/>
          <w:gallery w:val="placeholder"/>
        </w:category>
        <w:types>
          <w:type w:val="bbPlcHdr"/>
        </w:types>
        <w:behaviors>
          <w:behavior w:val="content"/>
        </w:behaviors>
        <w:guid w:val="{05B3BF63-5804-4396-8416-929F12FA0FAC}"/>
      </w:docPartPr>
      <w:docPartBody>
        <w:p w:rsidR="002E21FD" w:rsidRDefault="006C6DC9">
          <w:pPr>
            <w:pStyle w:val="E44FFCD869DE409FBCF46C1C854047A4"/>
          </w:pPr>
          <w:r w:rsidRPr="005A0A93">
            <w:rPr>
              <w:rStyle w:val="Platshllartext"/>
            </w:rPr>
            <w:t>Motivering</w:t>
          </w:r>
        </w:p>
      </w:docPartBody>
    </w:docPart>
    <w:docPart>
      <w:docPartPr>
        <w:name w:val="70B88E5F3BDD446AB68E801AC53D7027"/>
        <w:category>
          <w:name w:val="Allmänt"/>
          <w:gallery w:val="placeholder"/>
        </w:category>
        <w:types>
          <w:type w:val="bbPlcHdr"/>
        </w:types>
        <w:behaviors>
          <w:behavior w:val="content"/>
        </w:behaviors>
        <w:guid w:val="{0D221DB6-920B-45F2-ADE1-9ECEAA1D7ED9}"/>
      </w:docPartPr>
      <w:docPartBody>
        <w:p w:rsidR="002E21FD" w:rsidRDefault="006C6DC9">
          <w:pPr>
            <w:pStyle w:val="70B88E5F3BDD446AB68E801AC53D7027"/>
          </w:pPr>
          <w:r>
            <w:rPr>
              <w:rStyle w:val="Platshllartext"/>
            </w:rPr>
            <w:t xml:space="preserve"> </w:t>
          </w:r>
        </w:p>
      </w:docPartBody>
    </w:docPart>
    <w:docPart>
      <w:docPartPr>
        <w:name w:val="96648C022998448E808E120BDF349689"/>
        <w:category>
          <w:name w:val="Allmänt"/>
          <w:gallery w:val="placeholder"/>
        </w:category>
        <w:types>
          <w:type w:val="bbPlcHdr"/>
        </w:types>
        <w:behaviors>
          <w:behavior w:val="content"/>
        </w:behaviors>
        <w:guid w:val="{96D67DCD-33EC-48A7-8CB0-297E251E8FBD}"/>
      </w:docPartPr>
      <w:docPartBody>
        <w:p w:rsidR="002E21FD" w:rsidRDefault="006C6DC9">
          <w:pPr>
            <w:pStyle w:val="96648C022998448E808E120BDF349689"/>
          </w:pPr>
          <w:r>
            <w:t xml:space="preserve"> </w:t>
          </w:r>
        </w:p>
      </w:docPartBody>
    </w:docPart>
    <w:docPart>
      <w:docPartPr>
        <w:name w:val="DefaultPlaceholder_-1854013440"/>
        <w:category>
          <w:name w:val="Allmänt"/>
          <w:gallery w:val="placeholder"/>
        </w:category>
        <w:types>
          <w:type w:val="bbPlcHdr"/>
        </w:types>
        <w:behaviors>
          <w:behavior w:val="content"/>
        </w:behaviors>
        <w:guid w:val="{6E61B211-BA4C-4B7E-83DB-69B30F1A8958}"/>
      </w:docPartPr>
      <w:docPartBody>
        <w:p w:rsidR="002E21FD" w:rsidRDefault="00281395">
          <w:r w:rsidRPr="007914F7">
            <w:rPr>
              <w:rStyle w:val="Platshllartext"/>
            </w:rPr>
            <w:t>Klicka eller tryck här för att ange text.</w:t>
          </w:r>
        </w:p>
      </w:docPartBody>
    </w:docPart>
    <w:docPart>
      <w:docPartPr>
        <w:name w:val="D9ABBEF9D68D47B69614809849450CCF"/>
        <w:category>
          <w:name w:val="Allmänt"/>
          <w:gallery w:val="placeholder"/>
        </w:category>
        <w:types>
          <w:type w:val="bbPlcHdr"/>
        </w:types>
        <w:behaviors>
          <w:behavior w:val="content"/>
        </w:behaviors>
        <w:guid w:val="{DAC0AF4A-6C58-4510-95A7-BE48150FA1B8}"/>
      </w:docPartPr>
      <w:docPartBody>
        <w:p w:rsidR="002E21FD" w:rsidRDefault="00281395">
          <w:r w:rsidRPr="007914F7">
            <w:rPr>
              <w:rStyle w:val="Platshllartext"/>
            </w:rPr>
            <w:t>[ange din text här]</w:t>
          </w:r>
        </w:p>
      </w:docPartBody>
    </w:docPart>
    <w:docPart>
      <w:docPartPr>
        <w:name w:val="CEC6CDC7617E4A359D20D45355C36545"/>
        <w:category>
          <w:name w:val="Allmänt"/>
          <w:gallery w:val="placeholder"/>
        </w:category>
        <w:types>
          <w:type w:val="bbPlcHdr"/>
        </w:types>
        <w:behaviors>
          <w:behavior w:val="content"/>
        </w:behaviors>
        <w:guid w:val="{E7E23B9F-371C-451F-8246-0BB82C9614E5}"/>
      </w:docPartPr>
      <w:docPartBody>
        <w:p w:rsidR="002E21FD" w:rsidRDefault="00281395">
          <w:r w:rsidRPr="007914F7">
            <w:rPr>
              <w:rStyle w:val="Platshllartext"/>
            </w:rPr>
            <w:t>[ange din text här]</w:t>
          </w:r>
        </w:p>
      </w:docPartBody>
    </w:docPart>
    <w:docPart>
      <w:docPartPr>
        <w:name w:val="14328AFABD2B496FBF474DB0EFC22EEB"/>
        <w:category>
          <w:name w:val="Allmänt"/>
          <w:gallery w:val="placeholder"/>
        </w:category>
        <w:types>
          <w:type w:val="bbPlcHdr"/>
        </w:types>
        <w:behaviors>
          <w:behavior w:val="content"/>
        </w:behaviors>
        <w:guid w:val="{6DC02B20-5190-487F-A8C9-F0352722E6EC}"/>
      </w:docPartPr>
      <w:docPartBody>
        <w:p w:rsidR="00E529A5" w:rsidRDefault="00E52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395"/>
    <w:rsid w:val="00281395"/>
    <w:rsid w:val="002E21FD"/>
    <w:rsid w:val="00350639"/>
    <w:rsid w:val="006C6DC9"/>
    <w:rsid w:val="00B66562"/>
    <w:rsid w:val="00E52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1395"/>
    <w:rPr>
      <w:color w:val="F4B083" w:themeColor="accent2" w:themeTint="99"/>
    </w:rPr>
  </w:style>
  <w:style w:type="paragraph" w:customStyle="1" w:styleId="6A199618F0A843BF9F8BA3C3D38B33D2">
    <w:name w:val="6A199618F0A843BF9F8BA3C3D38B33D2"/>
  </w:style>
  <w:style w:type="paragraph" w:customStyle="1" w:styleId="5166CBD51F864C17A5D9F47959E21B4C">
    <w:name w:val="5166CBD51F864C17A5D9F47959E21B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9F64D79FC7411CB91A58C50AE72C76">
    <w:name w:val="D69F64D79FC7411CB91A58C50AE72C76"/>
  </w:style>
  <w:style w:type="paragraph" w:customStyle="1" w:styleId="E44FFCD869DE409FBCF46C1C854047A4">
    <w:name w:val="E44FFCD869DE409FBCF46C1C854047A4"/>
  </w:style>
  <w:style w:type="paragraph" w:customStyle="1" w:styleId="52DBA3417C884E90A61FE34CA3E7B2B7">
    <w:name w:val="52DBA3417C884E90A61FE34CA3E7B2B7"/>
  </w:style>
  <w:style w:type="paragraph" w:customStyle="1" w:styleId="F33CB4AF42964D98BC6BFA69E881F647">
    <w:name w:val="F33CB4AF42964D98BC6BFA69E881F647"/>
  </w:style>
  <w:style w:type="paragraph" w:customStyle="1" w:styleId="70B88E5F3BDD446AB68E801AC53D7027">
    <w:name w:val="70B88E5F3BDD446AB68E801AC53D7027"/>
  </w:style>
  <w:style w:type="paragraph" w:customStyle="1" w:styleId="96648C022998448E808E120BDF349689">
    <w:name w:val="96648C022998448E808E120BDF349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AF1426-9D45-4121-8804-81A140584CAC}"/>
</file>

<file path=customXml/itemProps2.xml><?xml version="1.0" encoding="utf-8"?>
<ds:datastoreItem xmlns:ds="http://schemas.openxmlformats.org/officeDocument/2006/customXml" ds:itemID="{B20BB537-2B63-4513-AC65-B5B00CED4DF8}"/>
</file>

<file path=customXml/itemProps3.xml><?xml version="1.0" encoding="utf-8"?>
<ds:datastoreItem xmlns:ds="http://schemas.openxmlformats.org/officeDocument/2006/customXml" ds:itemID="{DCE7C0AF-0825-4138-88ED-34281E51C99F}"/>
</file>

<file path=docProps/app.xml><?xml version="1.0" encoding="utf-8"?>
<Properties xmlns="http://schemas.openxmlformats.org/officeDocument/2006/extended-properties" xmlns:vt="http://schemas.openxmlformats.org/officeDocument/2006/docPropsVTypes">
  <Template>Normal</Template>
  <TotalTime>5</TotalTime>
  <Pages>2</Pages>
  <Words>366</Words>
  <Characters>2062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M2038 Utvisning av brottslingar</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