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C20AEF5DD9A44C38E113D25F82E8150"/>
        </w:placeholder>
        <w:text/>
      </w:sdtPr>
      <w:sdtEndPr/>
      <w:sdtContent>
        <w:p w:rsidRPr="009B062B" w:rsidR="00AF30DD" w:rsidP="005E628A" w:rsidRDefault="00AF30DD" w14:paraId="1A9887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61933731" w:displacedByCustomXml="next" w:id="0"/>
    <w:sdt>
      <w:sdtPr>
        <w:alias w:val="Yrkande 1"/>
        <w:tag w:val="580ba629-5836-40fc-8992-cd4799debe15"/>
        <w:id w:val="1077244566"/>
        <w:lock w:val="sdtLocked"/>
      </w:sdtPr>
      <w:sdtEndPr/>
      <w:sdtContent>
        <w:p w:rsidR="00624158" w:rsidRDefault="00137C14" w14:paraId="1A98870E" w14:textId="10A77019">
          <w:pPr>
            <w:pStyle w:val="Frslagstext"/>
          </w:pPr>
          <w:r>
            <w:t>Riksdagen ställer sig bakom det som anförs i motionen om att regeringen bör återkomma till riksdagen med förslag om hur konsumentskyddet kan stärkas vid vanliga kroppsbehandlingar som inte omfattas av lagen och tillkännager detta för regeringen.</w:t>
          </w:r>
        </w:p>
      </w:sdtContent>
    </w:sdt>
    <w:sdt>
      <w:sdtPr>
        <w:alias w:val="Yrkande 2"/>
        <w:tag w:val="74cd2c18-a3b0-46d0-b1a9-11431a547946"/>
        <w:id w:val="777537097"/>
        <w:lock w:val="sdtLocked"/>
      </w:sdtPr>
      <w:sdtEndPr/>
      <w:sdtContent>
        <w:p w:rsidR="00624158" w:rsidRDefault="00137C14" w14:paraId="1A98870F" w14:textId="0284293B">
          <w:pPr>
            <w:pStyle w:val="Frslagstext"/>
          </w:pPr>
          <w:r>
            <w:t>Riksdagen ställer sig bakom det som anförs i motionen om att göra rapportering till kvalitetsregister obligatoriskt för de verksamheter som omfattas av lagen och tillkännager detta för regeringen.</w:t>
          </w:r>
        </w:p>
      </w:sdtContent>
    </w:sdt>
    <w:sdt>
      <w:sdtPr>
        <w:alias w:val="Yrkande 3"/>
        <w:tag w:val="39520fab-8138-4752-89b0-33d23c09c0e6"/>
        <w:id w:val="-1193989630"/>
        <w:lock w:val="sdtLocked"/>
      </w:sdtPr>
      <w:sdtEndPr/>
      <w:sdtContent>
        <w:p w:rsidR="00624158" w:rsidRDefault="00137C14" w14:paraId="1A988710" w14:textId="232E6E1D">
          <w:pPr>
            <w:pStyle w:val="Frslagstext"/>
          </w:pPr>
          <w:r>
            <w:t>Riksdagen ställer sig bakom det som anförs i motionen om att regeringen, i syfte att inte i onödan begränsa näringsfriheten, med jämna mellanrum ska överväga behovet att tillåta fler legitimationsyrken att utföra vissa estetiska injektionsbehandlingar och tillkännager detta för regeringen.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FCE012A920F4C76B2F20CE1C0D56E69"/>
        </w:placeholder>
        <w:text/>
      </w:sdtPr>
      <w:sdtEndPr/>
      <w:sdtContent>
        <w:p w:rsidR="00BF7BCD" w:rsidP="00BF7BCD" w:rsidRDefault="006D79C9" w14:paraId="1A988711" w14:textId="77777777">
          <w:pPr>
            <w:pStyle w:val="Rubrik1"/>
          </w:pPr>
          <w:r w:rsidRPr="00BF7BCD">
            <w:t>Motivering</w:t>
          </w:r>
        </w:p>
      </w:sdtContent>
    </w:sdt>
    <w:p w:rsidRPr="00BF7BCD" w:rsidR="00BF7BCD" w:rsidP="00AB3471" w:rsidRDefault="00BF7BCD" w14:paraId="1A988712" w14:textId="383B469D">
      <w:pPr>
        <w:pStyle w:val="Normalutanindragellerluft"/>
      </w:pPr>
      <w:r w:rsidRPr="00BF7BCD">
        <w:t xml:space="preserve">Centerpartiet välkomnar en lagreglering av estetiska kirurgiska ingrepp och estetiska injektionsbehandlingar. </w:t>
      </w:r>
      <w:r>
        <w:t xml:space="preserve">Lagen behövs och </w:t>
      </w:r>
      <w:r w:rsidRPr="00BF7BCD">
        <w:t xml:space="preserve">kommer </w:t>
      </w:r>
      <w:r w:rsidR="00791F4A">
        <w:t xml:space="preserve">att </w:t>
      </w:r>
      <w:r w:rsidRPr="00BF7BCD">
        <w:t>bidra till att stärka patient</w:t>
      </w:r>
      <w:r w:rsidR="003E2932">
        <w:softHyphen/>
      </w:r>
      <w:r w:rsidRPr="00BF7BCD">
        <w:t>säkerheten och den enskild</w:t>
      </w:r>
      <w:r w:rsidR="00791F4A">
        <w:t>e</w:t>
      </w:r>
      <w:r w:rsidRPr="00BF7BCD">
        <w:t>s skydd mot skador vid utförandet av estetiska behand</w:t>
      </w:r>
      <w:r w:rsidR="003E2932">
        <w:softHyphen/>
      </w:r>
      <w:r w:rsidRPr="00BF7BCD">
        <w:t xml:space="preserve">lingar. </w:t>
      </w:r>
      <w:r w:rsidR="004804C9">
        <w:t xml:space="preserve">Det finns </w:t>
      </w:r>
      <w:r w:rsidR="00E57D66">
        <w:t xml:space="preserve">dock behov </w:t>
      </w:r>
      <w:r w:rsidR="00791F4A">
        <w:t>av</w:t>
      </w:r>
      <w:r w:rsidR="00E57D66">
        <w:t xml:space="preserve"> komplettering av lagen och stärkta insatser för att säkerställa patienträttigheter, konsumentskydd och en fortsatt kvalitetsutveckling av estetiska behandlingar. </w:t>
      </w:r>
    </w:p>
    <w:p w:rsidRPr="00BF7BCD" w:rsidR="00BF7BCD" w:rsidP="00BF7BCD" w:rsidRDefault="0058537C" w14:paraId="1A988713" w14:textId="77777777">
      <w:pPr>
        <w:pStyle w:val="Rubrik2"/>
      </w:pPr>
      <w:r>
        <w:lastRenderedPageBreak/>
        <w:t>Behov av stärkt k</w:t>
      </w:r>
      <w:r w:rsidR="009A65D4">
        <w:t xml:space="preserve">onsumentskydd vid estetiska behandlingar som inte omfattas av lagen </w:t>
      </w:r>
    </w:p>
    <w:p w:rsidR="00E57D66" w:rsidP="00AB3471" w:rsidRDefault="00F37CCE" w14:paraId="1A988714" w14:textId="5510C881">
      <w:pPr>
        <w:pStyle w:val="Normalutanindragellerluft"/>
      </w:pPr>
      <w:r>
        <w:t>E</w:t>
      </w:r>
      <w:r w:rsidRPr="00902721" w:rsidR="00902721">
        <w:t xml:space="preserve">tt flertal vanliga skönhets- och kroppsbehandlingar </w:t>
      </w:r>
      <w:r w:rsidR="00791F4A">
        <w:t xml:space="preserve">omfattas </w:t>
      </w:r>
      <w:r w:rsidRPr="00902721" w:rsidR="00902721">
        <w:t xml:space="preserve">inte av den föreslagna lagen, vilket innebär den paradox att konsumenten vid kroppsbehandlingar fortfarande kommer </w:t>
      </w:r>
      <w:r w:rsidR="00791F4A">
        <w:t xml:space="preserve">att </w:t>
      </w:r>
      <w:r w:rsidRPr="00902721" w:rsidR="00902721">
        <w:t xml:space="preserve">sakna det konsumentskydd man har </w:t>
      </w:r>
      <w:r w:rsidR="00791F4A">
        <w:t>t.ex.</w:t>
      </w:r>
      <w:r w:rsidRPr="00902721" w:rsidR="00902721">
        <w:t xml:space="preserve"> vid arbete på lös och fast egen</w:t>
      </w:r>
      <w:r w:rsidR="003E2932">
        <w:softHyphen/>
      </w:r>
      <w:r w:rsidRPr="00902721" w:rsidR="00902721">
        <w:t xml:space="preserve">dom. </w:t>
      </w:r>
      <w:r w:rsidR="009A65D4">
        <w:t xml:space="preserve">Detta gäller </w:t>
      </w:r>
      <w:r w:rsidR="00791F4A">
        <w:t>t.ex.</w:t>
      </w:r>
      <w:r w:rsidR="009A65D4">
        <w:t xml:space="preserve"> tatueringar, peeling, icke</w:t>
      </w:r>
      <w:r w:rsidR="00791F4A">
        <w:t xml:space="preserve"> </w:t>
      </w:r>
      <w:r w:rsidR="009A65D4">
        <w:t xml:space="preserve">kirurgiska hårtransplantationer och vissa laserbehandlingar. </w:t>
      </w:r>
      <w:r w:rsidR="00E57D66">
        <w:t xml:space="preserve">Många kroppsbehandlingar kommer fortfarande </w:t>
      </w:r>
      <w:r w:rsidR="00791F4A">
        <w:t xml:space="preserve">att </w:t>
      </w:r>
      <w:r w:rsidR="00E57D66">
        <w:t>lämnas utanför skydd</w:t>
      </w:r>
      <w:r w:rsidR="00791F4A">
        <w:t>et</w:t>
      </w:r>
      <w:r w:rsidR="00E57D66">
        <w:t xml:space="preserve"> för personskada, om inte skadeståndslagens rekvisit om uppsåt eller vårdslöshet är uppfyllda. </w:t>
      </w:r>
    </w:p>
    <w:p w:rsidR="009A65D4" w:rsidP="00902721" w:rsidRDefault="00F37CCE" w14:paraId="1A988715" w14:textId="7FE8E409">
      <w:r>
        <w:t>Som Sveriges Konsumenter påpekar i sitt remissvar är bristerna i konsumentskyddet vid estetiska behandlingar mycket stor</w:t>
      </w:r>
      <w:r w:rsidR="004B5C56">
        <w:t>a</w:t>
      </w:r>
      <w:r>
        <w:t xml:space="preserve"> och </w:t>
      </w:r>
      <w:r w:rsidR="004B5C56">
        <w:t xml:space="preserve">skyddet </w:t>
      </w:r>
      <w:r>
        <w:t>behöver förstärkas i de fall tjänst</w:t>
      </w:r>
      <w:r w:rsidR="003E2932">
        <w:softHyphen/>
      </w:r>
      <w:r>
        <w:t xml:space="preserve">erna inte är fackmässigt utförda och därför inte ger det resultat som konsumenten rimligen kunnat förvänta sig, oavsett om behandlingen leder till </w:t>
      </w:r>
      <w:r w:rsidR="004B5C56">
        <w:t xml:space="preserve">en </w:t>
      </w:r>
      <w:r>
        <w:t xml:space="preserve">patientskada eller inte. </w:t>
      </w:r>
    </w:p>
    <w:p w:rsidR="00E57D66" w:rsidP="00902721" w:rsidRDefault="00E57D66" w14:paraId="1A988716" w14:textId="0E880815">
      <w:r>
        <w:t xml:space="preserve">Många av dessa frågor har redan utretts genom den </w:t>
      </w:r>
      <w:r w:rsidR="004B5C56">
        <w:t>s.k.</w:t>
      </w:r>
      <w:r>
        <w:t xml:space="preserve"> Skönhetsutredningen (SOU 2015:100). Det finns därför redan ett beredningsunderlag för författningsändringar och andra åtgärder inom området. </w:t>
      </w:r>
    </w:p>
    <w:p w:rsidR="00902721" w:rsidP="0058537C" w:rsidRDefault="0058537C" w14:paraId="1A988717" w14:textId="4ADB7305">
      <w:r>
        <w:t>Vi</w:t>
      </w:r>
      <w:r w:rsidR="009A65D4">
        <w:t xml:space="preserve"> anser på denna bakgrund att regeringen bör </w:t>
      </w:r>
      <w:r w:rsidR="00E57D66">
        <w:t xml:space="preserve">återkomma till </w:t>
      </w:r>
      <w:r w:rsidR="004B5C56">
        <w:t>r</w:t>
      </w:r>
      <w:r w:rsidR="00E57D66">
        <w:t xml:space="preserve">iksdagen med förslag på </w:t>
      </w:r>
      <w:r w:rsidR="009A65D4">
        <w:t xml:space="preserve">hur dessa konsumenter på lämpligt sätt kan </w:t>
      </w:r>
      <w:r w:rsidR="004B5C56">
        <w:t>tillför</w:t>
      </w:r>
      <w:r w:rsidR="009A65D4">
        <w:t xml:space="preserve">säkras ett bättre konsumentskydd vid kroppsbehandlingar som inte är fackmässigt utförda. </w:t>
      </w:r>
      <w:r>
        <w:t xml:space="preserve">Detta bör </w:t>
      </w:r>
      <w:r w:rsidR="004B5C56">
        <w:t>r</w:t>
      </w:r>
      <w:r>
        <w:t xml:space="preserve">iksdagen ge regeringen till känna. </w:t>
      </w:r>
    </w:p>
    <w:p w:rsidR="00902721" w:rsidP="00902721" w:rsidRDefault="0058537C" w14:paraId="1A988718" w14:textId="77777777">
      <w:pPr>
        <w:pStyle w:val="Rubrik2"/>
      </w:pPr>
      <w:r>
        <w:t xml:space="preserve">Rapportering till kvalitetsregister bör vara obligatoriskt </w:t>
      </w:r>
    </w:p>
    <w:p w:rsidR="00AD47F7" w:rsidP="00AB3471" w:rsidRDefault="009A65D4" w14:paraId="1A988719" w14:textId="2481320B">
      <w:pPr>
        <w:pStyle w:val="Normalutanindragellerluft"/>
      </w:pPr>
      <w:r>
        <w:t>Centerpartiet är positiv</w:t>
      </w:r>
      <w:r w:rsidR="004B5C56">
        <w:t>t</w:t>
      </w:r>
      <w:r>
        <w:t xml:space="preserve"> till att verksamheter där det utförs estetiska behandlingar ska bedrivas så att motsvarande krav som ställs </w:t>
      </w:r>
      <w:r w:rsidR="004B5C56">
        <w:t xml:space="preserve">på god vård </w:t>
      </w:r>
      <w:r>
        <w:t>enligt hälso- och sjukvårds</w:t>
      </w:r>
      <w:r w:rsidR="003E2932">
        <w:softHyphen/>
      </w:r>
      <w:r>
        <w:t xml:space="preserve">lagen uppfylls. </w:t>
      </w:r>
      <w:r w:rsidR="00AD47F7">
        <w:t xml:space="preserve">I hälso- och sjukvården är kvalitetsregistren ett centralt verktyg för att </w:t>
      </w:r>
      <w:r>
        <w:t>säkerställa en kontinuerlig kunskapsutveckling och kvalitetshöjning</w:t>
      </w:r>
      <w:r w:rsidR="00AD47F7">
        <w:t>, vilket bidrar till öka</w:t>
      </w:r>
      <w:r w:rsidR="004B5C56">
        <w:t>d</w:t>
      </w:r>
      <w:r w:rsidR="00AD47F7">
        <w:t xml:space="preserve"> patientsäkerhet.</w:t>
      </w:r>
      <w:r>
        <w:t xml:space="preserve"> </w:t>
      </w:r>
    </w:p>
    <w:p w:rsidR="00E57D66" w:rsidP="0058537C" w:rsidRDefault="00AD47F7" w14:paraId="1A98871A" w14:textId="6823C354">
      <w:r>
        <w:t>Regeringen hänvisar till att registrering i kvalitetsregister inom hälso- och sjuk</w:t>
      </w:r>
      <w:r w:rsidR="003E2932">
        <w:softHyphen/>
      </w:r>
      <w:r>
        <w:t>vården är frivilligt för utförare och att det även är frivilligt för patienten att medverka i kvalitetsregister. Regeringen anser att det saknas beredningsunderlag för att göra rapportering obligatorisk</w:t>
      </w:r>
      <w:r w:rsidR="004B5C56">
        <w:t>t</w:t>
      </w:r>
      <w:r>
        <w:t xml:space="preserve"> enbart för verksamheter som utför estetiska behandlingar och att detta ”för närvarande” inte bör införas i lagen. </w:t>
      </w:r>
    </w:p>
    <w:p w:rsidR="00902721" w:rsidP="0058537C" w:rsidRDefault="00E57D66" w14:paraId="1A98871B" w14:textId="3F096F11">
      <w:r>
        <w:t xml:space="preserve">Till skillnad från regeringen delar </w:t>
      </w:r>
      <w:r w:rsidR="0058537C">
        <w:t xml:space="preserve">Centerpartiet remissinstanserna </w:t>
      </w:r>
      <w:r w:rsidR="009A65D4">
        <w:t>Karolinska institutets och Vårdföretagarnas bedömning att rapportering till relevanta kvalitets</w:t>
      </w:r>
      <w:r w:rsidR="003E2932">
        <w:softHyphen/>
      </w:r>
      <w:r w:rsidR="009A65D4">
        <w:t xml:space="preserve">register </w:t>
      </w:r>
      <w:r>
        <w:t xml:space="preserve">i detta sammanhang är mycket viktigt, </w:t>
      </w:r>
      <w:r w:rsidR="00AD47F7">
        <w:t xml:space="preserve">inte minst för att tidigt kunna hitta eventuella kvalitetsbrister, </w:t>
      </w:r>
      <w:r w:rsidR="004B5C56">
        <w:t>t.ex.</w:t>
      </w:r>
      <w:r w:rsidR="00AD47F7">
        <w:t xml:space="preserve"> vid användning av bröstimplantat. </w:t>
      </w:r>
    </w:p>
    <w:p w:rsidR="00AD47F7" w:rsidP="00902721" w:rsidRDefault="0058537C" w14:paraId="1A98871C" w14:textId="67F6BB30">
      <w:r>
        <w:t>Vi</w:t>
      </w:r>
      <w:r w:rsidR="00AD47F7">
        <w:t xml:space="preserve"> anser </w:t>
      </w:r>
      <w:r w:rsidR="004B5C56">
        <w:t>mot</w:t>
      </w:r>
      <w:r w:rsidR="00AD47F7">
        <w:t xml:space="preserve"> denna bakgrund att </w:t>
      </w:r>
      <w:r>
        <w:t xml:space="preserve">regeringen </w:t>
      </w:r>
      <w:r w:rsidR="00E57D66">
        <w:t xml:space="preserve">skyndsamt </w:t>
      </w:r>
      <w:r>
        <w:t>bör ta fram ett beredning</w:t>
      </w:r>
      <w:r w:rsidR="003E2932">
        <w:softHyphen/>
      </w:r>
      <w:r>
        <w:t xml:space="preserve">sunderlag för att göra rapportering till kvalitetsregister obligatoriskt för de verksamheter som omfattas av lagen. Detta bör </w:t>
      </w:r>
      <w:r w:rsidR="004B5C56">
        <w:t>r</w:t>
      </w:r>
      <w:r>
        <w:t xml:space="preserve">iksdagen ge regeringen till känna. </w:t>
      </w:r>
    </w:p>
    <w:p w:rsidRPr="00AD47F7" w:rsidR="00F55F0F" w:rsidP="00AD47F7" w:rsidRDefault="00AD47F7" w14:paraId="1A98871D" w14:textId="77777777">
      <w:pPr>
        <w:pStyle w:val="Rubrik2"/>
      </w:pPr>
      <w:r w:rsidRPr="00AD47F7">
        <w:t xml:space="preserve">Närmare om vilka legitimationsyrken som ska kunna utföra estetiska injektionsbehandlingar </w:t>
      </w:r>
    </w:p>
    <w:p w:rsidRPr="00AD47F7" w:rsidR="00F55F0F" w:rsidP="00AB3471" w:rsidRDefault="00AD47F7" w14:paraId="1A98871E" w14:textId="77777777">
      <w:pPr>
        <w:pStyle w:val="Normalutanindragellerluft"/>
      </w:pPr>
      <w:r w:rsidRPr="00AD47F7">
        <w:t>Regeringen föreslår att e</w:t>
      </w:r>
      <w:r w:rsidRPr="00AD47F7" w:rsidR="00F55F0F">
        <w:t xml:space="preserve">stetiska injektionsbehandlingar ska få utföras av den som har legitimation som läkare, tandläkare eller sjuksköterska. Regeringen ska </w:t>
      </w:r>
      <w:r w:rsidRPr="00AD47F7">
        <w:t xml:space="preserve">vidare </w:t>
      </w:r>
      <w:r w:rsidRPr="00AD47F7" w:rsidR="00F55F0F">
        <w:t xml:space="preserve">få </w:t>
      </w:r>
      <w:r w:rsidRPr="00AD47F7" w:rsidR="00F55F0F">
        <w:lastRenderedPageBreak/>
        <w:t xml:space="preserve">meddela föreskrifter om att även annan hälso- och sjukvårdspersonal ska få utföra vissa estetiska injektionsbehandlingar samt under vilka förutsättningar det får göras. </w:t>
      </w:r>
    </w:p>
    <w:p w:rsidRPr="00AD47F7" w:rsidR="00AD47F7" w:rsidP="00AD47F7" w:rsidRDefault="00F55F0F" w14:paraId="1A98871F" w14:textId="7F77FC5F">
      <w:r w:rsidRPr="00AD47F7">
        <w:t xml:space="preserve">Det finns ett mindre antal legitimationsyrken, </w:t>
      </w:r>
      <w:r w:rsidR="004B5C56">
        <w:t>t.ex.</w:t>
      </w:r>
      <w:r w:rsidRPr="00AD47F7">
        <w:t xml:space="preserve"> tandhygienister, som</w:t>
      </w:r>
      <w:r w:rsidRPr="00AD47F7" w:rsidR="00E8179E">
        <w:t xml:space="preserve"> genom sin grundutbildning</w:t>
      </w:r>
      <w:r w:rsidRPr="00AD47F7">
        <w:t xml:space="preserve"> har kompetens kring kärl- och muskelanatomi som gör att de </w:t>
      </w:r>
      <w:r w:rsidRPr="00AD47F7" w:rsidR="00E8179E">
        <w:t>med viss tilläggsutbildning skulle kunna utföra dessa ingrepp på ett patientsäkert sätt. Skönhets</w:t>
      </w:r>
      <w:r w:rsidR="003E2932">
        <w:softHyphen/>
      </w:r>
      <w:r w:rsidRPr="00AD47F7" w:rsidR="00E8179E">
        <w:t xml:space="preserve">utredningen (SOU 2015:100) gjorde även bedömningen att kroppsbehandlingar som innefattar injektioner skulle kunna utföras av legitimerad tandhygienist. </w:t>
      </w:r>
    </w:p>
    <w:p w:rsidR="00E8179E" w:rsidP="00AD47F7" w:rsidRDefault="00E8179E" w14:paraId="1A988720" w14:textId="0BD79BB6">
      <w:r w:rsidRPr="00AD47F7">
        <w:t xml:space="preserve">Som regeringen påpekar i propositionen är estetiska behandlingar under ständig utveckling. Vi är därför positiva till att regeringen genom föreskrift kan utvidga rätten att utföra </w:t>
      </w:r>
      <w:r w:rsidRPr="00AD47F7" w:rsidR="00AD47F7">
        <w:t xml:space="preserve">vissa </w:t>
      </w:r>
      <w:r w:rsidRPr="00AD47F7">
        <w:t xml:space="preserve">estetiska </w:t>
      </w:r>
      <w:r w:rsidRPr="00AD47F7" w:rsidR="00AD47F7">
        <w:t>injektions</w:t>
      </w:r>
      <w:r w:rsidRPr="00AD47F7">
        <w:t>behandlingar till att gälla även annan legitimerad hälso- och sjukvårdspersonal än de grupper som nämns i lagen. Vi delar regeringens bedömning att detta är viktigt för att inte i onödan begränsa näringsfriheten</w:t>
      </w:r>
      <w:r w:rsidR="0058537C">
        <w:t xml:space="preserve">. Det är därför viktigt att regeringen följer utvecklingen inom området på ett systematiskt sätt och säkerställer en konstruktiv dialog med relevanta professionsmiljöer. </w:t>
      </w:r>
    </w:p>
    <w:p w:rsidRPr="00BF7BCD" w:rsidR="00BF7BCD" w:rsidP="00BF7BCD" w:rsidRDefault="00671CB0" w14:paraId="1A988722" w14:textId="3919C3D8">
      <w:r>
        <w:t xml:space="preserve">Vi anser </w:t>
      </w:r>
      <w:r w:rsidR="004B5C56">
        <w:t>mot</w:t>
      </w:r>
      <w:r>
        <w:t xml:space="preserve"> denna bakgrund att regeringen med jämna mellanrum ska överväga behovet </w:t>
      </w:r>
      <w:r w:rsidR="004B5C56">
        <w:t>av</w:t>
      </w:r>
      <w:r w:rsidRPr="00671CB0">
        <w:t xml:space="preserve"> att tillåta fler legitimationsyrken att utföra vissa estetiska injektions</w:t>
      </w:r>
      <w:r w:rsidR="003E2932">
        <w:softHyphen/>
      </w:r>
      <w:bookmarkStart w:name="_GoBack" w:id="2"/>
      <w:bookmarkEnd w:id="2"/>
      <w:r w:rsidRPr="00671CB0">
        <w:t>behandlingar</w:t>
      </w:r>
      <w:r>
        <w:t xml:space="preserve">. Detta bör </w:t>
      </w:r>
      <w:r w:rsidR="004B5C56">
        <w:t>r</w:t>
      </w:r>
      <w:r>
        <w:t>iksdagen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F8FB5856DD7840528E8404871A5BE61D"/>
        </w:placeholder>
      </w:sdtPr>
      <w:sdtEndPr/>
      <w:sdtContent>
        <w:p w:rsidR="005E628A" w:rsidP="00443F80" w:rsidRDefault="005E628A" w14:paraId="1A988723" w14:textId="77777777"/>
        <w:p w:rsidRPr="008E0FE2" w:rsidR="004801AC" w:rsidP="00443F80" w:rsidRDefault="003E2932" w14:paraId="1A98872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Jönsson (C)</w:t>
            </w:r>
          </w:p>
        </w:tc>
      </w:tr>
    </w:tbl>
    <w:p w:rsidR="00507706" w:rsidRDefault="00507706" w14:paraId="1A98872B" w14:textId="77777777"/>
    <w:sectPr w:rsidR="0050770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872D" w14:textId="77777777" w:rsidR="007745B6" w:rsidRDefault="007745B6" w:rsidP="000C1CAD">
      <w:pPr>
        <w:spacing w:line="240" w:lineRule="auto"/>
      </w:pPr>
      <w:r>
        <w:separator/>
      </w:r>
    </w:p>
  </w:endnote>
  <w:endnote w:type="continuationSeparator" w:id="0">
    <w:p w14:paraId="1A98872E" w14:textId="77777777" w:rsidR="007745B6" w:rsidRDefault="007745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87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87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873C" w14:textId="77777777" w:rsidR="00262EA3" w:rsidRPr="00443F80" w:rsidRDefault="00262EA3" w:rsidP="00443F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872B" w14:textId="77777777" w:rsidR="007745B6" w:rsidRDefault="007745B6" w:rsidP="000C1CAD">
      <w:pPr>
        <w:spacing w:line="240" w:lineRule="auto"/>
      </w:pPr>
      <w:r>
        <w:separator/>
      </w:r>
    </w:p>
  </w:footnote>
  <w:footnote w:type="continuationSeparator" w:id="0">
    <w:p w14:paraId="1A98872C" w14:textId="77777777" w:rsidR="007745B6" w:rsidRDefault="007745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98872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98873E" wp14:anchorId="1A98873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E2932" w14:paraId="1A9887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76369F2AD74FFDBC16F7AF31129109"/>
                              </w:placeholder>
                              <w:text/>
                            </w:sdtPr>
                            <w:sdtEndPr/>
                            <w:sdtContent>
                              <w:r w:rsidR="00C6681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97CE89A7DB42FB9DAB007E31F3D21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98873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E2932" w14:paraId="1A9887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76369F2AD74FFDBC16F7AF31129109"/>
                        </w:placeholder>
                        <w:text/>
                      </w:sdtPr>
                      <w:sdtEndPr/>
                      <w:sdtContent>
                        <w:r w:rsidR="00C6681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97CE89A7DB42FB9DAB007E31F3D21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98873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988731" w14:textId="77777777">
    <w:pPr>
      <w:jc w:val="right"/>
    </w:pPr>
  </w:p>
  <w:p w:rsidR="00262EA3" w:rsidP="00776B74" w:rsidRDefault="00262EA3" w14:paraId="1A98873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E2932" w14:paraId="1A98873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988740" wp14:anchorId="1A98873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E2932" w14:paraId="1A98873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6681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E2932" w14:paraId="1A98873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E2932" w14:paraId="1A98873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:3829</w:t>
        </w:r>
      </w:sdtContent>
    </w:sdt>
  </w:p>
  <w:p w:rsidR="00262EA3" w:rsidP="00E03A3D" w:rsidRDefault="003E2932" w14:paraId="1A98873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37C14" w14:paraId="1A98873A" w14:textId="1BB946E5">
        <w:pPr>
          <w:pStyle w:val="FSHRub2"/>
        </w:pPr>
        <w:r>
          <w:t>med anledning av prop. 2020/21:57 Lag om estetiska kirurgiska ingrepp och estetiska injektionsbehandlingar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9887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568CF"/>
    <w:multiLevelType w:val="hybridMultilevel"/>
    <w:tmpl w:val="9956EE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668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C14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C7E1E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932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3F80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4C9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5C56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07706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37C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28A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07D4D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158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CB0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12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5B6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1F4A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721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94C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5D4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1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7F7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BC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81F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E3C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746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63C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DBF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8FD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D66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4E0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79E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37CCE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0F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98870C"/>
  <w15:chartTrackingRefBased/>
  <w15:docId w15:val="{1C589707-CBBB-4890-8B2D-3C07638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20AEF5DD9A44C38E113D25F82E8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BE2F1-1E40-440C-B5E6-5EED00CC6C26}"/>
      </w:docPartPr>
      <w:docPartBody>
        <w:p w:rsidR="00430024" w:rsidRDefault="00D9413A">
          <w:pPr>
            <w:pStyle w:val="DC20AEF5DD9A44C38E113D25F82E81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FCE012A920F4C76B2F20CE1C0D56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88405-D241-465F-8F6E-E73A53A14C5D}"/>
      </w:docPartPr>
      <w:docPartBody>
        <w:p w:rsidR="00430024" w:rsidRDefault="00D9413A">
          <w:pPr>
            <w:pStyle w:val="1FCE012A920F4C76B2F20CE1C0D56E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76369F2AD74FFDBC16F7AF31129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56824A-4BC2-4133-B976-A01E28436719}"/>
      </w:docPartPr>
      <w:docPartBody>
        <w:p w:rsidR="00430024" w:rsidRDefault="00D9413A">
          <w:pPr>
            <w:pStyle w:val="2676369F2AD74FFDBC16F7AF311291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97CE89A7DB42FB9DAB007E31F3D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36FF5-A14C-4C19-A869-43D61AF8A0C2}"/>
      </w:docPartPr>
      <w:docPartBody>
        <w:p w:rsidR="00430024" w:rsidRDefault="00D9413A">
          <w:pPr>
            <w:pStyle w:val="7A97CE89A7DB42FB9DAB007E31F3D211"/>
          </w:pPr>
          <w:r>
            <w:t xml:space="preserve"> </w:t>
          </w:r>
        </w:p>
      </w:docPartBody>
    </w:docPart>
    <w:docPart>
      <w:docPartPr>
        <w:name w:val="F8FB5856DD7840528E8404871A5BE6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A08C5-34D2-402C-886F-E451A7FD0A1E}"/>
      </w:docPartPr>
      <w:docPartBody>
        <w:p w:rsidR="00676CAF" w:rsidRDefault="00676C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3A"/>
    <w:rsid w:val="001B3966"/>
    <w:rsid w:val="00430024"/>
    <w:rsid w:val="00614C5F"/>
    <w:rsid w:val="00676CAF"/>
    <w:rsid w:val="00D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20AEF5DD9A44C38E113D25F82E8150">
    <w:name w:val="DC20AEF5DD9A44C38E113D25F82E8150"/>
  </w:style>
  <w:style w:type="paragraph" w:customStyle="1" w:styleId="81B0D79DAF8F4AE49A1400C961223124">
    <w:name w:val="81B0D79DAF8F4AE49A1400C9612231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804CEDF4344C2287165CFAF9B9C015">
    <w:name w:val="FF804CEDF4344C2287165CFAF9B9C015"/>
  </w:style>
  <w:style w:type="paragraph" w:customStyle="1" w:styleId="1FCE012A920F4C76B2F20CE1C0D56E69">
    <w:name w:val="1FCE012A920F4C76B2F20CE1C0D56E69"/>
  </w:style>
  <w:style w:type="paragraph" w:customStyle="1" w:styleId="97FA65AF082D46C7B63542B7E1778727">
    <w:name w:val="97FA65AF082D46C7B63542B7E1778727"/>
  </w:style>
  <w:style w:type="paragraph" w:customStyle="1" w:styleId="A8B332E0D43C4C6AB7B038D0D079BB82">
    <w:name w:val="A8B332E0D43C4C6AB7B038D0D079BB82"/>
  </w:style>
  <w:style w:type="paragraph" w:customStyle="1" w:styleId="2676369F2AD74FFDBC16F7AF31129109">
    <w:name w:val="2676369F2AD74FFDBC16F7AF31129109"/>
  </w:style>
  <w:style w:type="paragraph" w:customStyle="1" w:styleId="7A97CE89A7DB42FB9DAB007E31F3D211">
    <w:name w:val="7A97CE89A7DB42FB9DAB007E31F3D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83680-2651-4568-8346-7EB806949B11}"/>
</file>

<file path=customXml/itemProps2.xml><?xml version="1.0" encoding="utf-8"?>
<ds:datastoreItem xmlns:ds="http://schemas.openxmlformats.org/officeDocument/2006/customXml" ds:itemID="{19AF654B-8E47-422E-9197-E65735320846}"/>
</file>

<file path=customXml/itemProps3.xml><?xml version="1.0" encoding="utf-8"?>
<ds:datastoreItem xmlns:ds="http://schemas.openxmlformats.org/officeDocument/2006/customXml" ds:itemID="{52FEF76C-4824-43D7-AF02-F4E140F82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770</Words>
  <Characters>5003</Characters>
  <Application>Microsoft Office Word</Application>
  <DocSecurity>0</DocSecurity>
  <Lines>87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Lag om estetiska kirurgiska ingrepp och estetiska injektionsbehandlingar</vt:lpstr>
      <vt:lpstr>
      </vt:lpstr>
    </vt:vector>
  </TitlesOfParts>
  <Company>Sveriges riksdag</Company>
  <LinksUpToDate>false</LinksUpToDate>
  <CharactersWithSpaces>5746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