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102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26 april 2022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tisdagen den 5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28 april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2021/22:24 Torsdagen den 21 april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2021/22:26 Torsdagen den 21 april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2021/22:417 av Boriana Åberg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Forskning och etikprövning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2021/22:FPM76 Åtgärder för en hög gemensam cybersäkerhetsnivå vid unionens institutioner, organ och byråer </w:t>
            </w:r>
            <w:r>
              <w:rPr>
                <w:i/>
                <w:iCs/>
                <w:rtl w:val="0"/>
              </w:rPr>
              <w:t>COM(2022) 122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2021/22:188 Jämlika regler om föräldraskap i internationella situationer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2021/22:4519 av Larry Söder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2021/22:4521 av Mikael Eskilandersson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2021/22:215 En ny lag om företagsrekonstruktion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2021/22:4655 av Ola Johansson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2021/22:4659 av Larry Söder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2021/22:JuU17 Ett särskilt brott för hedersförtryck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(S, 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2021/22:JuU44 Nya verktyg mot gängkriminaliteten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(S, C,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2021/22:TU14 Genomförande av ändringar i direktivet om miljökrav vid upphandling av bilar och vissa kollektivtrafiktjänster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2021/22:SkU17 Skatteförfarande och folkbokföring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48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2021/22:UU15 Mänskliga rättigheter i länder och regioner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(S, 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2021/22:SfU23 Återkallelse av uppehållstillstånd som har meddelats av Regeringskansliet i vissa fall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2021/22:SfU20 Migration, asylpolitik och anhöriginvandring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73 res. (M,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2021/22:CU16 Ändring av andelstal i gemensamhetsanläggningar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C,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2021/22:CU17 Ett bättre underlag för åtgärder på bostadsmarknaden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2021/22:CU5 Hyresrätt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2021/22:CU6 Familjerätt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2021/22:CU13 Hushållningen med mark- och vattenområden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(S,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Socialminister Lena Hallengren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2021/22:418 av Amineh Kakabaveh (-)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Socialtjänstens kompetens och kunskaper om hedersförtryck och hedersutsatthet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2021/22:454 av Pia Steensland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Stärkt rätt till assistans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Infrastrukturminister Tomas Eneroth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2021/22:428 av Kjell-Arne Ottosson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Ministerråd för infrastruktur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2021/22:440 av Jens Holm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Bättre järnvägsunderhåll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2021/22:448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Stopp i trafiken på viktiga Europavägar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26 april 2022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2022-04-26</SAFIR_Sammantradesdatum_Doc>
    <SAFIR_SammantradeID xmlns="C07A1A6C-0B19-41D9-BDF8-F523BA3921EB">d22b11ad-6810-4a76-99cb-6e21be727ede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DCE9F5-39AA-4603-B61F-3ECB3F5D6A6F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26 april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