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EEC77EF580B4C6B8F91A14ED5106DD1"/>
        </w:placeholder>
        <w:text/>
      </w:sdtPr>
      <w:sdtEndPr/>
      <w:sdtContent>
        <w:p w:rsidRPr="009B062B" w:rsidR="00AF30DD" w:rsidP="00DA28CE" w:rsidRDefault="00AF30DD" w14:paraId="010D5941" w14:textId="77777777">
          <w:pPr>
            <w:pStyle w:val="Rubrik1"/>
            <w:spacing w:after="300"/>
          </w:pPr>
          <w:r w:rsidRPr="009B062B">
            <w:t>Förslag till riksdagsbeslut</w:t>
          </w:r>
        </w:p>
      </w:sdtContent>
    </w:sdt>
    <w:sdt>
      <w:sdtPr>
        <w:alias w:val="Yrkande 1"/>
        <w:tag w:val="5451cc82-3106-49fc-bb0a-b6fef9a2eb75"/>
        <w:id w:val="-104739409"/>
        <w:lock w:val="sdtLocked"/>
      </w:sdtPr>
      <w:sdtEndPr/>
      <w:sdtContent>
        <w:p w:rsidR="00245D0C" w:rsidRDefault="0010739B" w14:paraId="66595EF1" w14:textId="77777777">
          <w:pPr>
            <w:pStyle w:val="Frslagstext"/>
          </w:pPr>
          <w:r>
            <w:t>Riksdagen ställer sig bakom det som anförs i motionen om att utreda hur framtida regional exportrådgivning ska kunna upphandlas av fristående aktörer och tillkännager detta för regeringen.</w:t>
          </w:r>
        </w:p>
      </w:sdtContent>
    </w:sdt>
    <w:sdt>
      <w:sdtPr>
        <w:alias w:val="Yrkande 2"/>
        <w:tag w:val="36386e13-08a2-4700-89b4-a049f39e1645"/>
        <w:id w:val="-891815712"/>
        <w:lock w:val="sdtLocked"/>
      </w:sdtPr>
      <w:sdtEndPr/>
      <w:sdtContent>
        <w:p w:rsidR="00245D0C" w:rsidRDefault="0010739B" w14:paraId="12E1399D" w14:textId="3024BC7E">
          <w:pPr>
            <w:pStyle w:val="Frslagstext"/>
          </w:pPr>
          <w:r>
            <w:t>Riksdagen ställer sig bakom det som anförs i motionen om att införa en nationell samordning av medel avsedda för exportfrämjande</w:t>
          </w:r>
          <w:r w:rsidR="007D0D59">
            <w:t xml:space="preserve"> med andra statliga insatser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C83DF57CC2458FA0D2C23987316122"/>
        </w:placeholder>
        <w:text/>
      </w:sdtPr>
      <w:sdtEndPr/>
      <w:sdtContent>
        <w:p w:rsidRPr="009B062B" w:rsidR="006D79C9" w:rsidP="00333E95" w:rsidRDefault="006D79C9" w14:paraId="0BFBEC6B" w14:textId="77777777">
          <w:pPr>
            <w:pStyle w:val="Rubrik1"/>
          </w:pPr>
          <w:r>
            <w:t>Motivering</w:t>
          </w:r>
        </w:p>
      </w:sdtContent>
    </w:sdt>
    <w:p w:rsidRPr="00021F21" w:rsidR="008125F1" w:rsidP="00021F21" w:rsidRDefault="008125F1" w14:paraId="5AA972A7" w14:textId="77777777">
      <w:pPr>
        <w:pStyle w:val="Normalutanindragellerluft"/>
        <w:rPr>
          <w:spacing w:val="-2"/>
        </w:rPr>
      </w:pPr>
      <w:r w:rsidRPr="00021F21">
        <w:rPr>
          <w:spacing w:val="-2"/>
        </w:rPr>
        <w:t>Riksrevisionen har granskat regeringens och Tillväxtverkets inrättande av regionala exportcentrum. Resultatet av granskningen har redovisats i rapporten Regionala exportcentrum – en del i Sveriges exportstrategi (RiR 2019:3). Rapporten innehåller slutsatser och rekommendationer som avser regeringen och Tillväxtverket.</w:t>
      </w:r>
    </w:p>
    <w:p w:rsidRPr="00021F21" w:rsidR="00D512C1" w:rsidP="00021F21" w:rsidRDefault="00D512C1" w14:paraId="6D3D500F" w14:textId="727D04BA">
      <w:pPr>
        <w:rPr>
          <w:spacing w:val="-2"/>
        </w:rPr>
      </w:pPr>
      <w:r w:rsidRPr="00021F21">
        <w:rPr>
          <w:spacing w:val="-2"/>
        </w:rPr>
        <w:t>I Riksrevisionens rapport påpekas även att ”Tillväxtverkets och regeringens redo</w:t>
      </w:r>
      <w:r w:rsidR="00021F21">
        <w:rPr>
          <w:spacing w:val="-2"/>
        </w:rPr>
        <w:softHyphen/>
      </w:r>
      <w:r w:rsidRPr="00021F21">
        <w:rPr>
          <w:spacing w:val="-2"/>
        </w:rPr>
        <w:t>visning av de regionala exportcentrumens verksamhet är på en basal nivå, och inte motsvarar de förväntningar som näringsutskottet uttryckt om regeringens resultatredo</w:t>
      </w:r>
      <w:r w:rsidR="00021F21">
        <w:rPr>
          <w:spacing w:val="-2"/>
        </w:rPr>
        <w:softHyphen/>
      </w:r>
      <w:r w:rsidRPr="00021F21">
        <w:rPr>
          <w:spacing w:val="-2"/>
        </w:rPr>
        <w:t>visning inom politikområdet”. Detta besvaras av regeringen med att ”Regeringskansliet bedriver för närvarande ett utvecklingsarbete för att förbättra metoderna för utvärdering av offentliga insatser”. Det är angeläget, inte minst ur ett skattebetalarperspektiv</w:t>
      </w:r>
      <w:r w:rsidRPr="00021F21" w:rsidR="001F288C">
        <w:rPr>
          <w:spacing w:val="-2"/>
        </w:rPr>
        <w:t>,</w:t>
      </w:r>
      <w:r w:rsidRPr="00021F21">
        <w:rPr>
          <w:spacing w:val="-2"/>
        </w:rPr>
        <w:t xml:space="preserve"> att </w:t>
      </w:r>
      <w:r w:rsidRPr="00021F21" w:rsidR="00021F21">
        <w:rPr>
          <w:spacing w:val="-2"/>
        </w:rPr>
        <w:t>R</w:t>
      </w:r>
      <w:r w:rsidRPr="00021F21">
        <w:rPr>
          <w:spacing w:val="-2"/>
        </w:rPr>
        <w:t xml:space="preserve">egeringskansliet har effektiva metoder för utvärdering. </w:t>
      </w:r>
    </w:p>
    <w:p w:rsidRPr="00021F21" w:rsidR="008125F1" w:rsidP="00021F21" w:rsidRDefault="008125F1" w14:paraId="27C3DE83" w14:textId="34D534B7">
      <w:pPr>
        <w:rPr>
          <w:spacing w:val="-2"/>
        </w:rPr>
      </w:pPr>
      <w:r w:rsidRPr="00021F21">
        <w:rPr>
          <w:spacing w:val="-2"/>
        </w:rPr>
        <w:t>Sverigedemokraterna ser positiva utsikter gällande svensk konkurrenskraft och avser att fortsatt stärka den svenska industrins exportmöjligheter genom goda handelsrela</w:t>
      </w:r>
      <w:bookmarkStart w:name="_GoBack" w:id="1"/>
      <w:bookmarkEnd w:id="1"/>
      <w:r w:rsidRPr="00021F21">
        <w:rPr>
          <w:spacing w:val="-2"/>
        </w:rPr>
        <w:t>tioner och världsledande produkter och tjänster, högt upp i värdekedjan. Initiativet med de regionala exportcentrumen är i grund och botten något positivt för att stärka exportmöjlig</w:t>
      </w:r>
      <w:r w:rsidR="00021F21">
        <w:rPr>
          <w:spacing w:val="-2"/>
        </w:rPr>
        <w:softHyphen/>
      </w:r>
      <w:r w:rsidRPr="00021F21">
        <w:rPr>
          <w:spacing w:val="-2"/>
        </w:rPr>
        <w:t>heterna</w:t>
      </w:r>
      <w:r w:rsidRPr="00021F21" w:rsidR="000769F0">
        <w:rPr>
          <w:spacing w:val="-2"/>
        </w:rPr>
        <w:t>. M</w:t>
      </w:r>
      <w:r w:rsidRPr="00021F21">
        <w:rPr>
          <w:spacing w:val="-2"/>
        </w:rPr>
        <w:t>en vi menar</w:t>
      </w:r>
      <w:r w:rsidRPr="00021F21" w:rsidR="000769F0">
        <w:rPr>
          <w:spacing w:val="-2"/>
        </w:rPr>
        <w:t xml:space="preserve"> även</w:t>
      </w:r>
      <w:r w:rsidRPr="00021F21">
        <w:rPr>
          <w:spacing w:val="-2"/>
        </w:rPr>
        <w:t xml:space="preserve"> att det krävs noggrann uppföljning </w:t>
      </w:r>
      <w:r w:rsidRPr="00021F21">
        <w:rPr>
          <w:spacing w:val="-2"/>
        </w:rPr>
        <w:lastRenderedPageBreak/>
        <w:t xml:space="preserve">samt att det behöver </w:t>
      </w:r>
      <w:r w:rsidRPr="00021F21" w:rsidR="000769F0">
        <w:rPr>
          <w:spacing w:val="-2"/>
        </w:rPr>
        <w:t>drivas på för</w:t>
      </w:r>
      <w:r w:rsidRPr="00021F21">
        <w:rPr>
          <w:spacing w:val="-2"/>
        </w:rPr>
        <w:t xml:space="preserve"> att exportcentrumen drivs i</w:t>
      </w:r>
      <w:r w:rsidRPr="00021F21" w:rsidR="000769F0">
        <w:rPr>
          <w:spacing w:val="-2"/>
        </w:rPr>
        <w:t xml:space="preserve"> en mer</w:t>
      </w:r>
      <w:r w:rsidRPr="00021F21">
        <w:rPr>
          <w:spacing w:val="-2"/>
        </w:rPr>
        <w:t xml:space="preserve"> entreprenöriell</w:t>
      </w:r>
      <w:r w:rsidRPr="00021F21" w:rsidR="00D512C1">
        <w:rPr>
          <w:spacing w:val="-2"/>
        </w:rPr>
        <w:t xml:space="preserve"> anda</w:t>
      </w:r>
      <w:r w:rsidRPr="00021F21" w:rsidR="000769F0">
        <w:rPr>
          <w:spacing w:val="-2"/>
        </w:rPr>
        <w:t>.</w:t>
      </w:r>
    </w:p>
    <w:p w:rsidRPr="00021F21" w:rsidR="000769F0" w:rsidP="00021F21" w:rsidRDefault="008125F1" w14:paraId="3AD8ED4B" w14:textId="7A82E7B5">
      <w:pPr>
        <w:rPr>
          <w:spacing w:val="-2"/>
        </w:rPr>
      </w:pPr>
      <w:r w:rsidRPr="00021F21">
        <w:rPr>
          <w:spacing w:val="-2"/>
        </w:rPr>
        <w:t xml:space="preserve">Det finns regionala och nationella organisationer </w:t>
      </w:r>
      <w:r w:rsidRPr="00021F21" w:rsidR="000769F0">
        <w:rPr>
          <w:spacing w:val="-2"/>
        </w:rPr>
        <w:t xml:space="preserve">såväl som företag </w:t>
      </w:r>
      <w:r w:rsidRPr="00021F21">
        <w:rPr>
          <w:spacing w:val="-2"/>
        </w:rPr>
        <w:t xml:space="preserve">som har goda kunskaper </w:t>
      </w:r>
      <w:r w:rsidRPr="00021F21" w:rsidR="00021F21">
        <w:rPr>
          <w:spacing w:val="-2"/>
        </w:rPr>
        <w:t>om</w:t>
      </w:r>
      <w:r w:rsidRPr="00021F21">
        <w:rPr>
          <w:spacing w:val="-2"/>
        </w:rPr>
        <w:t xml:space="preserve"> export och handel. Ett sätt att ta vara på denna kompetens är att regeringen utreder hur framtida regionala exportrådgivare</w:t>
      </w:r>
      <w:r w:rsidRPr="00021F21" w:rsidR="008814A1">
        <w:rPr>
          <w:spacing w:val="-2"/>
        </w:rPr>
        <w:t xml:space="preserve"> även</w:t>
      </w:r>
      <w:r w:rsidRPr="00021F21">
        <w:rPr>
          <w:spacing w:val="-2"/>
        </w:rPr>
        <w:t xml:space="preserve"> ska kunna upphandlas av fristående aktörer. </w:t>
      </w:r>
      <w:r w:rsidRPr="00021F21" w:rsidR="000769F0">
        <w:rPr>
          <w:spacing w:val="-2"/>
        </w:rPr>
        <w:t xml:space="preserve">Det är även angeläget att </w:t>
      </w:r>
      <w:r w:rsidRPr="00021F21" w:rsidR="00B85589">
        <w:rPr>
          <w:spacing w:val="-2"/>
        </w:rPr>
        <w:t>insatserna inom ramen för exportfrämjande</w:t>
      </w:r>
      <w:r w:rsidRPr="00021F21" w:rsidR="007D0D59">
        <w:rPr>
          <w:spacing w:val="-2"/>
        </w:rPr>
        <w:t xml:space="preserve"> samordnas med andra statliga insatser så att insatser inom exportfrämjande och t.ex. </w:t>
      </w:r>
      <w:r w:rsidRPr="00021F21" w:rsidR="00CF3F3A">
        <w:rPr>
          <w:spacing w:val="-2"/>
        </w:rPr>
        <w:t xml:space="preserve">insatser för </w:t>
      </w:r>
      <w:r w:rsidRPr="00021F21" w:rsidR="007D0D59">
        <w:rPr>
          <w:spacing w:val="-2"/>
        </w:rPr>
        <w:t>näringslivet elle</w:t>
      </w:r>
      <w:r w:rsidRPr="00021F21" w:rsidR="00CF3F3A">
        <w:rPr>
          <w:spacing w:val="-2"/>
        </w:rPr>
        <w:t>r arbetstagarna</w:t>
      </w:r>
      <w:r w:rsidRPr="00021F21" w:rsidR="007D0D59">
        <w:rPr>
          <w:spacing w:val="-2"/>
        </w:rPr>
        <w:t xml:space="preserve"> inte drar åt olika håll. </w:t>
      </w:r>
      <w:r w:rsidRPr="00021F21" w:rsidR="00B85589">
        <w:rPr>
          <w:spacing w:val="-2"/>
        </w:rPr>
        <w:t>Därför bör det även övervägas ett införande av en nationell samordning av dessa medel.</w:t>
      </w:r>
    </w:p>
    <w:sdt>
      <w:sdtPr>
        <w:alias w:val="CC_Underskrifter"/>
        <w:tag w:val="CC_Underskrifter"/>
        <w:id w:val="583496634"/>
        <w:lock w:val="sdtContentLocked"/>
        <w:placeholder>
          <w:docPart w:val="25EDE1BEA67247C7A810780C86D03247"/>
        </w:placeholder>
      </w:sdtPr>
      <w:sdtEndPr/>
      <w:sdtContent>
        <w:p w:rsidR="001F288C" w:rsidP="001F288C" w:rsidRDefault="001F288C" w14:paraId="333DDC69" w14:textId="77777777"/>
        <w:p w:rsidRPr="008E0FE2" w:rsidR="004801AC" w:rsidP="001F288C" w:rsidRDefault="00021F21" w14:paraId="673D64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8128E7" w:rsidRDefault="008128E7" w14:paraId="464459D9" w14:textId="77777777"/>
    <w:sectPr w:rsidR="008128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A052D" w14:textId="77777777" w:rsidR="00800871" w:rsidRDefault="00800871" w:rsidP="000C1CAD">
      <w:pPr>
        <w:spacing w:line="240" w:lineRule="auto"/>
      </w:pPr>
      <w:r>
        <w:separator/>
      </w:r>
    </w:p>
  </w:endnote>
  <w:endnote w:type="continuationSeparator" w:id="0">
    <w:p w14:paraId="5E255541" w14:textId="77777777" w:rsidR="00800871" w:rsidRDefault="008008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C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6CD5" w14:textId="77CC2E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1F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48220" w14:textId="77777777" w:rsidR="00800871" w:rsidRDefault="00800871" w:rsidP="000C1CAD">
      <w:pPr>
        <w:spacing w:line="240" w:lineRule="auto"/>
      </w:pPr>
      <w:r>
        <w:separator/>
      </w:r>
    </w:p>
  </w:footnote>
  <w:footnote w:type="continuationSeparator" w:id="0">
    <w:p w14:paraId="61C0F4BE" w14:textId="77777777" w:rsidR="00800871" w:rsidRDefault="008008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D60C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1F21" w14:paraId="7A4960A7" w14:textId="77777777">
                          <w:pPr>
                            <w:jc w:val="right"/>
                          </w:pPr>
                          <w:sdt>
                            <w:sdtPr>
                              <w:alias w:val="CC_Noformat_Partikod"/>
                              <w:tag w:val="CC_Noformat_Partikod"/>
                              <w:id w:val="-53464382"/>
                              <w:placeholder>
                                <w:docPart w:val="3AD8454192D84C0FA053F2C071DC7C94"/>
                              </w:placeholder>
                              <w:text/>
                            </w:sdtPr>
                            <w:sdtEndPr/>
                            <w:sdtContent>
                              <w:r w:rsidR="00800871">
                                <w:t>SD</w:t>
                              </w:r>
                            </w:sdtContent>
                          </w:sdt>
                          <w:sdt>
                            <w:sdtPr>
                              <w:alias w:val="CC_Noformat_Partinummer"/>
                              <w:tag w:val="CC_Noformat_Partinummer"/>
                              <w:id w:val="-1709555926"/>
                              <w:placeholder>
                                <w:docPart w:val="AA78DAEAFE044393865C753E378BE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1F21" w14:paraId="7A4960A7" w14:textId="77777777">
                    <w:pPr>
                      <w:jc w:val="right"/>
                    </w:pPr>
                    <w:sdt>
                      <w:sdtPr>
                        <w:alias w:val="CC_Noformat_Partikod"/>
                        <w:tag w:val="CC_Noformat_Partikod"/>
                        <w:id w:val="-53464382"/>
                        <w:placeholder>
                          <w:docPart w:val="3AD8454192D84C0FA053F2C071DC7C94"/>
                        </w:placeholder>
                        <w:text/>
                      </w:sdtPr>
                      <w:sdtEndPr/>
                      <w:sdtContent>
                        <w:r w:rsidR="00800871">
                          <w:t>SD</w:t>
                        </w:r>
                      </w:sdtContent>
                    </w:sdt>
                    <w:sdt>
                      <w:sdtPr>
                        <w:alias w:val="CC_Noformat_Partinummer"/>
                        <w:tag w:val="CC_Noformat_Partinummer"/>
                        <w:id w:val="-1709555926"/>
                        <w:placeholder>
                          <w:docPart w:val="AA78DAEAFE044393865C753E378BED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0DD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5EC007" w14:textId="77777777">
    <w:pPr>
      <w:jc w:val="right"/>
    </w:pPr>
  </w:p>
  <w:p w:rsidR="00262EA3" w:rsidP="00776B74" w:rsidRDefault="00262EA3" w14:paraId="48F98D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1F21" w14:paraId="124FF4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1F21" w14:paraId="205F22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0087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1F21" w14:paraId="7CAA2D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1F21" w14:paraId="279BC8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:3121</w:t>
        </w:r>
      </w:sdtContent>
    </w:sdt>
  </w:p>
  <w:p w:rsidR="00262EA3" w:rsidP="00E03A3D" w:rsidRDefault="00021F21" w14:paraId="1E5CC810"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10739B" w14:paraId="6873DEBC" w14:textId="3E13A3CA">
        <w:pPr>
          <w:pStyle w:val="FSHRub2"/>
        </w:pPr>
        <w:r>
          <w:t>med anledning av skr. 2018/19:135 Riksrevisionens rapport om regionala exportcentrum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4034B2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00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21"/>
    <w:rsid w:val="000222E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9F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9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88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D0C"/>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3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38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EC"/>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D5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871"/>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F1"/>
    <w:rsid w:val="008128E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A5"/>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4A1"/>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89"/>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F3A"/>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C1"/>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3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1FB7"/>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564D8"/>
  <w15:chartTrackingRefBased/>
  <w15:docId w15:val="{A9F5B8B0-729F-4343-9868-C0242DFB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EC77EF580B4C6B8F91A14ED5106DD1"/>
        <w:category>
          <w:name w:val="Allmänt"/>
          <w:gallery w:val="placeholder"/>
        </w:category>
        <w:types>
          <w:type w:val="bbPlcHdr"/>
        </w:types>
        <w:behaviors>
          <w:behavior w:val="content"/>
        </w:behaviors>
        <w:guid w:val="{E68D8769-9263-436B-B499-E2037515A930}"/>
      </w:docPartPr>
      <w:docPartBody>
        <w:p w:rsidR="00C46D3F" w:rsidRDefault="00C46D3F">
          <w:pPr>
            <w:pStyle w:val="AEEC77EF580B4C6B8F91A14ED5106DD1"/>
          </w:pPr>
          <w:r w:rsidRPr="005A0A93">
            <w:rPr>
              <w:rStyle w:val="Platshllartext"/>
            </w:rPr>
            <w:t>Förslag till riksdagsbeslut</w:t>
          </w:r>
        </w:p>
      </w:docPartBody>
    </w:docPart>
    <w:docPart>
      <w:docPartPr>
        <w:name w:val="4FC83DF57CC2458FA0D2C23987316122"/>
        <w:category>
          <w:name w:val="Allmänt"/>
          <w:gallery w:val="placeholder"/>
        </w:category>
        <w:types>
          <w:type w:val="bbPlcHdr"/>
        </w:types>
        <w:behaviors>
          <w:behavior w:val="content"/>
        </w:behaviors>
        <w:guid w:val="{E39D8407-A011-40B2-921C-9ACD72811CF3}"/>
      </w:docPartPr>
      <w:docPartBody>
        <w:p w:rsidR="00C46D3F" w:rsidRDefault="00C46D3F">
          <w:pPr>
            <w:pStyle w:val="4FC83DF57CC2458FA0D2C23987316122"/>
          </w:pPr>
          <w:r w:rsidRPr="005A0A93">
            <w:rPr>
              <w:rStyle w:val="Platshllartext"/>
            </w:rPr>
            <w:t>Motivering</w:t>
          </w:r>
        </w:p>
      </w:docPartBody>
    </w:docPart>
    <w:docPart>
      <w:docPartPr>
        <w:name w:val="3AD8454192D84C0FA053F2C071DC7C94"/>
        <w:category>
          <w:name w:val="Allmänt"/>
          <w:gallery w:val="placeholder"/>
        </w:category>
        <w:types>
          <w:type w:val="bbPlcHdr"/>
        </w:types>
        <w:behaviors>
          <w:behavior w:val="content"/>
        </w:behaviors>
        <w:guid w:val="{9494826A-0961-4716-ADCD-7B6EC5E83479}"/>
      </w:docPartPr>
      <w:docPartBody>
        <w:p w:rsidR="00C46D3F" w:rsidRDefault="00C46D3F">
          <w:pPr>
            <w:pStyle w:val="3AD8454192D84C0FA053F2C071DC7C94"/>
          </w:pPr>
          <w:r>
            <w:rPr>
              <w:rStyle w:val="Platshllartext"/>
            </w:rPr>
            <w:t xml:space="preserve"> </w:t>
          </w:r>
        </w:p>
      </w:docPartBody>
    </w:docPart>
    <w:docPart>
      <w:docPartPr>
        <w:name w:val="AA78DAEAFE044393865C753E378BED73"/>
        <w:category>
          <w:name w:val="Allmänt"/>
          <w:gallery w:val="placeholder"/>
        </w:category>
        <w:types>
          <w:type w:val="bbPlcHdr"/>
        </w:types>
        <w:behaviors>
          <w:behavior w:val="content"/>
        </w:behaviors>
        <w:guid w:val="{6947DFE3-BECE-40DD-B4DC-19186A9E9600}"/>
      </w:docPartPr>
      <w:docPartBody>
        <w:p w:rsidR="00C46D3F" w:rsidRDefault="00C46D3F">
          <w:pPr>
            <w:pStyle w:val="AA78DAEAFE044393865C753E378BED73"/>
          </w:pPr>
          <w:r>
            <w:t xml:space="preserve"> </w:t>
          </w:r>
        </w:p>
      </w:docPartBody>
    </w:docPart>
    <w:docPart>
      <w:docPartPr>
        <w:name w:val="25EDE1BEA67247C7A810780C86D03247"/>
        <w:category>
          <w:name w:val="Allmänt"/>
          <w:gallery w:val="placeholder"/>
        </w:category>
        <w:types>
          <w:type w:val="bbPlcHdr"/>
        </w:types>
        <w:behaviors>
          <w:behavior w:val="content"/>
        </w:behaviors>
        <w:guid w:val="{D4C9B3D8-629B-4793-B157-AB24D08E16F0}"/>
      </w:docPartPr>
      <w:docPartBody>
        <w:p w:rsidR="00370EA9" w:rsidRDefault="00370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3F"/>
    <w:rsid w:val="00370EA9"/>
    <w:rsid w:val="00C46D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EC77EF580B4C6B8F91A14ED5106DD1">
    <w:name w:val="AEEC77EF580B4C6B8F91A14ED5106DD1"/>
  </w:style>
  <w:style w:type="paragraph" w:customStyle="1" w:styleId="D72C113A1CDB42A794E9CC03121E8734">
    <w:name w:val="D72C113A1CDB42A794E9CC03121E87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ADEB35233C478FAEACB4C2DD8E25FF">
    <w:name w:val="C2ADEB35233C478FAEACB4C2DD8E25FF"/>
  </w:style>
  <w:style w:type="paragraph" w:customStyle="1" w:styleId="4FC83DF57CC2458FA0D2C23987316122">
    <w:name w:val="4FC83DF57CC2458FA0D2C23987316122"/>
  </w:style>
  <w:style w:type="paragraph" w:customStyle="1" w:styleId="3B8D34275DDD4F068996907DC746893F">
    <w:name w:val="3B8D34275DDD4F068996907DC746893F"/>
  </w:style>
  <w:style w:type="paragraph" w:customStyle="1" w:styleId="26CC47B297104F548DA42B370CBA6DDF">
    <w:name w:val="26CC47B297104F548DA42B370CBA6DDF"/>
  </w:style>
  <w:style w:type="paragraph" w:customStyle="1" w:styleId="3AD8454192D84C0FA053F2C071DC7C94">
    <w:name w:val="3AD8454192D84C0FA053F2C071DC7C94"/>
  </w:style>
  <w:style w:type="paragraph" w:customStyle="1" w:styleId="AA78DAEAFE044393865C753E378BED73">
    <w:name w:val="AA78DAEAFE044393865C753E378BE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4883A-E6C4-42E4-BE0A-A65F72027673}"/>
</file>

<file path=customXml/itemProps2.xml><?xml version="1.0" encoding="utf-8"?>
<ds:datastoreItem xmlns:ds="http://schemas.openxmlformats.org/officeDocument/2006/customXml" ds:itemID="{AF4C39F9-E1B0-423E-B52E-EEDBEAF51004}"/>
</file>

<file path=customXml/itemProps3.xml><?xml version="1.0" encoding="utf-8"?>
<ds:datastoreItem xmlns:ds="http://schemas.openxmlformats.org/officeDocument/2006/customXml" ds:itemID="{14E702EA-A768-48FA-BCA9-506E0F8D5551}"/>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2181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2018 19 135 Riksrevisionens rapport om regionala exportcentrum</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