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FCECBED4F54D12A2EFDE588319546F"/>
        </w:placeholder>
        <w15:appearance w15:val="hidden"/>
        <w:text/>
      </w:sdtPr>
      <w:sdtEndPr/>
      <w:sdtContent>
        <w:p w:rsidRPr="009B062B" w:rsidR="00AF30DD" w:rsidP="009B062B" w:rsidRDefault="00AF30DD" w14:paraId="4FE0083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504d840-8a0f-4b92-b177-d55230e741a7"/>
        <w:id w:val="-566890159"/>
        <w:lock w:val="sdtLocked"/>
      </w:sdtPr>
      <w:sdtEndPr/>
      <w:sdtContent>
        <w:p w:rsidR="0058633B" w:rsidRDefault="00D4539C" w14:paraId="60A930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utredning bör tillsättas med syfte att få till en liknande samordning av arbets- och välfärdssektorn som den i Norge (NAV)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65050BBEF6442CBD74A8597FB26CC8"/>
        </w:placeholder>
        <w15:appearance w15:val="hidden"/>
        <w:text/>
      </w:sdtPr>
      <w:sdtEndPr/>
      <w:sdtContent>
        <w:p w:rsidRPr="009B062B" w:rsidR="006D79C9" w:rsidP="00333E95" w:rsidRDefault="006D79C9" w14:paraId="55B87EFE" w14:textId="77777777">
          <w:pPr>
            <w:pStyle w:val="Rubrik1"/>
          </w:pPr>
          <w:r>
            <w:t>Motivering</w:t>
          </w:r>
        </w:p>
      </w:sdtContent>
    </w:sdt>
    <w:p w:rsidR="001E2005" w:rsidP="001E2005" w:rsidRDefault="001E2005" w14:paraId="21ECB416" w14:textId="07DC8B4F">
      <w:pPr>
        <w:pStyle w:val="Normalutanindragellerluft"/>
      </w:pPr>
      <w:r>
        <w:t>I Sverige förekommer det att personer får bidrag ur olika bidragssystem på grund av att samordningen är dålig. Detta till</w:t>
      </w:r>
      <w:r w:rsidR="00A21F1B">
        <w:t xml:space="preserve"> skillnad från exempelvis Norge, där</w:t>
      </w:r>
      <w:r>
        <w:t xml:space="preserve"> socialbidrag, arbetslöshetsstöd och socialförsäkring </w:t>
      </w:r>
      <w:r w:rsidR="00A21F1B">
        <w:t>har samlats</w:t>
      </w:r>
      <w:r>
        <w:t xml:space="preserve"> i en gemensam myndighet, med sammanhållna servicekontor – NAV. </w:t>
      </w:r>
    </w:p>
    <w:p w:rsidRPr="00A21F1B" w:rsidR="001E2005" w:rsidP="00A21F1B" w:rsidRDefault="001E2005" w14:paraId="10C5735B" w14:textId="77777777">
      <w:r w:rsidRPr="00A21F1B">
        <w:t xml:space="preserve">Att göra en liknande samordning i Sverige skulle kunna ge goda resultat på en rad </w:t>
      </w:r>
      <w:r w:rsidRPr="00A21F1B" w:rsidR="009B6FFB">
        <w:t>o</w:t>
      </w:r>
      <w:r w:rsidRPr="00A21F1B">
        <w:t xml:space="preserve">mråden. Dessutom kan erfarenheterna från Norge användas på ett sådant sätt att man </w:t>
      </w:r>
      <w:r w:rsidRPr="00A21F1B" w:rsidR="009B6FFB">
        <w:t>k</w:t>
      </w:r>
      <w:r w:rsidRPr="00A21F1B">
        <w:t>an undvika att göra de misstag som gjorts där.</w:t>
      </w:r>
    </w:p>
    <w:p w:rsidRPr="00A21F1B" w:rsidR="001E2005" w:rsidP="00A21F1B" w:rsidRDefault="001E2005" w14:paraId="01E728DA" w14:textId="77777777">
      <w:r w:rsidRPr="00A21F1B">
        <w:t>Följande möjligheter bör beaktas i en process för förändring av det svenska arbets-, social- och socialförsäkringssystemet.</w:t>
      </w:r>
    </w:p>
    <w:p w:rsidR="001E2005" w:rsidP="00A21F1B" w:rsidRDefault="001E2005" w14:paraId="36D857EF" w14:textId="08F085E7">
      <w:pPr>
        <w:pStyle w:val="ListaPunkt"/>
      </w:pPr>
      <w:r>
        <w:t>Möjligheterna att få bidrag från flera håll måste elimineras genom en bättre samordning, vilket även innefattar en kontroll av ident</w:t>
      </w:r>
      <w:r w:rsidR="00A21F1B">
        <w:t>itet där samverkan med (gräns-)</w:t>
      </w:r>
      <w:r>
        <w:t>poli</w:t>
      </w:r>
      <w:r w:rsidR="00A21F1B">
        <w:t>s och skattemyndighet är viktig</w:t>
      </w:r>
      <w:r>
        <w:t>.</w:t>
      </w:r>
    </w:p>
    <w:p w:rsidR="001E2005" w:rsidP="00A21F1B" w:rsidRDefault="001E2005" w14:paraId="24B23CE6" w14:textId="0E4D91EA">
      <w:pPr>
        <w:pStyle w:val="ListaPunkt"/>
      </w:pPr>
      <w:r>
        <w:t xml:space="preserve">Arbetsförmedlingen är både illa omtyckt av sina brukare och ineffektiv. Därför kan man använda en omvandling för att renodla rollen som utbetalare av a-kassa (motsvarande) och överlåta själva arbetsförmedlingen </w:t>
      </w:r>
      <w:r>
        <w:lastRenderedPageBreak/>
        <w:t>på flera fristående aktörer – med starkare koppling till näringsliv och utbildningsväsende</w:t>
      </w:r>
      <w:r w:rsidR="00A21F1B">
        <w:t>.</w:t>
      </w:r>
    </w:p>
    <w:p w:rsidR="001E2005" w:rsidP="00A21F1B" w:rsidRDefault="001E2005" w14:paraId="64D70B8F" w14:textId="7D62E9A8">
      <w:pPr>
        <w:pStyle w:val="ListaPunkt"/>
      </w:pPr>
      <w:r>
        <w:t>Den svenska socialtjänsten med sina 290 olika myndigheter (varje kommun har sin egen socialnä</w:t>
      </w:r>
      <w:r w:rsidR="00A21F1B">
        <w:t xml:space="preserve">mnd) riskerar att förlora </w:t>
      </w:r>
      <w:r w:rsidR="00034DA2">
        <w:t xml:space="preserve">i </w:t>
      </w:r>
      <w:r w:rsidR="00A21F1B">
        <w:t>både</w:t>
      </w:r>
      <w:bookmarkStart w:name="_GoBack" w:id="1"/>
      <w:bookmarkEnd w:id="1"/>
      <w:r w:rsidR="00A21F1B">
        <w:t xml:space="preserve"> </w:t>
      </w:r>
      <w:r>
        <w:t>kvalitet och likvärdighet. Genom en formaliserad samverkan i och med en ny statlig myndighet kan möjligheterna öka för bättre kunskapsstyrning, bättre likställighet i metoder och arbetssät</w:t>
      </w:r>
      <w:r w:rsidR="00A21F1B">
        <w:t>t</w:t>
      </w:r>
      <w:r>
        <w:t xml:space="preserve"> samt ökad lokal samverkan med näringslivet.</w:t>
      </w:r>
    </w:p>
    <w:p w:rsidR="001E2005" w:rsidP="00A21F1B" w:rsidRDefault="00A21F1B" w14:paraId="28E35C25" w14:textId="5480902D">
      <w:pPr>
        <w:pStyle w:val="ListaPunkt"/>
      </w:pPr>
      <w:r>
        <w:t>Även om a</w:t>
      </w:r>
      <w:r w:rsidR="001E2005">
        <w:t>-kassorna är självständiga i Sverige, och fristående från staten, kan en gemensam statlig plattform öka möjligheterna för en god och rättssäker service för medlemmarna.</w:t>
      </w:r>
    </w:p>
    <w:p w:rsidR="001E2005" w:rsidP="00A21F1B" w:rsidRDefault="001E2005" w14:paraId="3552C033" w14:textId="77777777">
      <w:pPr>
        <w:pStyle w:val="ListaPunkt"/>
      </w:pPr>
      <w:r>
        <w:t>En decentraliserad organisation med serviceställen i alla svenska kommuner, gärna på flera orter, ökar servicen gentemot medborgarna och ger en bättre lokal förankring.</w:t>
      </w:r>
    </w:p>
    <w:p w:rsidR="00652B73" w:rsidP="001E2005" w:rsidRDefault="00652B73" w14:paraId="2E5EB75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A7B4727B9F403AA5D99ABA3EA320A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B6FFB" w:rsidRDefault="00034DA2" w14:paraId="02AC23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D1461" w:rsidRDefault="00ED1461" w14:paraId="1DCD0625" w14:textId="77777777"/>
    <w:sectPr w:rsidR="00ED14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BB0C" w14:textId="77777777" w:rsidR="00FB11FE" w:rsidRDefault="00FB11FE" w:rsidP="000C1CAD">
      <w:pPr>
        <w:spacing w:line="240" w:lineRule="auto"/>
      </w:pPr>
      <w:r>
        <w:separator/>
      </w:r>
    </w:p>
  </w:endnote>
  <w:endnote w:type="continuationSeparator" w:id="0">
    <w:p w14:paraId="7026D131" w14:textId="77777777" w:rsidR="00FB11FE" w:rsidRDefault="00FB11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3B3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26EF" w14:textId="60FE8FC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4D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7CB7F" w14:textId="77777777" w:rsidR="00FB11FE" w:rsidRDefault="00FB11FE" w:rsidP="000C1CAD">
      <w:pPr>
        <w:spacing w:line="240" w:lineRule="auto"/>
      </w:pPr>
      <w:r>
        <w:separator/>
      </w:r>
    </w:p>
  </w:footnote>
  <w:footnote w:type="continuationSeparator" w:id="0">
    <w:p w14:paraId="3202F78D" w14:textId="77777777" w:rsidR="00FB11FE" w:rsidRDefault="00FB11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9DE04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76BEE9" wp14:anchorId="3B6179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34DA2" w14:paraId="5786BE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878E1FF30D42CF97C8FA981453999D"/>
                              </w:placeholder>
                              <w:text/>
                            </w:sdtPr>
                            <w:sdtEndPr/>
                            <w:sdtContent>
                              <w:r w:rsidR="001E200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C7250F0A254FDBA485EA43D828BE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B6179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21F1B" w14:paraId="5786BE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878E1FF30D42CF97C8FA981453999D"/>
                        </w:placeholder>
                        <w:text/>
                      </w:sdtPr>
                      <w:sdtEndPr/>
                      <w:sdtContent>
                        <w:r w:rsidR="001E200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C7250F0A254FDBA485EA43D828BEA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6C89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34DA2" w14:paraId="564F2B4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EC7250F0A254FDBA485EA43D828BEAE"/>
        </w:placeholder>
        <w:text/>
      </w:sdtPr>
      <w:sdtEndPr/>
      <w:sdtContent>
        <w:r w:rsidR="001E2005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63B41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34DA2" w14:paraId="4BCDBA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200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34DA2" w14:paraId="2E8A84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34DA2" w14:paraId="130062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34DA2" w14:paraId="10BD1A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:1353</w:t>
        </w:r>
      </w:sdtContent>
    </w:sdt>
  </w:p>
  <w:p w:rsidR="004F35FE" w:rsidP="00E03A3D" w:rsidRDefault="00034DA2" w14:paraId="41A7F1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4539C" w14:paraId="62E554BC" w14:textId="77777777">
        <w:pPr>
          <w:pStyle w:val="FSHRub2"/>
        </w:pPr>
        <w:r>
          <w:t>Öka samordningen av bidragsgivning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2F099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6F67B4"/>
    <w:multiLevelType w:val="hybridMultilevel"/>
    <w:tmpl w:val="67628286"/>
    <w:lvl w:ilvl="0" w:tplc="BB74F2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0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4DA2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005"/>
    <w:rsid w:val="001E2120"/>
    <w:rsid w:val="001E21C9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22CD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988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633B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2F5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FFB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1F1B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39C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461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1FE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51BBC"/>
  <w15:chartTrackingRefBased/>
  <w15:docId w15:val="{37750E4F-620B-4E38-AA0F-B50E27E5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FCECBED4F54D12A2EFDE5883195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F4DEA-21C2-42DE-AA9F-ABC68BF39B16}"/>
      </w:docPartPr>
      <w:docPartBody>
        <w:p w:rsidR="00791230" w:rsidRDefault="00552EDF">
          <w:pPr>
            <w:pStyle w:val="B9FCECBED4F54D12A2EFDE58831954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65050BBEF6442CBD74A8597FB26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D0A8A-7FBF-4E58-80EC-27EA19C605D8}"/>
      </w:docPartPr>
      <w:docPartBody>
        <w:p w:rsidR="00791230" w:rsidRDefault="00552EDF">
          <w:pPr>
            <w:pStyle w:val="2065050BBEF6442CBD74A8597FB26C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A7B4727B9F403AA5D99ABA3EA32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2F863-6A2A-4668-834B-164E098B8A45}"/>
      </w:docPartPr>
      <w:docPartBody>
        <w:p w:rsidR="00791230" w:rsidRDefault="00552EDF">
          <w:pPr>
            <w:pStyle w:val="02A7B4727B9F403AA5D99ABA3EA320A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E878E1FF30D42CF97C8FA981453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1D8FA-3C0C-4A24-B35C-EEB8F055D112}"/>
      </w:docPartPr>
      <w:docPartBody>
        <w:p w:rsidR="00791230" w:rsidRDefault="00552EDF">
          <w:pPr>
            <w:pStyle w:val="2E878E1FF30D42CF97C8FA98145399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7250F0A254FDBA485EA43D828B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2DC18-7AD8-4CB0-A431-638A5B480E2F}"/>
      </w:docPartPr>
      <w:docPartBody>
        <w:p w:rsidR="00791230" w:rsidRDefault="00552EDF">
          <w:pPr>
            <w:pStyle w:val="2EC7250F0A254FDBA485EA43D828BE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DF"/>
    <w:rsid w:val="00552EDF"/>
    <w:rsid w:val="007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FCECBED4F54D12A2EFDE588319546F">
    <w:name w:val="B9FCECBED4F54D12A2EFDE588319546F"/>
  </w:style>
  <w:style w:type="paragraph" w:customStyle="1" w:styleId="D5583646E7284423A4AC24F0069B9136">
    <w:name w:val="D5583646E7284423A4AC24F0069B9136"/>
  </w:style>
  <w:style w:type="paragraph" w:customStyle="1" w:styleId="4C17BF19FD5D412F8E62CCE8FC0F68B9">
    <w:name w:val="4C17BF19FD5D412F8E62CCE8FC0F68B9"/>
  </w:style>
  <w:style w:type="paragraph" w:customStyle="1" w:styleId="2065050BBEF6442CBD74A8597FB26CC8">
    <w:name w:val="2065050BBEF6442CBD74A8597FB26CC8"/>
  </w:style>
  <w:style w:type="paragraph" w:customStyle="1" w:styleId="02A7B4727B9F403AA5D99ABA3EA320A0">
    <w:name w:val="02A7B4727B9F403AA5D99ABA3EA320A0"/>
  </w:style>
  <w:style w:type="paragraph" w:customStyle="1" w:styleId="2E878E1FF30D42CF97C8FA981453999D">
    <w:name w:val="2E878E1FF30D42CF97C8FA981453999D"/>
  </w:style>
  <w:style w:type="paragraph" w:customStyle="1" w:styleId="2EC7250F0A254FDBA485EA43D828BEAE">
    <w:name w:val="2EC7250F0A254FDBA485EA43D828B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4B08D-D29C-436F-98DF-CF5D5F1DE050}"/>
</file>

<file path=customXml/itemProps2.xml><?xml version="1.0" encoding="utf-8"?>
<ds:datastoreItem xmlns:ds="http://schemas.openxmlformats.org/officeDocument/2006/customXml" ds:itemID="{F34A9018-FAF4-4D76-A971-DA0ACDA5F56A}"/>
</file>

<file path=customXml/itemProps3.xml><?xml version="1.0" encoding="utf-8"?>
<ds:datastoreItem xmlns:ds="http://schemas.openxmlformats.org/officeDocument/2006/customXml" ds:itemID="{77FC6083-31D5-4D8E-AFBE-12B71EBB1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1831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 samordning av bidragsgivning</vt:lpstr>
      <vt:lpstr>
      </vt:lpstr>
    </vt:vector>
  </TitlesOfParts>
  <Company>Sveriges riksdag</Company>
  <LinksUpToDate>false</LinksUpToDate>
  <CharactersWithSpaces>2123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