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846" w:rsidRPr="00F95017" w:rsidRDefault="00286846">
      <w:pPr>
        <w:pStyle w:val="Frslagsrubrik"/>
      </w:pPr>
      <w:r w:rsidRPr="00F95017">
        <w:t>Förslag till riksdagsbeslut</w:t>
      </w:r>
    </w:p>
    <w:p w:rsidR="00286846" w:rsidRPr="00F95017" w:rsidRDefault="00286846">
      <w:pPr>
        <w:pStyle w:val="Hemstlatt"/>
      </w:pPr>
      <w:r w:rsidRPr="00F95017">
        <w:t>Riksdagen tillkännager för regeringen som sin mening vad som anförs i motionen om att utreda möjligheter och föreslå åtgärder för kommunerna att på ett trafiksäkert sätt spara energi i trafiken och i de offen</w:t>
      </w:r>
      <w:r w:rsidRPr="00F95017">
        <w:t>t</w:t>
      </w:r>
      <w:r w:rsidRPr="00F95017">
        <w:t>liga rummen.</w:t>
      </w:r>
    </w:p>
    <w:p w:rsidR="00286846" w:rsidRPr="00F95017" w:rsidRDefault="00286846">
      <w:pPr>
        <w:pStyle w:val="Rubrik1"/>
      </w:pPr>
      <w:r w:rsidRPr="00F95017">
        <w:t>Motivering</w:t>
      </w:r>
    </w:p>
    <w:p w:rsidR="00286846" w:rsidRPr="00F95017" w:rsidRDefault="00286846">
      <w:r w:rsidRPr="00F95017">
        <w:t>I strävan att minska energiförbrukningen bör alla stenar vändas på. En intre</w:t>
      </w:r>
      <w:r w:rsidRPr="00F95017">
        <w:t>s</w:t>
      </w:r>
      <w:r w:rsidRPr="00F95017">
        <w:t>sant observation är möjligheten att spara ljus som inte används för att lysa upp utan som används för att vi ska se ett visst föremål, till exempel en sem</w:t>
      </w:r>
      <w:r w:rsidRPr="00F95017">
        <w:t>a</w:t>
      </w:r>
      <w:r w:rsidRPr="00F95017">
        <w:t>for eller skyltar. Detta har uppmärksammats av den spanske professorn Hugo D. Godoy Azar som gjort en studie i energieffektivisering i de offentliga näten. Resultaten kan användas inte bara i trafiken utan också för andra up</w:t>
      </w:r>
      <w:r w:rsidRPr="00F95017">
        <w:t>p</w:t>
      </w:r>
      <w:r w:rsidRPr="00F95017">
        <w:t>lysta informationskanaler, till exempel reklam eller samhällsinformation.</w:t>
      </w:r>
    </w:p>
    <w:p w:rsidR="00286846" w:rsidRPr="00F95017" w:rsidRDefault="00286846">
      <w:pPr>
        <w:pStyle w:val="Normaltindrag"/>
      </w:pPr>
      <w:r w:rsidRPr="00F95017">
        <w:t xml:space="preserve">Hans utgångspunkt är att vår kapacitet att uppfatta ljus </w:t>
      </w:r>
      <w:r w:rsidRPr="00F95017">
        <w:t>inte alltid är de</w:t>
      </w:r>
      <w:r w:rsidRPr="00F95017">
        <w:t>n</w:t>
      </w:r>
      <w:r w:rsidRPr="00F95017">
        <w:t>samma. Den kan öka eller minska. Förmågan att uppfatta en ljussignal är mycket större på natten än på dagen. Genom att använda oss av denna ku</w:t>
      </w:r>
      <w:r w:rsidRPr="00F95017">
        <w:t>n</w:t>
      </w:r>
      <w:r w:rsidRPr="00F95017">
        <w:t>skap kan vi spara mycket elektricitet utan att därför förlora i trafiksäkerhet.</w:t>
      </w:r>
    </w:p>
    <w:p w:rsidR="00286846" w:rsidRPr="00F95017" w:rsidRDefault="00286846">
      <w:pPr>
        <w:pStyle w:val="Normaltindrag"/>
      </w:pPr>
      <w:r w:rsidRPr="00F95017">
        <w:t xml:space="preserve">På natten kan man på ett avstånd av </w:t>
      </w:r>
      <w:smartTag w:uri="urn:schemas-microsoft-com:office:smarttags" w:element="metricconverter">
        <w:smartTagPr>
          <w:attr w:name="ProductID" w:val="500 meter"/>
        </w:smartTagPr>
        <w:r w:rsidRPr="00F95017">
          <w:t>500 meter</w:t>
        </w:r>
      </w:smartTag>
      <w:r w:rsidRPr="00F95017">
        <w:t xml:space="preserve"> se semaforens ljus (på me</w:t>
      </w:r>
      <w:r w:rsidRPr="00F95017">
        <w:t>l</w:t>
      </w:r>
      <w:r w:rsidRPr="00F95017">
        <w:t>lan 75 och 150 watt) utan problem. Man ser också bakljusen på en bil lika bra på samma avstånd trots att de bara är på 20 watt. På dagen är förhållandet inte detsamma.</w:t>
      </w:r>
    </w:p>
    <w:p w:rsidR="00286846" w:rsidRPr="00F95017" w:rsidRDefault="00286846">
      <w:pPr>
        <w:pStyle w:val="Rubrik1"/>
        <w:pageBreakBefore/>
        <w:spacing w:before="0"/>
      </w:pPr>
      <w:r w:rsidRPr="00F95017">
        <w:lastRenderedPageBreak/>
        <w:t>Den vetenskapliga grunden</w:t>
      </w:r>
    </w:p>
    <w:p w:rsidR="00286846" w:rsidRPr="00F95017" w:rsidRDefault="00286846">
      <w:pPr>
        <w:ind w:right="137"/>
        <w:rPr>
          <w:color w:val="000000"/>
          <w:szCs w:val="24"/>
        </w:rPr>
      </w:pPr>
      <w:r w:rsidRPr="00F95017">
        <w:rPr>
          <w:color w:val="000000"/>
          <w:szCs w:val="24"/>
        </w:rPr>
        <w:t>Enligt forskningen fungerar synen på följande sätt:</w:t>
      </w:r>
    </w:p>
    <w:p w:rsidR="00286846" w:rsidRPr="00F95017" w:rsidRDefault="00286846">
      <w:pPr>
        <w:pStyle w:val="Normaltindrag"/>
      </w:pPr>
      <w:r w:rsidRPr="00F95017">
        <w:rPr>
          <w:b/>
        </w:rPr>
        <w:t xml:space="preserve">Fotopiskt seende </w:t>
      </w:r>
      <w:r w:rsidRPr="00F95017">
        <w:t>är den del av synen som aktiveras vid hög ljusnivå, som dagsljus.</w:t>
      </w:r>
    </w:p>
    <w:p w:rsidR="00286846" w:rsidRPr="00F95017" w:rsidRDefault="00286846">
      <w:pPr>
        <w:pStyle w:val="Normaltindrag"/>
        <w:rPr>
          <w:b/>
        </w:rPr>
      </w:pPr>
      <w:r w:rsidRPr="00F95017">
        <w:rPr>
          <w:b/>
        </w:rPr>
        <w:t xml:space="preserve">Skotopiskt seende </w:t>
      </w:r>
      <w:r w:rsidRPr="00F95017">
        <w:t>aktiveras vid låg ljusnivå, som på natten.</w:t>
      </w:r>
    </w:p>
    <w:p w:rsidR="00286846" w:rsidRPr="00F95017" w:rsidRDefault="00286846">
      <w:pPr>
        <w:pStyle w:val="Normaltindrag"/>
        <w:rPr>
          <w:b/>
        </w:rPr>
      </w:pPr>
      <w:r w:rsidRPr="00F95017">
        <w:rPr>
          <w:b/>
        </w:rPr>
        <w:t>Kontrastkänslighet</w:t>
      </w:r>
      <w:r w:rsidRPr="00F95017">
        <w:t xml:space="preserve"> är synens kapacitet att skilja mellan ett föremål och dess bakgrund.</w:t>
      </w:r>
    </w:p>
    <w:p w:rsidR="00286846" w:rsidRPr="00F95017" w:rsidRDefault="00286846">
      <w:pPr>
        <w:pStyle w:val="Normaltindrag"/>
      </w:pPr>
      <w:r w:rsidRPr="00F95017">
        <w:rPr>
          <w:b/>
        </w:rPr>
        <w:t>Bländning och förlust</w:t>
      </w:r>
      <w:r w:rsidRPr="00F95017">
        <w:t xml:space="preserve"> är två konsekvenser av hög kontrast och låg ko</w:t>
      </w:r>
      <w:r w:rsidRPr="00F95017">
        <w:t>n</w:t>
      </w:r>
      <w:r w:rsidRPr="00F95017">
        <w:t>trast.</w:t>
      </w:r>
    </w:p>
    <w:p w:rsidR="00286846" w:rsidRPr="00F95017" w:rsidRDefault="00286846">
      <w:pPr>
        <w:pStyle w:val="PunktlistaNummer"/>
      </w:pPr>
      <w:r w:rsidRPr="00F95017">
        <w:t>På natten blir man bländad av bilar med ljuset högt ställt = hög kontrast.</w:t>
      </w:r>
    </w:p>
    <w:p w:rsidR="00286846" w:rsidRPr="00F95017" w:rsidRDefault="00286846">
      <w:pPr>
        <w:pStyle w:val="PunktlistaNummer"/>
        <w:spacing w:before="0"/>
      </w:pPr>
      <w:r w:rsidRPr="00F95017">
        <w:t>På dagen ser vi inte stjärnorna. De ”förloras” = låg kontrast.</w:t>
      </w:r>
    </w:p>
    <w:p w:rsidR="00286846" w:rsidRPr="00F95017" w:rsidRDefault="00286846">
      <w:r w:rsidRPr="00F95017">
        <w:t>Professor Godoys idé är att låta trafikljusen ha olika intensitet på dagen och på natten. På dagen ska den vara högre för att inte ”förloras” eftersom kontrasten är lägre. På natten ska den vara lägre för att undvika bländning och för att utnyttja att det omgivande ljuset är lågt och därmed kontrasten hög.</w:t>
      </w:r>
    </w:p>
    <w:p w:rsidR="00286846" w:rsidRPr="00F95017" w:rsidRDefault="00286846">
      <w:pPr>
        <w:pStyle w:val="Normaltindrag"/>
      </w:pPr>
      <w:r w:rsidRPr="00F95017">
        <w:t>I dagsläget tillverkas trafikljusen med grund i att de ska ses bra på dagen. De bör därför tillverkas för att kunna minska i intensitet på natten för att både spara energi, pengar och förbättra trafiksäkerheten. Enligt professor Godoy kan de nya och energieffektiva LED-lamporna om de inte minskar i intensitet på natten öka risken för bländning och därmed orsaka olyckor eftersom deras ljusintensitet ger särskilt stark kontrast.</w:t>
      </w:r>
    </w:p>
    <w:p w:rsidR="00286846" w:rsidRPr="00F95017" w:rsidRDefault="00286846">
      <w:pPr>
        <w:pStyle w:val="Normaltindrag"/>
        <w:rPr>
          <w:b/>
          <w:bCs/>
        </w:rPr>
      </w:pPr>
      <w:r w:rsidRPr="00F95017">
        <w:t>Ett trafikljus på 150 watt som syns korrekt på dagen kan på natten minskas till 20 watt och ändå synas lika bra. Att göra detta möjligt är inte svårt efte</w:t>
      </w:r>
      <w:r w:rsidRPr="00F95017">
        <w:t>r</w:t>
      </w:r>
      <w:r w:rsidRPr="00F95017">
        <w:t>som tekniken redan är tillgänglig på marknaden. Med en sensor anpassar sig ljusintensiteten själv efter det omgivande ljuset – till olika väderlekar och olika tider på dygnet. Tekniken kan användas i både äldre och modernare trafikljus med LED-lampor samt, som tidigare nämnts, även i andra samma</w:t>
      </w:r>
      <w:r w:rsidRPr="00F95017">
        <w:t>n</w:t>
      </w:r>
      <w:r w:rsidRPr="00F95017">
        <w:t>hang.</w:t>
      </w:r>
    </w:p>
    <w:p w:rsidR="00286846" w:rsidRPr="00F95017" w:rsidRDefault="00286846">
      <w:pPr>
        <w:pStyle w:val="Normaltindrag"/>
      </w:pPr>
      <w:r w:rsidRPr="00F95017">
        <w:t>I Spanien beräknas denna åtgärd kunna spara 50 procent av energianvän</w:t>
      </w:r>
      <w:r w:rsidRPr="00F95017">
        <w:t>d</w:t>
      </w:r>
      <w:r w:rsidRPr="00F95017">
        <w:t>ningen i landets semaforer utslaget på hela året. Investeringen är i samma</w:t>
      </w:r>
      <w:r w:rsidRPr="00F95017">
        <w:t>n</w:t>
      </w:r>
      <w:r w:rsidRPr="00F95017">
        <w:t>hanget mycket liten. Hur mycket som skulle sparas om även andra upplysta verksamheter övergår till LED-lampor ger hans studie ingen vägledning om men förhållandet torde vara detsamma.</w:t>
      </w:r>
    </w:p>
    <w:p w:rsidR="00286846" w:rsidRPr="00F95017" w:rsidRDefault="00286846">
      <w:pPr>
        <w:pStyle w:val="Normaltindrag"/>
      </w:pPr>
      <w:r w:rsidRPr="00F95017">
        <w:t>I Sverige pågår ett byte till LED-lampor runtom i landet. Takten beror på politiska beslut i kommunerna. Men även om LED-lamporna kommer att minska energianvändningen generellt när de väl är på plats är det viktigt att titta på också de eventuella oöns</w:t>
      </w:r>
      <w:r w:rsidRPr="00F95017">
        <w:t>kade effekterna i form av minskad trafiks</w:t>
      </w:r>
      <w:r w:rsidRPr="00F95017">
        <w:t>ä</w:t>
      </w:r>
      <w:r w:rsidRPr="00F95017">
        <w:t>kerhet på grund av bländning och minska dessa.</w:t>
      </w:r>
    </w:p>
    <w:p w:rsidR="00286846" w:rsidRPr="00F95017" w:rsidRDefault="00286846">
      <w:pPr>
        <w:pStyle w:val="Normaltindrag"/>
      </w:pPr>
      <w:r w:rsidRPr="00F95017">
        <w:t>En viktig aspekt som också ger anledning att minska mängden ljus nattetid är att minska ljusföroreningarna. Det är en fråga vi sällan diskuterar i Sverige, men den upplevs som ett stort problem i bland annat södra Europa eftersom ljusföroreningar är ett hot mot den biologiska mångfalden. Vissa arter är nä</w:t>
      </w:r>
      <w:r w:rsidRPr="00F95017">
        <w:t>m</w:t>
      </w:r>
      <w:r w:rsidRPr="00F95017">
        <w:t>ligen helt beroende av mörker för att överleva. I det sammanhanget är även annan belysning än den som är tänd dygnet runt ett problem och man labor</w:t>
      </w:r>
      <w:r w:rsidRPr="00F95017">
        <w:t>e</w:t>
      </w:r>
      <w:r w:rsidRPr="00F95017">
        <w:t>rar med olika modeller för riktat gatuljus för att göra så liten skada som mö</w:t>
      </w:r>
      <w:r w:rsidRPr="00F95017">
        <w:t>j</w:t>
      </w:r>
      <w:r w:rsidRPr="00F95017">
        <w:t>ligt.</w:t>
      </w:r>
    </w:p>
    <w:p w:rsidR="00286846" w:rsidRPr="00F95017" w:rsidRDefault="00286846">
      <w:pPr>
        <w:pStyle w:val="Normaltindrag"/>
      </w:pPr>
      <w:r w:rsidRPr="00F95017">
        <w:t>En modell för att minska energianvändningen i trafikljus och skyltar skulle kunna vara en modell med solceller. Sådana diskussioner förs. Kan en sådan modell fungera i Sverige också under vintern?</w:t>
      </w:r>
    </w:p>
    <w:p w:rsidR="00286846" w:rsidRPr="00F95017" w:rsidRDefault="00286846">
      <w:pPr>
        <w:pStyle w:val="Normaltindrag"/>
      </w:pPr>
      <w:r w:rsidRPr="00F95017">
        <w:t>Det vore värdefullt att också i Sverige se över möjligheterna att spara energi utifrån olika modeller utan att vare sig minska trafiksäkerheten eller människors trygghet på stadens/kommunens offentliga platser samt att föreslå åtgärder som stimulerar kommunerna att 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017">
        <w:trPr>
          <w:cantSplit/>
        </w:trPr>
        <w:tc>
          <w:tcPr>
            <w:tcW w:w="3046" w:type="dxa"/>
          </w:tcPr>
          <w:p w:rsidR="00286846" w:rsidRPr="00F95017" w:rsidRDefault="00286846">
            <w:pPr>
              <w:pStyle w:val="UnderskriftDatum"/>
              <w:spacing w:before="240"/>
            </w:pPr>
            <w:r w:rsidRPr="00F95017">
              <w:t>Stockholm den 29 september 2011</w:t>
            </w:r>
          </w:p>
        </w:tc>
        <w:tc>
          <w:tcPr>
            <w:tcW w:w="3047" w:type="dxa"/>
          </w:tcPr>
          <w:p w:rsidR="00286846" w:rsidRPr="00F95017" w:rsidRDefault="00286846">
            <w:pPr>
              <w:pStyle w:val="Underskrifter"/>
              <w:spacing w:before="240"/>
            </w:pPr>
          </w:p>
        </w:tc>
      </w:tr>
      <w:tr w:rsidR="00000000" w:rsidRPr="00F95017">
        <w:trPr>
          <w:cantSplit/>
        </w:trPr>
        <w:tc>
          <w:tcPr>
            <w:tcW w:w="3046" w:type="dxa"/>
          </w:tcPr>
          <w:p w:rsidR="00286846" w:rsidRPr="00F95017" w:rsidRDefault="00286846">
            <w:pPr>
              <w:pStyle w:val="Underskrifter"/>
            </w:pPr>
            <w:r w:rsidRPr="00F95017">
              <w:t>Bodil Ceballos (MP)</w:t>
            </w:r>
          </w:p>
        </w:tc>
        <w:tc>
          <w:tcPr>
            <w:tcW w:w="3046" w:type="dxa"/>
          </w:tcPr>
          <w:p w:rsidR="00286846" w:rsidRPr="00F95017" w:rsidRDefault="00286846">
            <w:pPr>
              <w:pStyle w:val="Underskrifter"/>
            </w:pPr>
            <w:r w:rsidRPr="00F95017">
              <w:t>Tina Ehn (MP)</w:t>
            </w:r>
          </w:p>
        </w:tc>
      </w:tr>
    </w:tbl>
    <w:p w:rsidR="00286846" w:rsidRPr="00F95017" w:rsidRDefault="00286846">
      <w:pPr>
        <w:pStyle w:val="Normaltindrag"/>
      </w:pPr>
    </w:p>
    <w:sectPr w:rsidR="00286846" w:rsidRPr="00F950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846" w:rsidRPr="00F95017" w:rsidRDefault="00286846">
      <w:r w:rsidRPr="00F95017">
        <w:separator/>
      </w:r>
    </w:p>
  </w:endnote>
  <w:endnote w:type="continuationSeparator" w:id="0">
    <w:p w:rsidR="00286846" w:rsidRPr="00F95017" w:rsidRDefault="00286846">
      <w:r w:rsidRPr="00F950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46" w:rsidRPr="00F95017" w:rsidRDefault="00F95017">
    <w:pPr>
      <w:pStyle w:val="Sidfot"/>
    </w:pPr>
    <w:r w:rsidRPr="00F950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946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846" w:rsidRDefault="002868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6846" w:rsidRDefault="002868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46" w:rsidRPr="00F95017" w:rsidRDefault="00F95017">
    <w:pPr>
      <w:pStyle w:val="Sidfot"/>
    </w:pPr>
    <w:r w:rsidRPr="00F950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609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846" w:rsidRDefault="002868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6846" w:rsidRDefault="002868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46" w:rsidRPr="00F95017" w:rsidRDefault="00F95017">
    <w:pPr>
      <w:pStyle w:val="Sidfot"/>
    </w:pPr>
    <w:r w:rsidRPr="00F950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447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846" w:rsidRDefault="002868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6846" w:rsidRDefault="002868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846" w:rsidRPr="00F95017" w:rsidRDefault="00286846">
      <w:r w:rsidRPr="00F95017">
        <w:separator/>
      </w:r>
    </w:p>
  </w:footnote>
  <w:footnote w:type="continuationSeparator" w:id="0">
    <w:p w:rsidR="00286846" w:rsidRPr="00F95017" w:rsidRDefault="00286846">
      <w:r w:rsidRPr="00F950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46" w:rsidRPr="00F95017" w:rsidRDefault="00F95017">
    <w:pPr>
      <w:pStyle w:val="Sidhuvud"/>
    </w:pPr>
    <w:r w:rsidRPr="00F950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13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846" w:rsidRDefault="002868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6846" w:rsidRDefault="002868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46" w:rsidRPr="00F95017" w:rsidRDefault="00F95017">
    <w:pPr>
      <w:pStyle w:val="Sidhuvud"/>
    </w:pPr>
    <w:r w:rsidRPr="00F950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709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846" w:rsidRDefault="002868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6846" w:rsidRDefault="002868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846" w:rsidRPr="00F95017" w:rsidRDefault="00286846">
    <w:pPr>
      <w:pStyle w:val="FSHNormal"/>
      <w:tabs>
        <w:tab w:val="right" w:pos="5840"/>
      </w:tabs>
    </w:pPr>
    <w:r w:rsidRPr="00F95017">
      <w:br/>
    </w:r>
    <w:r w:rsidRPr="00F95017">
      <w:fldChar w:fldCharType="begin" w:fldLock="1"/>
    </w:r>
    <w:r w:rsidRPr="00F95017">
      <w:instrText xml:space="preserve"> DOCPROPERTY</w:instrText>
    </w:r>
    <w:r w:rsidRPr="00F95017">
      <w:rPr>
        <w:sz w:val="18"/>
      </w:rPr>
      <w:instrText xml:space="preserve"> "YearUser" *\charformat </w:instrText>
    </w:r>
    <w:r w:rsidRPr="00F95017">
      <w:fldChar w:fldCharType="separate"/>
    </w:r>
    <w:r w:rsidRPr="00F95017">
      <w:t>2011/12</w:t>
    </w:r>
    <w:r w:rsidRPr="00F95017">
      <w:fldChar w:fldCharType="end"/>
    </w:r>
    <w:r w:rsidRPr="00F95017">
      <w:t xml:space="preserve"> </w:t>
    </w:r>
    <w:r w:rsidRPr="00F95017">
      <w:tab/>
      <w:t xml:space="preserve">mnr: </w:t>
    </w:r>
    <w:r w:rsidRPr="00F95017">
      <w:fldChar w:fldCharType="begin" w:fldLock="1"/>
    </w:r>
    <w:r w:rsidRPr="00F95017">
      <w:instrText xml:space="preserve"> DOCPROPERTY</w:instrText>
    </w:r>
    <w:r w:rsidRPr="00F95017">
      <w:rPr>
        <w:sz w:val="18"/>
      </w:rPr>
      <w:instrText xml:space="preserve"> "Motionsnummer" *\charformat </w:instrText>
    </w:r>
    <w:r w:rsidRPr="00F95017">
      <w:fldChar w:fldCharType="separate"/>
    </w:r>
    <w:r w:rsidRPr="00F95017">
      <w:t>T264</w:t>
    </w:r>
    <w:r w:rsidRPr="00F95017">
      <w:fldChar w:fldCharType="end"/>
    </w:r>
    <w:r w:rsidRPr="00F95017">
      <w:br/>
    </w:r>
    <w:r w:rsidRPr="00F95017">
      <w:fldChar w:fldCharType="begin" w:fldLock="1"/>
    </w:r>
    <w:r w:rsidRPr="00F95017">
      <w:instrText xml:space="preserve"> DOCPROPERTY</w:instrText>
    </w:r>
    <w:r w:rsidRPr="00F95017">
      <w:rPr>
        <w:sz w:val="18"/>
      </w:rPr>
      <w:instrText xml:space="preserve"> "Samling" *\charformat </w:instrText>
    </w:r>
    <w:r w:rsidRPr="00F95017">
      <w:fldChar w:fldCharType="end"/>
    </w:r>
    <w:r w:rsidRPr="00F95017">
      <w:tab/>
      <w:t xml:space="preserve">pnr: </w:t>
    </w:r>
    <w:r w:rsidRPr="00F95017">
      <w:fldChar w:fldCharType="begin" w:fldLock="1"/>
    </w:r>
    <w:r w:rsidRPr="00F95017">
      <w:instrText xml:space="preserve"> DOCPROPERTY</w:instrText>
    </w:r>
    <w:r w:rsidRPr="00F95017">
      <w:rPr>
        <w:sz w:val="18"/>
      </w:rPr>
      <w:instrText xml:space="preserve"> "Partinummer" *\charformat </w:instrText>
    </w:r>
    <w:r w:rsidRPr="00F95017">
      <w:fldChar w:fldCharType="separate"/>
    </w:r>
    <w:r w:rsidRPr="00F95017">
      <w:t>MP1406</w:t>
    </w:r>
    <w:r w:rsidRPr="00F95017">
      <w:fldChar w:fldCharType="end"/>
    </w:r>
  </w:p>
  <w:p w:rsidR="00286846" w:rsidRPr="00F95017" w:rsidRDefault="00286846">
    <w:pPr>
      <w:pStyle w:val="FSHRub1"/>
    </w:pPr>
    <w:r w:rsidRPr="00F95017">
      <w:t>Motion till riksdagen</w:t>
    </w:r>
    <w:r w:rsidRPr="00F95017">
      <w:br/>
    </w:r>
    <w:r w:rsidRPr="00F95017">
      <w:fldChar w:fldCharType="begin" w:fldLock="1"/>
    </w:r>
    <w:r w:rsidRPr="00F95017">
      <w:instrText xml:space="preserve"> DOCPROPERTY "YearUser" *\charformat </w:instrText>
    </w:r>
    <w:r w:rsidRPr="00F95017">
      <w:fldChar w:fldCharType="separate"/>
    </w:r>
    <w:r w:rsidRPr="00F95017">
      <w:t>2011/12</w:t>
    </w:r>
    <w:r w:rsidRPr="00F95017">
      <w:fldChar w:fldCharType="end"/>
    </w:r>
    <w:r w:rsidRPr="00F95017">
      <w:t>:</w:t>
    </w:r>
    <w:r w:rsidRPr="00F95017">
      <w:fldChar w:fldCharType="begin" w:fldLock="1"/>
    </w:r>
    <w:r w:rsidRPr="00F95017">
      <w:instrText xml:space="preserve"> DOCPROPERTY "Motionsnummer" *\charformat </w:instrText>
    </w:r>
    <w:r w:rsidRPr="00F95017">
      <w:fldChar w:fldCharType="separate"/>
    </w:r>
    <w:r w:rsidRPr="00F95017">
      <w:t>T264</w:t>
    </w:r>
    <w:r w:rsidRPr="00F95017">
      <w:fldChar w:fldCharType="end"/>
    </w:r>
  </w:p>
  <w:p w:rsidR="00286846" w:rsidRPr="00F95017" w:rsidRDefault="00286846">
    <w:pPr>
      <w:pStyle w:val="FSHNormalS5"/>
    </w:pPr>
    <w:r w:rsidRPr="00F95017">
      <w:fldChar w:fldCharType="begin" w:fldLock="1"/>
    </w:r>
    <w:r w:rsidRPr="00F95017">
      <w:instrText xml:space="preserve"> DOCPROPERTY "MotionarText" *\charformat </w:instrText>
    </w:r>
    <w:r w:rsidRPr="00F95017">
      <w:fldChar w:fldCharType="separate"/>
    </w:r>
    <w:r w:rsidRPr="00F95017">
      <w:t>av Bodil Ceballos och Tina Ehn (MP)</w:t>
    </w:r>
    <w:r w:rsidRPr="00F95017">
      <w:fldChar w:fldCharType="end"/>
    </w:r>
    <w:r w:rsidRPr="00F95017">
      <w:br/>
    </w:r>
    <w:r w:rsidRPr="00F95017">
      <w:fldChar w:fldCharType="begin" w:fldLock="1"/>
    </w:r>
    <w:r w:rsidRPr="00F95017">
      <w:instrText xml:space="preserve"> DOCPROPERTY "SvarFrasKort" *\charformat </w:instrText>
    </w:r>
    <w:r w:rsidRPr="00F95017">
      <w:fldChar w:fldCharType="end"/>
    </w:r>
  </w:p>
  <w:p w:rsidR="00286846" w:rsidRPr="00F95017" w:rsidRDefault="00286846">
    <w:pPr>
      <w:pStyle w:val="FSHTitel"/>
    </w:pPr>
    <w:r w:rsidRPr="00F95017">
      <w:fldChar w:fldCharType="begin" w:fldLock="1"/>
    </w:r>
    <w:r w:rsidRPr="00F95017">
      <w:instrText xml:space="preserve"> DOCPROPERTY</w:instrText>
    </w:r>
    <w:r w:rsidRPr="00F95017">
      <w:rPr>
        <w:sz w:val="18"/>
      </w:rPr>
      <w:instrText xml:space="preserve"> "RubrikSvar" *\charformat </w:instrText>
    </w:r>
    <w:r w:rsidRPr="00F95017">
      <w:fldChar w:fldCharType="separate"/>
    </w:r>
    <w:r w:rsidRPr="00F95017">
      <w:t>Reglering av intensiteten i ljus som används både dag och natt, t.ex. semaforer</w:t>
    </w:r>
    <w:r w:rsidRPr="00F95017">
      <w:fldChar w:fldCharType="end"/>
    </w:r>
  </w:p>
  <w:p w:rsidR="00286846" w:rsidRPr="00F95017" w:rsidRDefault="00286846">
    <w:pPr>
      <w:pStyle w:val="Normal00"/>
    </w:pPr>
  </w:p>
  <w:p w:rsidR="00286846" w:rsidRPr="00F95017" w:rsidRDefault="002868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6437350">
    <w:abstractNumId w:val="3"/>
  </w:num>
  <w:num w:numId="2" w16cid:durableId="63339719">
    <w:abstractNumId w:val="2"/>
  </w:num>
  <w:num w:numId="3" w16cid:durableId="1129787853">
    <w:abstractNumId w:val="1"/>
  </w:num>
  <w:num w:numId="4" w16cid:durableId="962540010">
    <w:abstractNumId w:val="0"/>
  </w:num>
  <w:num w:numId="5" w16cid:durableId="527766363">
    <w:abstractNumId w:val="7"/>
  </w:num>
  <w:num w:numId="6" w16cid:durableId="1226339419">
    <w:abstractNumId w:val="6"/>
  </w:num>
  <w:num w:numId="7" w16cid:durableId="584849362">
    <w:abstractNumId w:val="5"/>
  </w:num>
  <w:num w:numId="8" w16cid:durableId="322591202">
    <w:abstractNumId w:val="4"/>
  </w:num>
  <w:num w:numId="9" w16cid:durableId="77600513">
    <w:abstractNumId w:val="8"/>
  </w:num>
  <w:num w:numId="10" w16cid:durableId="1030764306">
    <w:abstractNumId w:val="9"/>
  </w:num>
  <w:num w:numId="11" w16cid:durableId="1712611064">
    <w:abstractNumId w:val="10"/>
  </w:num>
  <w:num w:numId="12" w16cid:durableId="287400070">
    <w:abstractNumId w:val="13"/>
  </w:num>
  <w:num w:numId="13" w16cid:durableId="1182816716">
    <w:abstractNumId w:val="15"/>
  </w:num>
  <w:num w:numId="14" w16cid:durableId="529682901">
    <w:abstractNumId w:val="16"/>
  </w:num>
  <w:num w:numId="15" w16cid:durableId="674498399">
    <w:abstractNumId w:val="11"/>
  </w:num>
  <w:num w:numId="16" w16cid:durableId="2069917875">
    <w:abstractNumId w:val="18"/>
  </w:num>
  <w:num w:numId="17" w16cid:durableId="1255239391">
    <w:abstractNumId w:val="17"/>
  </w:num>
  <w:num w:numId="18" w16cid:durableId="644243552">
    <w:abstractNumId w:val="14"/>
  </w:num>
  <w:num w:numId="19" w16cid:durableId="116218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B79F084-2FE8-43FE-81EC-B454DB4AAA24},{3951030F-6BDE-4C0A-89D5-DD3B08CED3F9}"/>
  </w:docVars>
  <w:rsids>
    <w:rsidRoot w:val="00CD2C15"/>
    <w:rsid w:val="00286846"/>
    <w:rsid w:val="00CD2C15"/>
    <w:rsid w:val="00F950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A97030E-BAC8-41DD-B0E3-4BBDB8F3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4038</Characters>
  <Application>Microsoft Office Word</Application>
  <DocSecurity>4</DocSecurity>
  <Lines>77</Lines>
  <Paragraphs>29</Paragraphs>
  <ScaleCrop>false</ScaleCrop>
  <HeadingPairs>
    <vt:vector size="2" baseType="variant">
      <vt:variant>
        <vt:lpstr>Rubrik</vt:lpstr>
      </vt:variant>
      <vt:variant>
        <vt:i4>1</vt:i4>
      </vt:variant>
    </vt:vector>
  </HeadingPairs>
  <TitlesOfParts>
    <vt:vector size="1" baseType="lpstr">
      <vt:lpstr>MP1406</vt:lpstr>
    </vt:vector>
  </TitlesOfParts>
  <Company>Riksdagen</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MP1406</dc:title>
  <dc:subject>MP1406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2011-11-17T12:16:00Z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Reglering av intensiteten i ljus som används både dag och natt, t.ex. semaforer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intensiteten i ljus som används både dag och natt, t.ex. semaforer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Tina Ehn (MP)</vt:lpwstr>
  </property>
  <property fmtid="{D5CDD505-2E9C-101B-9397-08002B2CF9AE}" pid="26" name="MotionarLista">
    <vt:lpwstr>Ceballos, Bodil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20112012000000770080000014060069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20112012000000770080000014060069</vt:lpwstr>
  </property>
  <property fmtid="{D5CDD505-2E9C-101B-9397-08002B2CF9AE}" pid="50" name="nummer">
    <vt:lpwstr>264</vt:lpwstr>
  </property>
  <property fmtid="{D5CDD505-2E9C-101B-9397-08002B2CF9AE}" pid="51" name="utskottsbeteckning">
    <vt:lpwstr>T</vt:lpwstr>
  </property>
  <property fmtid="{D5CDD505-2E9C-101B-9397-08002B2CF9AE}" pid="52" name="GlobalUID">
    <vt:lpwstr>{2EA5CA45-16AC-4ABA-90E4-E830EEF5896F}</vt:lpwstr>
  </property>
  <property fmtid="{D5CDD505-2E9C-101B-9397-08002B2CF9AE}" pid="53" name="Överföringar">
    <vt:i4>0</vt:i4>
  </property>
  <property fmtid="{D5CDD505-2E9C-101B-9397-08002B2CF9AE}" pid="54" name="Checksum">
    <vt:lpwstr>*1007285107591*</vt:lpwstr>
  </property>
  <property fmtid="{D5CDD505-2E9C-101B-9397-08002B2CF9AE}" pid="55" name="skuggnummer">
    <vt:lpwstr>667</vt:lpwstr>
  </property>
  <property fmtid="{D5CDD505-2E9C-101B-9397-08002B2CF9AE}" pid="56" name="urixVersion">
    <vt:lpwstr>4.5.0.25</vt:lpwstr>
  </property>
  <property fmtid="{D5CDD505-2E9C-101B-9397-08002B2CF9AE}" pid="57" name="urixOrigin">
    <vt:lpwstr>111117 13:18:03.210</vt:lpwstr>
  </property>
  <property fmtid="{D5CDD505-2E9C-101B-9397-08002B2CF9AE}" pid="58" name="urixGuid">
    <vt:lpwstr>{4443396D-2E21-440F-AF3D-4865AB6EED04}</vt:lpwstr>
  </property>
</Properties>
</file>