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E3921ACFF4041E1BF34CF91A51D53C1"/>
        </w:placeholder>
        <w:text/>
      </w:sdtPr>
      <w:sdtEndPr/>
      <w:sdtContent>
        <w:p w:rsidRPr="009B062B" w:rsidR="00AF30DD" w:rsidP="00DA28CE" w:rsidRDefault="00AF30DD" w14:paraId="6F01BE74" w14:textId="77777777">
          <w:pPr>
            <w:pStyle w:val="Rubrik1"/>
            <w:spacing w:after="300"/>
          </w:pPr>
          <w:r w:rsidRPr="009B062B">
            <w:t>Förslag till riksdagsbeslut</w:t>
          </w:r>
        </w:p>
      </w:sdtContent>
    </w:sdt>
    <w:sdt>
      <w:sdtPr>
        <w:alias w:val="Yrkande 1"/>
        <w:tag w:val="c0116cdf-42be-484f-bb4b-6391c28a7253"/>
        <w:id w:val="631436334"/>
        <w:lock w:val="sdtLocked"/>
      </w:sdtPr>
      <w:sdtEndPr/>
      <w:sdtContent>
        <w:p w:rsidR="004175C8" w:rsidRDefault="00E30A7E" w14:paraId="5CB9B527" w14:textId="77777777">
          <w:pPr>
            <w:pStyle w:val="Frslagstext"/>
          </w:pPr>
          <w:r>
            <w:t>Riksdagen ställer sig bakom det som anförs i motionen om kulturell planering och tillkännager detta för regeringen.</w:t>
          </w:r>
        </w:p>
      </w:sdtContent>
    </w:sdt>
    <w:sdt>
      <w:sdtPr>
        <w:alias w:val="Yrkande 2"/>
        <w:tag w:val="705d3a81-6116-488a-a80a-3e72b11f453d"/>
        <w:id w:val="-1711645679"/>
        <w:lock w:val="sdtLocked"/>
      </w:sdtPr>
      <w:sdtEndPr/>
      <w:sdtContent>
        <w:p w:rsidR="004175C8" w:rsidRDefault="00E30A7E" w14:paraId="01379936" w14:textId="77777777">
          <w:pPr>
            <w:pStyle w:val="Frslagstext"/>
          </w:pPr>
          <w:r>
            <w:t>Riksdagen ställer sig bakom det som anförs i motionen om samordning mellan myndigheter och tillkännager detta för regeringen.</w:t>
          </w:r>
        </w:p>
      </w:sdtContent>
    </w:sdt>
    <w:sdt>
      <w:sdtPr>
        <w:alias w:val="Yrkande 3"/>
        <w:tag w:val="73313684-3f12-4037-8e53-3dca80a0daeb"/>
        <w:id w:val="889924502"/>
        <w:lock w:val="sdtLocked"/>
      </w:sdtPr>
      <w:sdtEndPr/>
      <w:sdtContent>
        <w:p w:rsidR="004175C8" w:rsidRDefault="00E30A7E" w14:paraId="2E29F416" w14:textId="77777777">
          <w:pPr>
            <w:pStyle w:val="Frslagstext"/>
          </w:pPr>
          <w:r>
            <w:t>Riksdagen ställer sig bakom det som anförs i motionen om nationell översyn av lagstiftning och kommunal kompetens och tillkännager detta för regeringen.</w:t>
          </w:r>
        </w:p>
      </w:sdtContent>
    </w:sdt>
    <w:sdt>
      <w:sdtPr>
        <w:alias w:val="Yrkande 4"/>
        <w:tag w:val="c85eb532-d51f-474e-a886-b40463d557f1"/>
        <w:id w:val="-1420175736"/>
        <w:lock w:val="sdtLocked"/>
      </w:sdtPr>
      <w:sdtEndPr/>
      <w:sdtContent>
        <w:p w:rsidR="004175C8" w:rsidRDefault="00E30A7E" w14:paraId="3848A34A" w14:textId="77777777">
          <w:pPr>
            <w:pStyle w:val="Frslagstext"/>
          </w:pPr>
          <w:r>
            <w:t>Riksdagen ställer sig bakom det som anförs i motionen om ett särskilt riktat stöd för bevarande av överloppsbyggnader och tillkännager detta för regeringen.</w:t>
          </w:r>
        </w:p>
      </w:sdtContent>
    </w:sdt>
    <w:sdt>
      <w:sdtPr>
        <w:alias w:val="Yrkande 5"/>
        <w:tag w:val="b488a83e-9a05-433f-a89b-cc40f393a1d7"/>
        <w:id w:val="771050956"/>
        <w:lock w:val="sdtLocked"/>
      </w:sdtPr>
      <w:sdtEndPr/>
      <w:sdtContent>
        <w:p w:rsidR="004175C8" w:rsidRDefault="00E30A7E" w14:paraId="47655F02" w14:textId="77777777">
          <w:pPr>
            <w:pStyle w:val="Frslagstext"/>
          </w:pPr>
          <w:r>
            <w:t>Riksdagen ställer sig bakom det som anförs i motionen om att regeringen bör tillsätta en utredning om kulturmiljöstimulans och sanktionsmöjligheter vid kommersiella aktörers överträdelser gentemot känsliga kulturmiljöer och tillkännager detta för regeringen.</w:t>
          </w:r>
        </w:p>
      </w:sdtContent>
    </w:sdt>
    <w:sdt>
      <w:sdtPr>
        <w:alias w:val="Yrkande 6"/>
        <w:tag w:val="d717668a-dc9a-4a9a-b7bb-1c323e393afe"/>
        <w:id w:val="-508058306"/>
        <w:lock w:val="sdtLocked"/>
      </w:sdtPr>
      <w:sdtEndPr/>
      <w:sdtContent>
        <w:p w:rsidR="004175C8" w:rsidRDefault="00E30A7E" w14:paraId="75B30BE6" w14:textId="77777777">
          <w:pPr>
            <w:pStyle w:val="Frslagstext"/>
          </w:pPr>
          <w:r>
            <w:t>Riksdagen ställer sig bakom det som anförs i motionen om att regeringen bör verka för åtgärdskrav och vite för de aktörer som inte respekterar kulturhistoriska och allmännyttiga skönhetsvärden,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1FC3702F3534240A1365F4393694369"/>
        </w:placeholder>
        <w:text/>
      </w:sdtPr>
      <w:sdtEndPr>
        <w:rPr>
          <w14:numSpacing w14:val="default"/>
        </w:rPr>
      </w:sdtEndPr>
      <w:sdtContent>
        <w:p w:rsidRPr="009B062B" w:rsidR="006D79C9" w:rsidP="00333E95" w:rsidRDefault="006D79C9" w14:paraId="62FCD889" w14:textId="77777777">
          <w:pPr>
            <w:pStyle w:val="Rubrik1"/>
          </w:pPr>
          <w:r>
            <w:t>Motivering</w:t>
          </w:r>
        </w:p>
      </w:sdtContent>
    </w:sdt>
    <w:p w:rsidRPr="008B0560" w:rsidR="00462C68" w:rsidP="00462C68" w:rsidRDefault="00462C68" w14:paraId="190BE9B9" w14:textId="5BBFD866">
      <w:pPr>
        <w:pStyle w:val="Normalutanindragellerluft"/>
      </w:pPr>
      <w:r w:rsidRPr="008B0560">
        <w:t>Sveriges kulturmiljöer är i dess vidaste bemärkelse hela vår omgivning</w:t>
      </w:r>
      <w:r w:rsidR="0033469B">
        <w:t xml:space="preserve"> –</w:t>
      </w:r>
      <w:r w:rsidRPr="008B0560">
        <w:t xml:space="preserve"> </w:t>
      </w:r>
      <w:r w:rsidR="0033469B">
        <w:t>d</w:t>
      </w:r>
      <w:r w:rsidRPr="008B0560">
        <w:t>en fysiska miljö vars rum påverkar vår livskvalitet och harmoni. Kulturmiljön är viktig. Sveriges kulturmiljöer gestaltar vårt lands historia och utveckling, förmedlar kollektivt minne och bildar referenspunkter som ger varje ort och ställe dess unika karaktär och fascination. Samhällsbyggnad av högt kulturhistoriskt värde</w:t>
      </w:r>
      <w:r w:rsidR="0033469B">
        <w:t>:</w:t>
      </w:r>
      <w:r w:rsidRPr="008B0560">
        <w:t xml:space="preserve"> stationshus, skolor, kyrkor, äldre landskapsmiljöer eller vad det nu kan röra sig om uppbådar lokalt ideellt engagemang</w:t>
      </w:r>
      <w:r w:rsidR="00FB59B4">
        <w:t xml:space="preserve">, </w:t>
      </w:r>
      <w:r w:rsidRPr="008B0560">
        <w:t>skapar sammanhållning</w:t>
      </w:r>
      <w:r w:rsidR="00FB59B4">
        <w:t xml:space="preserve"> och förmedlar vårt lands historiska utveckling</w:t>
      </w:r>
      <w:r w:rsidRPr="008B0560">
        <w:t xml:space="preserve">. Samtidigt </w:t>
      </w:r>
      <w:r w:rsidRPr="008B0560" w:rsidR="00FB59B4">
        <w:t>åskådliggör</w:t>
      </w:r>
      <w:r w:rsidRPr="008B0560">
        <w:t xml:space="preserve"> de varje år turister från </w:t>
      </w:r>
      <w:r w:rsidR="00FB59B4">
        <w:t>när och fjärran</w:t>
      </w:r>
      <w:r w:rsidRPr="008B0560">
        <w:t xml:space="preserve"> vad Sverige har att </w:t>
      </w:r>
      <w:r w:rsidR="00FB59B4">
        <w:t>visa</w:t>
      </w:r>
      <w:r w:rsidRPr="008B0560">
        <w:t xml:space="preserve">. </w:t>
      </w:r>
    </w:p>
    <w:p w:rsidRPr="008B0560" w:rsidR="00462C68" w:rsidP="00CB2FAE" w:rsidRDefault="00462C68" w14:paraId="445182DA" w14:textId="77777777">
      <w:r w:rsidRPr="008B0560">
        <w:lastRenderedPageBreak/>
        <w:t>Ett sammanhållet samhälle vårdar de fysiska rum som förmedlar vår andliga historia genom byggnads- eller landskapsvård, trygg lagstiftning och varsam hantering vid nybyggnation runtomkring.</w:t>
      </w:r>
    </w:p>
    <w:p w:rsidRPr="008B0560" w:rsidR="00462C68" w:rsidP="00CB2FAE" w:rsidRDefault="00462C68" w14:paraId="0615B73F" w14:textId="77777777">
      <w:r w:rsidRPr="008B0560">
        <w:t>Samtidigt är stödet och den politiska viljan för kulturmiljövården eftersatt, såväl i ekonomiska anslag nationellt som i kommunal kompetens lokalt. I en undersökning av Sveriges Radio 2014 visade det sig att endast en tr</w:t>
      </w:r>
      <w:r>
        <w:t>edjedel av Sveriges kommuner hade</w:t>
      </w:r>
      <w:r w:rsidRPr="008B0560">
        <w:t xml:space="preserve"> en antikvarietjänst, och närmare 40 pr</w:t>
      </w:r>
      <w:r>
        <w:t>ocent av landets kommuner saknade</w:t>
      </w:r>
      <w:r w:rsidRPr="008B0560">
        <w:t xml:space="preserve"> helt kulturarvskompetens. </w:t>
      </w:r>
      <w:r>
        <w:t>I Riksantikvarieämbetets rapport ”</w:t>
      </w:r>
      <w:r w:rsidR="002C684C">
        <w:t xml:space="preserve">Kulturhistoriska värden i plan- och bygglovsprocessen” från 2020 </w:t>
      </w:r>
      <w:r>
        <w:t xml:space="preserve">framkommer att </w:t>
      </w:r>
      <w:r w:rsidR="0020587D">
        <w:t>många kommuner saknar tillgång till antikvarisk kompetens i plan- och bygglovsprocesser. Hälften av landets kommuner saknar därtill kulturmiljöprogram</w:t>
      </w:r>
      <w:r w:rsidR="00073838">
        <w:t xml:space="preserve"> och i rapporten framgår också att skyddet av kulturvärden i detaljplaner och områdesbestämmelser är svagt. </w:t>
      </w:r>
      <w:r>
        <w:t>Allt d</w:t>
      </w:r>
      <w:r w:rsidRPr="008B0560">
        <w:t xml:space="preserve">etta trots att man har </w:t>
      </w:r>
      <w:r w:rsidR="00073838">
        <w:t xml:space="preserve">till uppgift </w:t>
      </w:r>
      <w:r w:rsidRPr="008B0560">
        <w:t>att hantera</w:t>
      </w:r>
      <w:r>
        <w:t xml:space="preserve"> </w:t>
      </w:r>
      <w:r w:rsidRPr="008B0560">
        <w:t xml:space="preserve">kulturmiljöfrågor inom ramen för både plan- och bygglagen och kulturmiljölagen. Det är allvarligt då kommuner hanterar kulturmiljöers framtid i samhällsbyggnadsprocesser där kunskap om hur kulturmiljövärden kan värnas, vårdas och visas är centralt. </w:t>
      </w:r>
      <w:r w:rsidR="00FB59B4">
        <w:t>Ibland ligger bristen på utebliven kompetens på tjänstemannasidan och ibland på bristande lyhördhet från politiska församlingar i de fall tjänstemän påtalar ett identifierat behov av omsorg om kulturmiljön.</w:t>
      </w:r>
    </w:p>
    <w:p w:rsidRPr="008B0560" w:rsidR="00462C68" w:rsidP="00CB2FAE" w:rsidRDefault="00462C68" w14:paraId="130D2B50" w14:textId="77777777">
      <w:r w:rsidRPr="008B0560">
        <w:t xml:space="preserve">Adekvat kompetens är centralt för att bebyggelsemiljöer inte förvanskas, förringas, skadas eller till och med rivs och historiska kapitel därmed går förlorade. Adekvat kompetens kan göra att ny och äldre bebyggelse kan harmoniera och stärka den lokala identiteten och det demokratiska engagemanget genom till exempel kulturell planering. Bristen på ekonomiska och kunskapsmässiga resurser inom kulturmiljövården kan vara direkt förödande, och runt om i landet rapporteras ständigt om att kulturmiljöer av värde hotas av oaktsam exploatering eller rivning. Inte sällan riktas kritik mot statliga myndigheter, vilka man menar tonar ned kulturarvets roll. </w:t>
      </w:r>
    </w:p>
    <w:p w:rsidR="00A50528" w:rsidP="00CB2FAE" w:rsidRDefault="00462C68" w14:paraId="6162E8FC" w14:textId="6B0962EB">
      <w:r w:rsidRPr="00CC2132">
        <w:t>På Svenska byggnadsvårdsföreningens ”gula lista” återf</w:t>
      </w:r>
      <w:r w:rsidR="00A50528">
        <w:t>a</w:t>
      </w:r>
      <w:r w:rsidRPr="00CC2132">
        <w:t>nns 2019 ett hundra</w:t>
      </w:r>
      <w:r w:rsidR="00F73229">
        <w:t>femtio</w:t>
      </w:r>
      <w:r w:rsidR="00CB2FAE">
        <w:softHyphen/>
      </w:r>
      <w:r w:rsidR="00F73229">
        <w:t>tal</w:t>
      </w:r>
      <w:r w:rsidRPr="00CC2132">
        <w:t xml:space="preserve"> kulturmiljöer av värde som är satta under hot om förvanskning eller rivning,</w:t>
      </w:r>
      <w:r w:rsidRPr="008B0560">
        <w:t xml:space="preserve"> och ett antal av de miljöer som listas är numera rivna och historia förlorad för framtiden. Riksantikvarieämbetet har länge varnat för konsekvenserna av vattenverksamhets</w:t>
      </w:r>
      <w:r w:rsidR="00CB2FAE">
        <w:softHyphen/>
      </w:r>
      <w:r w:rsidRPr="008B0560">
        <w:t xml:space="preserve">utredningens förslag, då hundratals kvarnar, dammar och andra kulturmiljöer vid vattendrag skulle hotas om utredningens förslag blev verklighet. Frågan är under beredning. </w:t>
      </w:r>
      <w:r w:rsidR="00A50528">
        <w:t xml:space="preserve">Det är i alla avseenden tydligt att den svenska regeringen kan och måste ta till de verktyg som finns, men inte nyttjats, för att freda kulturhistoriskt viktiga miljöer vid vattendrag. </w:t>
      </w:r>
    </w:p>
    <w:p w:rsidRPr="008B0560" w:rsidR="00462C68" w:rsidP="00CB2FAE" w:rsidRDefault="00462C68" w14:paraId="643A65AB" w14:textId="0B4E997C">
      <w:r w:rsidRPr="008B0560">
        <w:t>Klart är sammanfattningsvis att otaliga kulturmiljöer i stad och land allvarligt hotas av brist på ekonomiskt och kompetensmässigt stöd.</w:t>
      </w:r>
    </w:p>
    <w:p w:rsidR="007510C4" w:rsidP="00CB2FAE" w:rsidRDefault="00462C68" w14:paraId="460D0C65" w14:textId="77777777">
      <w:r w:rsidRPr="008B0560">
        <w:t xml:space="preserve">Mot bakgrund av ovanstående </w:t>
      </w:r>
      <w:r w:rsidR="0026683F">
        <w:t>bör regeringen verka för</w:t>
      </w:r>
      <w:r w:rsidRPr="008B0560">
        <w:t xml:space="preserve"> nationella mål och riktlinjer </w:t>
      </w:r>
      <w:r w:rsidR="0026683F">
        <w:t xml:space="preserve">för att </w:t>
      </w:r>
      <w:r w:rsidRPr="008B0560">
        <w:t xml:space="preserve">främja kulturell </w:t>
      </w:r>
      <w:r w:rsidRPr="008B0560" w:rsidR="0026683F">
        <w:t>planering, genom</w:t>
      </w:r>
      <w:r w:rsidRPr="008B0560">
        <w:t xml:space="preserve"> myndighetsdirektiv förstärka samordningen för att trygga helhetssynen om kulturmiljöerna, samt </w:t>
      </w:r>
      <w:r w:rsidR="0026683F">
        <w:t>verka för</w:t>
      </w:r>
      <w:r w:rsidRPr="008B0560">
        <w:t xml:space="preserve"> tillsätta</w:t>
      </w:r>
      <w:r w:rsidR="0026683F">
        <w:t>ndet av</w:t>
      </w:r>
      <w:r w:rsidRPr="008B0560">
        <w:t xml:space="preserve"> en nationell översyn av </w:t>
      </w:r>
      <w:r w:rsidR="00073838">
        <w:t xml:space="preserve">hur tillämplighet av </w:t>
      </w:r>
      <w:r w:rsidRPr="008B0560">
        <w:t>gällande lagstiftning</w:t>
      </w:r>
      <w:r w:rsidR="00073838">
        <w:t xml:space="preserve"> kan säkerställas och den kommunala kompetensen förstärkas.</w:t>
      </w:r>
    </w:p>
    <w:p w:rsidRPr="00CB2FAE" w:rsidR="007323C3" w:rsidP="00CB2FAE" w:rsidRDefault="007510C4" w14:paraId="40672BC5" w14:textId="7DA15E39">
      <w:pPr>
        <w:pStyle w:val="Rubrik1"/>
      </w:pPr>
      <w:r w:rsidRPr="00CB2FAE">
        <w:lastRenderedPageBreak/>
        <w:t>S</w:t>
      </w:r>
      <w:r w:rsidRPr="00CB2FAE" w:rsidR="007323C3">
        <w:t>töd för bevarande av överloppsbyggnader i det svensk</w:t>
      </w:r>
      <w:r w:rsidRPr="00CB2FAE" w:rsidR="003549F9">
        <w:t xml:space="preserve">a </w:t>
      </w:r>
      <w:r w:rsidRPr="00CB2FAE" w:rsidR="007323C3">
        <w:t>kulturlandskapet</w:t>
      </w:r>
    </w:p>
    <w:p w:rsidR="007323C3" w:rsidP="00CB2FAE" w:rsidRDefault="007323C3" w14:paraId="706DF958" w14:textId="2C49911D">
      <w:pPr>
        <w:pStyle w:val="Normalutanindragellerluft"/>
      </w:pPr>
      <w:r>
        <w:t>Det Sverige som många förknippar med de rödmålade stugornas och ladugårdarnas landskap</w:t>
      </w:r>
      <w:r w:rsidR="00F4414B">
        <w:t xml:space="preserve">, </w:t>
      </w:r>
      <w:r>
        <w:t>det Sverige som så många målande beskriver när de med stolthet berättar om hur hembygden och dess bebyggelse ser ut</w:t>
      </w:r>
      <w:r w:rsidR="004C2B05">
        <w:t xml:space="preserve"> –</w:t>
      </w:r>
      <w:r w:rsidR="00F4414B">
        <w:t xml:space="preserve"> </w:t>
      </w:r>
      <w:r w:rsidR="004C2B05">
        <w:t>d</w:t>
      </w:r>
      <w:r>
        <w:t xml:space="preserve">en landskapsbilden är kanske borta inom några decennier, när alla dessa landsbygdens ladugårdar och lador förfallit, rivits eller ändrat utseende och färg. </w:t>
      </w:r>
    </w:p>
    <w:p w:rsidR="007323C3" w:rsidP="00CB2FAE" w:rsidRDefault="007323C3" w14:paraId="46039C41" w14:textId="76A706D1">
      <w:r>
        <w:t>Den faluröda färgen och rödmyllan gjorde sitt intåg på svensk landsbygd och finsk kustbygd under 1800-talets början, då husen på landsbygden började panelas och röd-färgas. Alltsedan dess har det svenska kulturlandskapet alltmer präglats av rödmålade gårdar, som blivit en del av det svenska kulturarvet.</w:t>
      </w:r>
    </w:p>
    <w:p w:rsidR="00286957" w:rsidP="00CB2FAE" w:rsidRDefault="007323C3" w14:paraId="6E411F87" w14:textId="08BB8F2B">
      <w:r>
        <w:t xml:space="preserve">Det ligger något värdefullt i byarnas utseende och färg genom de gamla ladugårdarnas och ladornas närvaro. Utan dem vore nyanserna och skönheten inte lika bländande i det svenska kultur- och odlingslandskapet. </w:t>
      </w:r>
      <w:r w:rsidR="00196F90">
        <w:t>Byggnaderna</w:t>
      </w:r>
      <w:r w:rsidRPr="00196F90" w:rsidR="00196F90">
        <w:t xml:space="preserve"> utgör en del av den svenska historien</w:t>
      </w:r>
      <w:r w:rsidR="004C2B05">
        <w:t xml:space="preserve"> och t</w:t>
      </w:r>
      <w:r w:rsidRPr="00196F90" w:rsidR="00196F90">
        <w:t xml:space="preserve">raditionen och medverkar till en </w:t>
      </w:r>
      <w:r w:rsidR="004C2B05">
        <w:t>en</w:t>
      </w:r>
      <w:r w:rsidRPr="00196F90" w:rsidR="00196F90">
        <w:t>hetlig kulturmiljö på landsbygden och i odlingslandskapet. Husens gestaltning och färgsättning utgör en del av kulturarvet</w:t>
      </w:r>
      <w:r w:rsidR="00196F90">
        <w:t xml:space="preserve">. </w:t>
      </w:r>
      <w:r>
        <w:t>Det skulle inte kännas fullt så upplevelserikt att beskåda ett vackert landskap som förfulas genom nyare plåt- och industriliknande ladugårdar och uthus.</w:t>
      </w:r>
    </w:p>
    <w:p w:rsidR="00196F90" w:rsidP="00CB2FAE" w:rsidRDefault="00196F90" w14:paraId="5A116629" w14:textId="77777777">
      <w:r w:rsidRPr="00196F90">
        <w:t>Genom ”Utvald miljö” i landsbygdsprogrammet kunde den som äger en överloppsbyggnad få bidrag av länsstyrelsen för restaurering av överloppsbyggnader och kultur- och landskapsvård av alléer, gärdsgårdar, stenmurar med mera. Med ovanstående i beaktande bör regeringen se över och utreda möjligheten att ta fram ett mer riktat stöd till just restaureringen av gamla ladugårdar och uthus, så kallade överloppsbyggnader som inte längre brukas eller behövs för gårdens drift.</w:t>
      </w:r>
    </w:p>
    <w:p w:rsidRPr="00CB2FAE" w:rsidR="00196F90" w:rsidP="00CB2FAE" w:rsidRDefault="00286957" w14:paraId="25EAEB86" w14:textId="77777777">
      <w:pPr>
        <w:pStyle w:val="Rubrik1"/>
      </w:pPr>
      <w:r w:rsidRPr="00CB2FAE">
        <w:t>Kulturmiljöstimulans och översyn av enprocentsregeln</w:t>
      </w:r>
    </w:p>
    <w:p w:rsidR="00196F90" w:rsidP="00CB2FAE" w:rsidRDefault="00286957" w14:paraId="0AC087F8" w14:textId="64A77620">
      <w:pPr>
        <w:pStyle w:val="Normalutanindragellerluft"/>
      </w:pPr>
      <w:r>
        <w:t>Vi menar att det krävs ett samlat grepp för att komma till</w:t>
      </w:r>
      <w:r w:rsidR="00E30A7E">
        <w:t xml:space="preserve"> </w:t>
      </w:r>
      <w:r>
        <w:t xml:space="preserve">rätta med ovan nämnda problematik. En del av det är att stärka det allmänna skyddet av kulturmiljöer i anslagshöjningar till berörda myndigheter och civilsamhället, det andra att stimulera kompetensförstärkning i den kommunala förvaltningen. I tillägg till det här bör regeringen utreda hur exploatörer och byggherrar på den kommersiella sidan kan stimuleras att visa kulturmiljöhänsyn och åläggas ett ansvar för densamma. </w:t>
      </w:r>
      <w:r w:rsidR="00E30A7E">
        <w:t>Vi</w:t>
      </w:r>
      <w:r>
        <w:t xml:space="preserve"> menar att det finns fog för att se över möjligheterna till att utveckla enprocentregeln med en kulturmiljöklausul där såväl offentliga som kommersiella aktörer omgärdas av ett tydligare riktmärke för kulturhistorisk hänsyn. I vår motion rörande arkitekturfrågor yrkar vi på att en helhetsutredning om enprocentregeln ska tillsättas där denna del ingår.</w:t>
      </w:r>
    </w:p>
    <w:p w:rsidR="007510C4" w:rsidP="00CB2FAE" w:rsidRDefault="00286957" w14:paraId="02A0E338" w14:textId="77777777">
      <w:r>
        <w:t xml:space="preserve">I miljöer där särskild kulturhistorisk hänsyn och estetiskt hållbar gestaltning måste tas för att exploatering och nybyggnation i anslutning till kulturhistoriska miljöer gör påtaglig inverkan, bör en utredning om en kulturmiljöstimulans tillsättas. Det bör utredas huruvida stat, kommun och kommersiella aktörer kan samverka och exploatören söka delfinansiering för att mildra påtaglig inverkan i landskaps- och stadsbild. Det kan handla om att resurser behövs för att rekrytera kulturmiljökompetens, anpassa bebyggelse utifrån platsens historia och stilbild eller använda alternativa och ibland mer kostsamma materialval. Hantverk, harmonisk utsmyckning och/eller informationstavlor </w:t>
      </w:r>
      <w:r>
        <w:lastRenderedPageBreak/>
        <w:t>och markeringar av platsens kulturhistoriska värde för att synliggöra platsens historia för boende och besökare bör stimuleras så långt det är möjligt.</w:t>
      </w:r>
    </w:p>
    <w:p w:rsidRPr="00CB2FAE" w:rsidR="007510C4" w:rsidP="00CB2FAE" w:rsidRDefault="00286957" w14:paraId="3CD19333" w14:textId="77777777">
      <w:pPr>
        <w:pStyle w:val="Rubrik1"/>
      </w:pPr>
      <w:r w:rsidRPr="00CB2FAE">
        <w:t>Sanktioner vid överträdelse</w:t>
      </w:r>
      <w:r w:rsidRPr="00CB2FAE" w:rsidR="007510C4">
        <w:t>r</w:t>
      </w:r>
    </w:p>
    <w:p w:rsidR="007510C4" w:rsidP="00CB2FAE" w:rsidRDefault="00286957" w14:paraId="3646361D" w14:textId="77777777">
      <w:pPr>
        <w:pStyle w:val="Normalutanindragellerluft"/>
      </w:pPr>
      <w:r>
        <w:t>Byggherrar och exploatörer bör liksom kommuner, vilka är de som har mandat över planmonopolet, vara trygga i att det finns proaktiva möjligheter, incitament och ålägganden som möjliggör ansvarstagande för kulturmiljön i ett tidigt skede i processen. Samtidigt är det centralt att överträdelser kan rendera i böter, eller vite, för de exploatörer som undviker eller bortser från att ta hänsyn till känsliga kulturmiljöer eller riksintressen, trots medvetenhet om det ansvar som åligger dem. Regeringen bör därför i en utredning om kompletterad eller förändrad enprocentregel enligt ovan, också utreda hur en lagstiftning kan utformas som möjliggör sanktionsmöjligheter vid överträdelser.</w:t>
      </w:r>
    </w:p>
    <w:p w:rsidRPr="00CB2FAE" w:rsidR="007510C4" w:rsidP="00CB2FAE" w:rsidRDefault="00286957" w14:paraId="19B30317" w14:textId="77777777">
      <w:pPr>
        <w:pStyle w:val="Rubrik1"/>
      </w:pPr>
      <w:r w:rsidRPr="00CB2FAE">
        <w:t>Åtgärdskrav vid förstörelse av kulturmiljö</w:t>
      </w:r>
    </w:p>
    <w:p w:rsidRPr="007510C4" w:rsidR="00286957" w:rsidP="00CB2FAE" w:rsidRDefault="00286957" w14:paraId="330CFBAE" w14:textId="6224BEC4">
      <w:pPr>
        <w:pStyle w:val="Normalutanindragellerluft"/>
        <w:rPr>
          <w:sz w:val="32"/>
          <w:szCs w:val="32"/>
        </w:rPr>
      </w:pPr>
      <w:r>
        <w:t>Om en kulturmiljö förstörts och den nya miljö som byggts har obefintliga skönhets</w:t>
      </w:r>
      <w:r w:rsidR="00CB2FAE">
        <w:softHyphen/>
      </w:r>
      <w:r>
        <w:t xml:space="preserve">värden bör miljön i vissa fall kunna återställas eller byggas om. Utformningen av våra gemensamma miljöer påverkar hälsa och välmående bland de som rör sig i miljöerna, och det är inte rimligt att kommersiella intressen helt ignorerar allmännyttan för generationer framöver. Om en betydande folklig opinion markerar mot en ny miljös brist på kulturhistorisk hänsyn eller brist på skönhetsvärden bör frågan om återställande eller försköning av miljön kunna väckas. Olika aktörer som verkat för att förstöra eller förfula en miljö bör kunna åläggas att återställa eller försköna den miljö de haft negativ åverkan på. Under vilka omständigheter och övriga former för när detta ska kunna krävas bör utredas. Det viktiga är att olika aktörer som inte respekterar skönhetsvärden och kulturhistoriska värden ska vara medvetna om att de kan bli ålagda att återställa eller försköna den miljö de förstört. </w:t>
      </w:r>
    </w:p>
    <w:sdt>
      <w:sdtPr>
        <w:alias w:val="CC_Underskrifter"/>
        <w:tag w:val="CC_Underskrifter"/>
        <w:id w:val="583496634"/>
        <w:lock w:val="sdtContentLocked"/>
        <w:placeholder>
          <w:docPart w:val="C4492A34B5A34EB8919549F5EBFDC5E8"/>
        </w:placeholder>
      </w:sdtPr>
      <w:sdtEndPr/>
      <w:sdtContent>
        <w:p w:rsidR="004C7C2A" w:rsidP="004C7C2A" w:rsidRDefault="004C7C2A" w14:paraId="277D66CC" w14:textId="77777777"/>
        <w:p w:rsidRPr="008E0FE2" w:rsidR="004801AC" w:rsidP="004C7C2A" w:rsidRDefault="00CB2FAE" w14:paraId="5AAEC664" w14:textId="499A0BEF"/>
      </w:sdtContent>
    </w:sdt>
    <w:tbl>
      <w:tblPr>
        <w:tblW w:w="5000" w:type="pct"/>
        <w:tblLook w:val="04A0" w:firstRow="1" w:lastRow="0" w:firstColumn="1" w:lastColumn="0" w:noHBand="0" w:noVBand="1"/>
        <w:tblCaption w:val="underskrifter"/>
      </w:tblPr>
      <w:tblGrid>
        <w:gridCol w:w="4252"/>
        <w:gridCol w:w="4252"/>
      </w:tblGrid>
      <w:tr w:rsidR="004175C8" w14:paraId="5D9F0B7E" w14:textId="77777777">
        <w:trPr>
          <w:cantSplit/>
        </w:trPr>
        <w:tc>
          <w:tcPr>
            <w:tcW w:w="50" w:type="pct"/>
            <w:vAlign w:val="bottom"/>
          </w:tcPr>
          <w:p w:rsidR="004175C8" w:rsidRDefault="00E30A7E" w14:paraId="54D00427" w14:textId="77777777">
            <w:pPr>
              <w:pStyle w:val="Underskrifter"/>
            </w:pPr>
            <w:r>
              <w:t>Runar Filper (SD)</w:t>
            </w:r>
          </w:p>
        </w:tc>
        <w:tc>
          <w:tcPr>
            <w:tcW w:w="50" w:type="pct"/>
            <w:vAlign w:val="bottom"/>
          </w:tcPr>
          <w:p w:rsidR="004175C8" w:rsidRDefault="00E30A7E" w14:paraId="4B3C2688" w14:textId="77777777">
            <w:pPr>
              <w:pStyle w:val="Underskrifter"/>
            </w:pPr>
            <w:r>
              <w:t>Bo Broman (SD)</w:t>
            </w:r>
          </w:p>
        </w:tc>
      </w:tr>
      <w:tr w:rsidR="004175C8" w14:paraId="5F6007E9" w14:textId="77777777">
        <w:trPr>
          <w:cantSplit/>
        </w:trPr>
        <w:tc>
          <w:tcPr>
            <w:tcW w:w="50" w:type="pct"/>
            <w:vAlign w:val="bottom"/>
          </w:tcPr>
          <w:p w:rsidR="004175C8" w:rsidRDefault="00E30A7E" w14:paraId="3988C3AE" w14:textId="77777777">
            <w:pPr>
              <w:pStyle w:val="Underskrifter"/>
            </w:pPr>
            <w:r>
              <w:t>Angelika Bengtsson (SD)</w:t>
            </w:r>
          </w:p>
        </w:tc>
        <w:tc>
          <w:tcPr>
            <w:tcW w:w="50" w:type="pct"/>
            <w:vAlign w:val="bottom"/>
          </w:tcPr>
          <w:p w:rsidR="004175C8" w:rsidRDefault="00E30A7E" w14:paraId="4EC7BB0F" w14:textId="77777777">
            <w:pPr>
              <w:pStyle w:val="Underskrifter"/>
            </w:pPr>
            <w:r>
              <w:t>Jonas Andersson (SD)</w:t>
            </w:r>
          </w:p>
        </w:tc>
      </w:tr>
      <w:tr w:rsidR="004175C8" w14:paraId="182F9F86" w14:textId="77777777">
        <w:trPr>
          <w:gridAfter w:val="1"/>
          <w:wAfter w:w="4252" w:type="dxa"/>
          <w:cantSplit/>
        </w:trPr>
        <w:tc>
          <w:tcPr>
            <w:tcW w:w="50" w:type="pct"/>
            <w:vAlign w:val="bottom"/>
          </w:tcPr>
          <w:p w:rsidR="004175C8" w:rsidRDefault="00E30A7E" w14:paraId="021C7135" w14:textId="77777777">
            <w:pPr>
              <w:pStyle w:val="Underskrifter"/>
            </w:pPr>
            <w:r>
              <w:t>Leonid Yurkovskiy (SD)</w:t>
            </w:r>
          </w:p>
        </w:tc>
      </w:tr>
    </w:tbl>
    <w:p w:rsidR="00FE03E3" w:rsidRDefault="00FE03E3" w14:paraId="5DBB5C17" w14:textId="77777777"/>
    <w:sectPr w:rsidR="00FE03E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65C2" w14:textId="77777777" w:rsidR="00462C68" w:rsidRDefault="00462C68" w:rsidP="000C1CAD">
      <w:pPr>
        <w:spacing w:line="240" w:lineRule="auto"/>
      </w:pPr>
      <w:r>
        <w:separator/>
      </w:r>
    </w:p>
  </w:endnote>
  <w:endnote w:type="continuationSeparator" w:id="0">
    <w:p w14:paraId="49B2E316" w14:textId="77777777" w:rsidR="00462C68" w:rsidRDefault="00462C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F3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0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C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0D6F" w14:textId="0889585E" w:rsidR="00262EA3" w:rsidRPr="004C7C2A" w:rsidRDefault="00262EA3" w:rsidP="004C7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75B2" w14:textId="77777777" w:rsidR="00462C68" w:rsidRDefault="00462C68" w:rsidP="000C1CAD">
      <w:pPr>
        <w:spacing w:line="240" w:lineRule="auto"/>
      </w:pPr>
      <w:r>
        <w:separator/>
      </w:r>
    </w:p>
  </w:footnote>
  <w:footnote w:type="continuationSeparator" w:id="0">
    <w:p w14:paraId="26C97751" w14:textId="77777777" w:rsidR="00462C68" w:rsidRDefault="00462C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FC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50A9B" wp14:editId="28C4A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CE6D6" w14:textId="2BC627DD" w:rsidR="00262EA3" w:rsidRDefault="00CB2FAE" w:rsidP="008103B5">
                          <w:pPr>
                            <w:jc w:val="right"/>
                          </w:pPr>
                          <w:sdt>
                            <w:sdtPr>
                              <w:alias w:val="CC_Noformat_Partikod"/>
                              <w:tag w:val="CC_Noformat_Partikod"/>
                              <w:id w:val="-53464382"/>
                              <w:placeholder>
                                <w:docPart w:val="06A1BC7A441D4ABD903CD05B55471706"/>
                              </w:placeholder>
                              <w:text/>
                            </w:sdtPr>
                            <w:sdtEndPr/>
                            <w:sdtContent>
                              <w:r w:rsidR="00462C68">
                                <w:t>SD</w:t>
                              </w:r>
                            </w:sdtContent>
                          </w:sdt>
                          <w:sdt>
                            <w:sdtPr>
                              <w:alias w:val="CC_Noformat_Partinummer"/>
                              <w:tag w:val="CC_Noformat_Partinummer"/>
                              <w:id w:val="-1709555926"/>
                              <w:placeholder>
                                <w:docPart w:val="5F8DF8A56BF94B658E920D19A0DDD25D"/>
                              </w:placeholder>
                              <w:text/>
                            </w:sdtPr>
                            <w:sdtEndPr/>
                            <w:sdtContent>
                              <w:r w:rsidR="004C7C2A">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50A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ECE6D6" w14:textId="2BC627DD" w:rsidR="00262EA3" w:rsidRDefault="00CB2FAE" w:rsidP="008103B5">
                    <w:pPr>
                      <w:jc w:val="right"/>
                    </w:pPr>
                    <w:sdt>
                      <w:sdtPr>
                        <w:alias w:val="CC_Noformat_Partikod"/>
                        <w:tag w:val="CC_Noformat_Partikod"/>
                        <w:id w:val="-53464382"/>
                        <w:placeholder>
                          <w:docPart w:val="06A1BC7A441D4ABD903CD05B55471706"/>
                        </w:placeholder>
                        <w:text/>
                      </w:sdtPr>
                      <w:sdtEndPr/>
                      <w:sdtContent>
                        <w:r w:rsidR="00462C68">
                          <w:t>SD</w:t>
                        </w:r>
                      </w:sdtContent>
                    </w:sdt>
                    <w:sdt>
                      <w:sdtPr>
                        <w:alias w:val="CC_Noformat_Partinummer"/>
                        <w:tag w:val="CC_Noformat_Partinummer"/>
                        <w:id w:val="-1709555926"/>
                        <w:placeholder>
                          <w:docPart w:val="5F8DF8A56BF94B658E920D19A0DDD25D"/>
                        </w:placeholder>
                        <w:text/>
                      </w:sdtPr>
                      <w:sdtEndPr/>
                      <w:sdtContent>
                        <w:r w:rsidR="004C7C2A">
                          <w:t>81</w:t>
                        </w:r>
                      </w:sdtContent>
                    </w:sdt>
                  </w:p>
                </w:txbxContent>
              </v:textbox>
              <w10:wrap anchorx="page"/>
            </v:shape>
          </w:pict>
        </mc:Fallback>
      </mc:AlternateContent>
    </w:r>
  </w:p>
  <w:p w14:paraId="6E7CB9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5CEA" w14:textId="77777777" w:rsidR="00262EA3" w:rsidRDefault="00262EA3" w:rsidP="008563AC">
    <w:pPr>
      <w:jc w:val="right"/>
    </w:pPr>
  </w:p>
  <w:p w14:paraId="384544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56DE" w14:textId="77777777" w:rsidR="00262EA3" w:rsidRDefault="00CB2F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B28254" wp14:editId="4D3E8E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A628F" w14:textId="1652D58C" w:rsidR="00262EA3" w:rsidRDefault="00CB2FAE" w:rsidP="00A314CF">
    <w:pPr>
      <w:pStyle w:val="FSHNormal"/>
      <w:spacing w:before="40"/>
    </w:pPr>
    <w:sdt>
      <w:sdtPr>
        <w:alias w:val="CC_Noformat_Motionstyp"/>
        <w:tag w:val="CC_Noformat_Motionstyp"/>
        <w:id w:val="1162973129"/>
        <w:lock w:val="sdtContentLocked"/>
        <w15:appearance w15:val="hidden"/>
        <w:text/>
      </w:sdtPr>
      <w:sdtEndPr/>
      <w:sdtContent>
        <w:r w:rsidR="004C7C2A">
          <w:t>Kommittémotion</w:t>
        </w:r>
      </w:sdtContent>
    </w:sdt>
    <w:r w:rsidR="00821B36">
      <w:t xml:space="preserve"> </w:t>
    </w:r>
    <w:sdt>
      <w:sdtPr>
        <w:alias w:val="CC_Noformat_Partikod"/>
        <w:tag w:val="CC_Noformat_Partikod"/>
        <w:id w:val="1471015553"/>
        <w:text/>
      </w:sdtPr>
      <w:sdtEndPr/>
      <w:sdtContent>
        <w:r w:rsidR="00462C68">
          <w:t>SD</w:t>
        </w:r>
      </w:sdtContent>
    </w:sdt>
    <w:sdt>
      <w:sdtPr>
        <w:alias w:val="CC_Noformat_Partinummer"/>
        <w:tag w:val="CC_Noformat_Partinummer"/>
        <w:id w:val="-2014525982"/>
        <w:text/>
      </w:sdtPr>
      <w:sdtEndPr/>
      <w:sdtContent>
        <w:r w:rsidR="004C7C2A">
          <w:t>8</w:t>
        </w:r>
      </w:sdtContent>
    </w:sdt>
  </w:p>
  <w:p w14:paraId="1FA3CE9C" w14:textId="77777777" w:rsidR="00262EA3" w:rsidRPr="008227B3" w:rsidRDefault="00CB2F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39F529" w14:textId="1A06A693" w:rsidR="00262EA3" w:rsidRPr="008227B3" w:rsidRDefault="00CB2F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7C2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7C2A">
          <w:t>:982</w:t>
        </w:r>
      </w:sdtContent>
    </w:sdt>
  </w:p>
  <w:p w14:paraId="4C7F1277" w14:textId="3B1D1C3A" w:rsidR="00262EA3" w:rsidRDefault="00CB2FAE" w:rsidP="00E03A3D">
    <w:pPr>
      <w:pStyle w:val="Motionr"/>
    </w:pPr>
    <w:sdt>
      <w:sdtPr>
        <w:alias w:val="CC_Noformat_Avtext"/>
        <w:tag w:val="CC_Noformat_Avtext"/>
        <w:id w:val="-2020768203"/>
        <w:lock w:val="sdtContentLocked"/>
        <w:placeholder>
          <w:docPart w:val="849C90EBEC4E4783807A2DB482833B13"/>
        </w:placeholder>
        <w15:appearance w15:val="hidden"/>
        <w:text/>
      </w:sdtPr>
      <w:sdtEndPr/>
      <w:sdtContent>
        <w:r w:rsidR="004C7C2A">
          <w:t>av Runar Filper m.fl. (SD)</w:t>
        </w:r>
      </w:sdtContent>
    </w:sdt>
  </w:p>
  <w:sdt>
    <w:sdtPr>
      <w:alias w:val="CC_Noformat_Rubtext"/>
      <w:tag w:val="CC_Noformat_Rubtext"/>
      <w:id w:val="-218060500"/>
      <w:lock w:val="sdtLocked"/>
      <w:text/>
    </w:sdtPr>
    <w:sdtEndPr/>
    <w:sdtContent>
      <w:p w14:paraId="41F440A3" w14:textId="77777777" w:rsidR="00262EA3" w:rsidRDefault="00462C68" w:rsidP="00283E0F">
        <w:pPr>
          <w:pStyle w:val="FSHRub2"/>
        </w:pPr>
        <w:r>
          <w:t>Kulturmiljöfrågor</w:t>
        </w:r>
      </w:p>
    </w:sdtContent>
  </w:sdt>
  <w:sdt>
    <w:sdtPr>
      <w:alias w:val="CC_Boilerplate_3"/>
      <w:tag w:val="CC_Boilerplate_3"/>
      <w:id w:val="1606463544"/>
      <w:lock w:val="sdtContentLocked"/>
      <w15:appearance w15:val="hidden"/>
      <w:text w:multiLine="1"/>
    </w:sdtPr>
    <w:sdtEndPr/>
    <w:sdtContent>
      <w:p w14:paraId="52608C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462C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25"/>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38"/>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90"/>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87D"/>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D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83F"/>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957"/>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4C"/>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69B"/>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F9"/>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5C8"/>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68"/>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05"/>
    <w:rsid w:val="004C2BA2"/>
    <w:rsid w:val="004C300C"/>
    <w:rsid w:val="004C32C3"/>
    <w:rsid w:val="004C428F"/>
    <w:rsid w:val="004C5B7D"/>
    <w:rsid w:val="004C5B93"/>
    <w:rsid w:val="004C65F5"/>
    <w:rsid w:val="004C6AA7"/>
    <w:rsid w:val="004C6CF3"/>
    <w:rsid w:val="004C7951"/>
    <w:rsid w:val="004C7C2A"/>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61D"/>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4D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CA5"/>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C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0C4"/>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567"/>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5D"/>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528"/>
    <w:rsid w:val="00A50605"/>
    <w:rsid w:val="00A507F4"/>
    <w:rsid w:val="00A5092E"/>
    <w:rsid w:val="00A50BD5"/>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7C"/>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13A"/>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FAE"/>
    <w:rsid w:val="00CB4538"/>
    <w:rsid w:val="00CB4742"/>
    <w:rsid w:val="00CB5655"/>
    <w:rsid w:val="00CB5C69"/>
    <w:rsid w:val="00CB659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25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A7E"/>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14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2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E0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B4"/>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3E3"/>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01AFF3"/>
  <w15:chartTrackingRefBased/>
  <w15:docId w15:val="{5F927169-34EF-46EA-B319-F6DACE9E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921ACFF4041E1BF34CF91A51D53C1"/>
        <w:category>
          <w:name w:val="Allmänt"/>
          <w:gallery w:val="placeholder"/>
        </w:category>
        <w:types>
          <w:type w:val="bbPlcHdr"/>
        </w:types>
        <w:behaviors>
          <w:behavior w:val="content"/>
        </w:behaviors>
        <w:guid w:val="{5A7D0F19-EFC0-4A28-8981-DA9128799B15}"/>
      </w:docPartPr>
      <w:docPartBody>
        <w:p w:rsidR="005F4830" w:rsidRDefault="00112CF3">
          <w:pPr>
            <w:pStyle w:val="2E3921ACFF4041E1BF34CF91A51D53C1"/>
          </w:pPr>
          <w:r w:rsidRPr="005A0A93">
            <w:rPr>
              <w:rStyle w:val="Platshllartext"/>
            </w:rPr>
            <w:t>Förslag till riksdagsbeslut</w:t>
          </w:r>
        </w:p>
      </w:docPartBody>
    </w:docPart>
    <w:docPart>
      <w:docPartPr>
        <w:name w:val="F1FC3702F3534240A1365F4393694369"/>
        <w:category>
          <w:name w:val="Allmänt"/>
          <w:gallery w:val="placeholder"/>
        </w:category>
        <w:types>
          <w:type w:val="bbPlcHdr"/>
        </w:types>
        <w:behaviors>
          <w:behavior w:val="content"/>
        </w:behaviors>
        <w:guid w:val="{90A8AB11-53C6-4979-9AA3-F45AD35DD343}"/>
      </w:docPartPr>
      <w:docPartBody>
        <w:p w:rsidR="005F4830" w:rsidRDefault="00112CF3">
          <w:pPr>
            <w:pStyle w:val="F1FC3702F3534240A1365F4393694369"/>
          </w:pPr>
          <w:r w:rsidRPr="005A0A93">
            <w:rPr>
              <w:rStyle w:val="Platshllartext"/>
            </w:rPr>
            <w:t>Motivering</w:t>
          </w:r>
        </w:p>
      </w:docPartBody>
    </w:docPart>
    <w:docPart>
      <w:docPartPr>
        <w:name w:val="06A1BC7A441D4ABD903CD05B55471706"/>
        <w:category>
          <w:name w:val="Allmänt"/>
          <w:gallery w:val="placeholder"/>
        </w:category>
        <w:types>
          <w:type w:val="bbPlcHdr"/>
        </w:types>
        <w:behaviors>
          <w:behavior w:val="content"/>
        </w:behaviors>
        <w:guid w:val="{8B4B2329-AC7D-4743-823B-D5ECB8C98718}"/>
      </w:docPartPr>
      <w:docPartBody>
        <w:p w:rsidR="005F4830" w:rsidRDefault="00112CF3">
          <w:pPr>
            <w:pStyle w:val="06A1BC7A441D4ABD903CD05B55471706"/>
          </w:pPr>
          <w:r>
            <w:rPr>
              <w:rStyle w:val="Platshllartext"/>
            </w:rPr>
            <w:t xml:space="preserve"> </w:t>
          </w:r>
        </w:p>
      </w:docPartBody>
    </w:docPart>
    <w:docPart>
      <w:docPartPr>
        <w:name w:val="5F8DF8A56BF94B658E920D19A0DDD25D"/>
        <w:category>
          <w:name w:val="Allmänt"/>
          <w:gallery w:val="placeholder"/>
        </w:category>
        <w:types>
          <w:type w:val="bbPlcHdr"/>
        </w:types>
        <w:behaviors>
          <w:behavior w:val="content"/>
        </w:behaviors>
        <w:guid w:val="{C4E57952-E1B6-46D4-BE7D-EAECEB4B2F5C}"/>
      </w:docPartPr>
      <w:docPartBody>
        <w:p w:rsidR="005F4830" w:rsidRDefault="00112CF3">
          <w:pPr>
            <w:pStyle w:val="5F8DF8A56BF94B658E920D19A0DDD25D"/>
          </w:pPr>
          <w:r>
            <w:t xml:space="preserve"> </w:t>
          </w:r>
        </w:p>
      </w:docPartBody>
    </w:docPart>
    <w:docPart>
      <w:docPartPr>
        <w:name w:val="849C90EBEC4E4783807A2DB482833B13"/>
        <w:category>
          <w:name w:val="Allmänt"/>
          <w:gallery w:val="placeholder"/>
        </w:category>
        <w:types>
          <w:type w:val="bbPlcHdr"/>
        </w:types>
        <w:behaviors>
          <w:behavior w:val="content"/>
        </w:behaviors>
        <w:guid w:val="{EAFDEF47-9FD2-4D24-A760-254CB04297EC}"/>
      </w:docPartPr>
      <w:docPartBody>
        <w:p w:rsidR="005F4830" w:rsidRDefault="00112CF3" w:rsidP="00112CF3">
          <w:pPr>
            <w:pStyle w:val="849C90EBEC4E4783807A2DB482833B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492A34B5A34EB8919549F5EBFDC5E8"/>
        <w:category>
          <w:name w:val="Allmänt"/>
          <w:gallery w:val="placeholder"/>
        </w:category>
        <w:types>
          <w:type w:val="bbPlcHdr"/>
        </w:types>
        <w:behaviors>
          <w:behavior w:val="content"/>
        </w:behaviors>
        <w:guid w:val="{AD99EFFA-204B-4430-9285-92EA832A1270}"/>
      </w:docPartPr>
      <w:docPartBody>
        <w:p w:rsidR="00035845" w:rsidRDefault="000358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F3"/>
    <w:rsid w:val="00035845"/>
    <w:rsid w:val="00112CF3"/>
    <w:rsid w:val="005F4830"/>
    <w:rsid w:val="00F93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92A"/>
    <w:rPr>
      <w:color w:val="F4B083" w:themeColor="accent2" w:themeTint="99"/>
    </w:rPr>
  </w:style>
  <w:style w:type="paragraph" w:customStyle="1" w:styleId="2E3921ACFF4041E1BF34CF91A51D53C1">
    <w:name w:val="2E3921ACFF4041E1BF34CF91A51D53C1"/>
  </w:style>
  <w:style w:type="paragraph" w:customStyle="1" w:styleId="F1FC3702F3534240A1365F4393694369">
    <w:name w:val="F1FC3702F3534240A1365F4393694369"/>
  </w:style>
  <w:style w:type="paragraph" w:customStyle="1" w:styleId="06A1BC7A441D4ABD903CD05B55471706">
    <w:name w:val="06A1BC7A441D4ABD903CD05B55471706"/>
  </w:style>
  <w:style w:type="paragraph" w:customStyle="1" w:styleId="5F8DF8A56BF94B658E920D19A0DDD25D">
    <w:name w:val="5F8DF8A56BF94B658E920D19A0DDD25D"/>
  </w:style>
  <w:style w:type="paragraph" w:customStyle="1" w:styleId="849C90EBEC4E4783807A2DB482833B13">
    <w:name w:val="849C90EBEC4E4783807A2DB482833B13"/>
    <w:rsid w:val="00112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CE5EB-526F-42F1-B2AC-E4A6762ADC82}"/>
</file>

<file path=customXml/itemProps2.xml><?xml version="1.0" encoding="utf-8"?>
<ds:datastoreItem xmlns:ds="http://schemas.openxmlformats.org/officeDocument/2006/customXml" ds:itemID="{536C69E7-B1E0-46B3-8C85-BBC3640B8714}"/>
</file>

<file path=customXml/itemProps3.xml><?xml version="1.0" encoding="utf-8"?>
<ds:datastoreItem xmlns:ds="http://schemas.openxmlformats.org/officeDocument/2006/customXml" ds:itemID="{402B2948-9852-4E13-A31F-4A288083990B}"/>
</file>

<file path=docProps/app.xml><?xml version="1.0" encoding="utf-8"?>
<Properties xmlns="http://schemas.openxmlformats.org/officeDocument/2006/extended-properties" xmlns:vt="http://schemas.openxmlformats.org/officeDocument/2006/docPropsVTypes">
  <Template>Normal</Template>
  <TotalTime>167</TotalTime>
  <Pages>4</Pages>
  <Words>1459</Words>
  <Characters>8976</Characters>
  <Application>Microsoft Office Word</Application>
  <DocSecurity>0</DocSecurity>
  <Lines>160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SD81 Kulturmiljöfrågor</vt:lpstr>
      <vt:lpstr>
      </vt:lpstr>
    </vt:vector>
  </TitlesOfParts>
  <Company>Sveriges riksdag</Company>
  <LinksUpToDate>false</LinksUpToDate>
  <CharactersWithSpaces>10398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