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E3180E099784741864E838689B9DF33"/>
        </w:placeholder>
        <w15:appearance w15:val="hidden"/>
        <w:text/>
      </w:sdtPr>
      <w:sdtEndPr/>
      <w:sdtContent>
        <w:p w:rsidRPr="009B062B" w:rsidR="00AF30DD" w:rsidP="003718F6" w:rsidRDefault="00AF30DD" w14:paraId="36805CF5" w14:textId="77777777">
          <w:pPr>
            <w:pStyle w:val="RubrikFrslagTIllRiksdagsbeslut"/>
            <w:spacing w:before="600"/>
          </w:pPr>
          <w:r w:rsidRPr="009B062B">
            <w:t>Förslag till riksdagsbeslut</w:t>
          </w:r>
        </w:p>
      </w:sdtContent>
    </w:sdt>
    <w:sdt>
      <w:sdtPr>
        <w:alias w:val="Yrkande 1"/>
        <w:tag w:val="ae30ebc4-446d-4ac5-ae27-aa1075c0639f"/>
        <w:id w:val="1267809152"/>
        <w:lock w:val="sdtLocked"/>
      </w:sdtPr>
      <w:sdtEndPr/>
      <w:sdtContent>
        <w:p w:rsidR="008A6CE6" w:rsidRDefault="00902325" w14:paraId="757AF3A0" w14:textId="77777777">
          <w:pPr>
            <w:pStyle w:val="Frslagstext"/>
            <w:numPr>
              <w:ilvl w:val="0"/>
              <w:numId w:val="0"/>
            </w:numPr>
          </w:pPr>
          <w:r>
            <w:t>Riksdagen ställer sig bakom det som anförs i motionen om en utredning av pensionssystemet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A6290EDD7541F1A95B91421EE7865D"/>
        </w:placeholder>
        <w15:appearance w15:val="hidden"/>
        <w:text/>
      </w:sdtPr>
      <w:sdtEndPr/>
      <w:sdtContent>
        <w:p w:rsidRPr="009B062B" w:rsidR="006D79C9" w:rsidP="003718F6" w:rsidRDefault="006D79C9" w14:paraId="08E12C0D" w14:textId="77777777">
          <w:pPr>
            <w:pStyle w:val="Rubrik1"/>
            <w:spacing w:before="600"/>
          </w:pPr>
          <w:r>
            <w:t>Motivering</w:t>
          </w:r>
        </w:p>
      </w:sdtContent>
    </w:sdt>
    <w:p w:rsidR="002B0E44" w:rsidP="002B0E44" w:rsidRDefault="002B0E44" w14:paraId="4163A9FE" w14:textId="77777777">
      <w:pPr>
        <w:pStyle w:val="Normalutanindragellerluft"/>
      </w:pPr>
      <w:r>
        <w:t>Sverige har idag ett av världens mest stabila pensionssystem. Dagens pensionärer finansieras av dem som jobbar idag, bortsett från premiepensionen som var och en sparar till. Ju mer man betalar in och ju senare man gå i pension, desto mer får man i pension.</w:t>
      </w:r>
    </w:p>
    <w:p w:rsidRPr="003718F6" w:rsidR="002B0E44" w:rsidP="003718F6" w:rsidRDefault="002B0E44" w14:paraId="0B76928D" w14:textId="77777777">
      <w:r w:rsidRPr="003718F6">
        <w:t xml:space="preserve">Andelen äldre i Sverige blir allt fler, de blir allt friskare och lever allt längre. Den demografiska utvecklingen kommer påverka vårt pensionssystem. Det som på lång sikt avgör hur pensionerna blir är hur många som arbetar och betalar in till systemet. Därför blir arbetslinjen viktig både för </w:t>
      </w:r>
      <w:r w:rsidRPr="003718F6">
        <w:lastRenderedPageBreak/>
        <w:t>dagens och för morgondagens pensionärer. Ifall inbetalningarna till pensionssystemet sjunker kraftigt under en lågkonjunktur inträffar en tillfällig sänkning genom den automatiska balanseringen, ”bromsningen”.</w:t>
      </w:r>
    </w:p>
    <w:p w:rsidRPr="003718F6" w:rsidR="002B0E44" w:rsidP="003718F6" w:rsidRDefault="002B0E44" w14:paraId="7225BDB5" w14:textId="0D64635F">
      <w:r w:rsidRPr="003718F6">
        <w:t xml:space="preserve">Samtidigt går det inte att blunda för </w:t>
      </w:r>
      <w:r w:rsidRPr="003718F6" w:rsidR="003718F6">
        <w:t>att pensionen för många äldre idag är allt</w:t>
      </w:r>
      <w:r w:rsidRPr="003718F6">
        <w:t xml:space="preserve">för låg. En stor andel, främst kvinnor, lever under EUs fattigdomsgräns.  Jag anser att en grundläggande utvärdering av pensionssystemet </w:t>
      </w:r>
      <w:r w:rsidRPr="003718F6" w:rsidR="003718F6">
        <w:t>bör komma</w:t>
      </w:r>
      <w:r w:rsidRPr="003718F6">
        <w:t xml:space="preserve"> till stånd. </w:t>
      </w:r>
    </w:p>
    <w:p w:rsidRPr="003718F6" w:rsidR="002B0E44" w:rsidP="003718F6" w:rsidRDefault="002B0E44" w14:paraId="6B445F70" w14:textId="09ECCB6D">
      <w:r w:rsidRPr="003718F6">
        <w:t>Liberalerna sänkte, tillsammans med Alliansen, skatten för pension</w:t>
      </w:r>
      <w:r w:rsidRPr="003718F6" w:rsidR="003718F6">
        <w:t>ärer fem gånger under åren 2006–</w:t>
      </w:r>
      <w:r w:rsidRPr="003718F6">
        <w:t>2014. Tillsammans med andra förstärkningar gav det en garantipensionär 1</w:t>
      </w:r>
      <w:r w:rsidRPr="003718F6" w:rsidR="003718F6">
        <w:t xml:space="preserve"> </w:t>
      </w:r>
      <w:r w:rsidRPr="003718F6">
        <w:t>900 kr mer i disponibel inkomst per månad 2014 jämfört med 2006. Men skatten för pensionärer måste fortsätta sänkas.</w:t>
      </w:r>
    </w:p>
    <w:p w:rsidRPr="003718F6" w:rsidR="00652B73" w:rsidP="003718F6" w:rsidRDefault="002B0E44" w14:paraId="7193FD67" w14:textId="76F53EA8">
      <w:r w:rsidRPr="003718F6">
        <w:t>I Sverige har vi en kvarts miljon pensionärer som lever under EUs fattigdomsgräns. Så kan vi inte ha det i Sverige år 2017. Vi måste göra någo</w:t>
      </w:r>
      <w:r w:rsidRPr="003718F6" w:rsidR="003718F6">
        <w:t>t åt detta nu. En utvärdering av</w:t>
      </w:r>
      <w:r w:rsidRPr="003718F6">
        <w:t xml:space="preserve"> pensionssystemet måste ske så att samtliga pensionärer kommer ovanför fattigdomsgränsen.</w:t>
      </w:r>
    </w:p>
    <w:sdt>
      <w:sdtPr>
        <w:alias w:val="CC_Underskrifter"/>
        <w:tag w:val="CC_Underskrifter"/>
        <w:id w:val="583496634"/>
        <w:lock w:val="sdtContentLocked"/>
        <w:placeholder>
          <w:docPart w:val="1DDD0347D0EF4EB2B443BE15E5A34971"/>
        </w:placeholder>
        <w15:appearance w15:val="hidden"/>
      </w:sdtPr>
      <w:sdtEndPr>
        <w:rPr>
          <w:i/>
          <w:noProof/>
        </w:rPr>
      </w:sdtEndPr>
      <w:sdtContent>
        <w:p w:rsidR="00CC11BF" w:rsidP="00BE5237" w:rsidRDefault="003718F6" w14:paraId="556D412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4801AC" w:rsidP="003718F6" w:rsidRDefault="004801AC" w14:paraId="1492EF6B" w14:textId="77777777">
      <w:pPr>
        <w:spacing w:line="80" w:lineRule="exact"/>
      </w:pPr>
      <w:bookmarkStart w:name="_GoBack" w:id="1"/>
      <w:bookmarkEnd w:id="1"/>
    </w:p>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973C3" w14:textId="77777777" w:rsidR="002B0E44" w:rsidRDefault="002B0E44" w:rsidP="000C1CAD">
      <w:pPr>
        <w:spacing w:line="240" w:lineRule="auto"/>
      </w:pPr>
      <w:r>
        <w:separator/>
      </w:r>
    </w:p>
  </w:endnote>
  <w:endnote w:type="continuationSeparator" w:id="0">
    <w:p w14:paraId="37C2916C" w14:textId="77777777" w:rsidR="002B0E44" w:rsidRDefault="002B0E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0901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003C2" w14:textId="495EBE5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718F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7AD0A" w14:textId="77777777" w:rsidR="002B0E44" w:rsidRDefault="002B0E44" w:rsidP="000C1CAD">
      <w:pPr>
        <w:spacing w:line="240" w:lineRule="auto"/>
      </w:pPr>
      <w:r>
        <w:separator/>
      </w:r>
    </w:p>
  </w:footnote>
  <w:footnote w:type="continuationSeparator" w:id="0">
    <w:p w14:paraId="42C879D2" w14:textId="77777777" w:rsidR="002B0E44" w:rsidRDefault="002B0E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D1C67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BBF290" wp14:anchorId="620389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718F6" w14:paraId="11556198" w14:textId="77777777">
                          <w:pPr>
                            <w:jc w:val="right"/>
                          </w:pPr>
                          <w:sdt>
                            <w:sdtPr>
                              <w:alias w:val="CC_Noformat_Partikod"/>
                              <w:tag w:val="CC_Noformat_Partikod"/>
                              <w:id w:val="-53464382"/>
                              <w:placeholder>
                                <w:docPart w:val="CD5C42984BF947C2A5DBC5E407CF409B"/>
                              </w:placeholder>
                              <w:text/>
                            </w:sdtPr>
                            <w:sdtEndPr/>
                            <w:sdtContent>
                              <w:r w:rsidR="002B0E44">
                                <w:t>L</w:t>
                              </w:r>
                            </w:sdtContent>
                          </w:sdt>
                          <w:sdt>
                            <w:sdtPr>
                              <w:alias w:val="CC_Noformat_Partinummer"/>
                              <w:tag w:val="CC_Noformat_Partinummer"/>
                              <w:id w:val="-1709555926"/>
                              <w:placeholder>
                                <w:docPart w:val="BC5EB8DB794B49F8923C34F9F938284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03896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718F6" w14:paraId="11556198" w14:textId="77777777">
                    <w:pPr>
                      <w:jc w:val="right"/>
                    </w:pPr>
                    <w:sdt>
                      <w:sdtPr>
                        <w:alias w:val="CC_Noformat_Partikod"/>
                        <w:tag w:val="CC_Noformat_Partikod"/>
                        <w:id w:val="-53464382"/>
                        <w:placeholder>
                          <w:docPart w:val="CD5C42984BF947C2A5DBC5E407CF409B"/>
                        </w:placeholder>
                        <w:text/>
                      </w:sdtPr>
                      <w:sdtEndPr/>
                      <w:sdtContent>
                        <w:r w:rsidR="002B0E44">
                          <w:t>L</w:t>
                        </w:r>
                      </w:sdtContent>
                    </w:sdt>
                    <w:sdt>
                      <w:sdtPr>
                        <w:alias w:val="CC_Noformat_Partinummer"/>
                        <w:tag w:val="CC_Noformat_Partinummer"/>
                        <w:id w:val="-1709555926"/>
                        <w:placeholder>
                          <w:docPart w:val="BC5EB8DB794B49F8923C34F9F938284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5ABEA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718F6" w14:paraId="58E50E20" w14:textId="77777777">
    <w:pPr>
      <w:jc w:val="right"/>
    </w:pPr>
    <w:sdt>
      <w:sdtPr>
        <w:alias w:val="CC_Noformat_Partikod"/>
        <w:tag w:val="CC_Noformat_Partikod"/>
        <w:id w:val="559911109"/>
        <w:placeholder>
          <w:docPart w:val="BC5EB8DB794B49F8923C34F9F938284D"/>
        </w:placeholder>
        <w:text/>
      </w:sdtPr>
      <w:sdtEndPr/>
      <w:sdtContent>
        <w:r w:rsidR="002B0E44">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665BCAA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718F6" w14:paraId="0560663A" w14:textId="77777777">
    <w:pPr>
      <w:jc w:val="right"/>
    </w:pPr>
    <w:sdt>
      <w:sdtPr>
        <w:alias w:val="CC_Noformat_Partikod"/>
        <w:tag w:val="CC_Noformat_Partikod"/>
        <w:id w:val="1471015553"/>
        <w:text/>
      </w:sdtPr>
      <w:sdtEndPr/>
      <w:sdtContent>
        <w:r w:rsidR="002B0E44">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3718F6" w14:paraId="5E3E668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718F6" w14:paraId="1AF14B3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718F6" w14:paraId="35DFAA4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:500</w:t>
        </w:r>
      </w:sdtContent>
    </w:sdt>
  </w:p>
  <w:p w:rsidR="004F35FE" w:rsidP="00E03A3D" w:rsidRDefault="003718F6" w14:paraId="6094B7E4"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15:appearance w15:val="hidden"/>
      <w:text/>
    </w:sdtPr>
    <w:sdtEndPr/>
    <w:sdtContent>
      <w:p w:rsidR="004F35FE" w:rsidP="00283E0F" w:rsidRDefault="002B0E44" w14:paraId="445F8BF5" w14:textId="77777777">
        <w:pPr>
          <w:pStyle w:val="FSHRub2"/>
        </w:pPr>
        <w:r>
          <w:t>Ingen pensionär ska leva under fattigdomsgränsen</w:t>
        </w:r>
      </w:p>
    </w:sdtContent>
  </w:sdt>
  <w:sdt>
    <w:sdtPr>
      <w:alias w:val="CC_Boilerplate_3"/>
      <w:tag w:val="CC_Boilerplate_3"/>
      <w:id w:val="1606463544"/>
      <w:lock w:val="sdtContentLocked"/>
      <w15:appearance w15:val="hidden"/>
      <w:text w:multiLine="1"/>
    </w:sdtPr>
    <w:sdtEndPr/>
    <w:sdtContent>
      <w:p w:rsidR="004F35FE" w:rsidP="00283E0F" w:rsidRDefault="004F35FE" w14:paraId="2088FF9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E4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2A38"/>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0E44"/>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18F6"/>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6CE6"/>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325"/>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5237"/>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42DD"/>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0DB8"/>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448"/>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02F809"/>
  <w15:chartTrackingRefBased/>
  <w15:docId w15:val="{05F1A198-5167-49FA-B07A-30EEEDE3C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3180E099784741864E838689B9DF33"/>
        <w:category>
          <w:name w:val="Allmänt"/>
          <w:gallery w:val="placeholder"/>
        </w:category>
        <w:types>
          <w:type w:val="bbPlcHdr"/>
        </w:types>
        <w:behaviors>
          <w:behavior w:val="content"/>
        </w:behaviors>
        <w:guid w:val="{18ABFB3E-0F79-4B05-89FF-B24A4D854461}"/>
      </w:docPartPr>
      <w:docPartBody>
        <w:p w:rsidR="00424447" w:rsidRDefault="00424447">
          <w:pPr>
            <w:pStyle w:val="6E3180E099784741864E838689B9DF33"/>
          </w:pPr>
          <w:r w:rsidRPr="005A0A93">
            <w:rPr>
              <w:rStyle w:val="Platshllartext"/>
            </w:rPr>
            <w:t>Förslag till riksdagsbeslut</w:t>
          </w:r>
        </w:p>
      </w:docPartBody>
    </w:docPart>
    <w:docPart>
      <w:docPartPr>
        <w:name w:val="3CA6290EDD7541F1A95B91421EE7865D"/>
        <w:category>
          <w:name w:val="Allmänt"/>
          <w:gallery w:val="placeholder"/>
        </w:category>
        <w:types>
          <w:type w:val="bbPlcHdr"/>
        </w:types>
        <w:behaviors>
          <w:behavior w:val="content"/>
        </w:behaviors>
        <w:guid w:val="{29438C04-F846-42FB-AB93-589B0810E432}"/>
      </w:docPartPr>
      <w:docPartBody>
        <w:p w:rsidR="00424447" w:rsidRDefault="00424447">
          <w:pPr>
            <w:pStyle w:val="3CA6290EDD7541F1A95B91421EE7865D"/>
          </w:pPr>
          <w:r w:rsidRPr="005A0A93">
            <w:rPr>
              <w:rStyle w:val="Platshllartext"/>
            </w:rPr>
            <w:t>Motivering</w:t>
          </w:r>
        </w:p>
      </w:docPartBody>
    </w:docPart>
    <w:docPart>
      <w:docPartPr>
        <w:name w:val="1DDD0347D0EF4EB2B443BE15E5A34971"/>
        <w:category>
          <w:name w:val="Allmänt"/>
          <w:gallery w:val="placeholder"/>
        </w:category>
        <w:types>
          <w:type w:val="bbPlcHdr"/>
        </w:types>
        <w:behaviors>
          <w:behavior w:val="content"/>
        </w:behaviors>
        <w:guid w:val="{C85491C7-62C2-4FBD-BDE6-D55A99E30ED2}"/>
      </w:docPartPr>
      <w:docPartBody>
        <w:p w:rsidR="00424447" w:rsidRDefault="00424447">
          <w:pPr>
            <w:pStyle w:val="1DDD0347D0EF4EB2B443BE15E5A34971"/>
          </w:pPr>
          <w:r w:rsidRPr="00490DAC">
            <w:rPr>
              <w:rStyle w:val="Platshllartext"/>
            </w:rPr>
            <w:t>Skriv ej här, motionärer infogas via panel!</w:t>
          </w:r>
        </w:p>
      </w:docPartBody>
    </w:docPart>
    <w:docPart>
      <w:docPartPr>
        <w:name w:val="CD5C42984BF947C2A5DBC5E407CF409B"/>
        <w:category>
          <w:name w:val="Allmänt"/>
          <w:gallery w:val="placeholder"/>
        </w:category>
        <w:types>
          <w:type w:val="bbPlcHdr"/>
        </w:types>
        <w:behaviors>
          <w:behavior w:val="content"/>
        </w:behaviors>
        <w:guid w:val="{EB39B706-8C4E-4B3B-BB5E-7B05A9529601}"/>
      </w:docPartPr>
      <w:docPartBody>
        <w:p w:rsidR="00424447" w:rsidRDefault="00424447">
          <w:pPr>
            <w:pStyle w:val="CD5C42984BF947C2A5DBC5E407CF409B"/>
          </w:pPr>
          <w:r>
            <w:rPr>
              <w:rStyle w:val="Platshllartext"/>
            </w:rPr>
            <w:t xml:space="preserve"> </w:t>
          </w:r>
        </w:p>
      </w:docPartBody>
    </w:docPart>
    <w:docPart>
      <w:docPartPr>
        <w:name w:val="BC5EB8DB794B49F8923C34F9F938284D"/>
        <w:category>
          <w:name w:val="Allmänt"/>
          <w:gallery w:val="placeholder"/>
        </w:category>
        <w:types>
          <w:type w:val="bbPlcHdr"/>
        </w:types>
        <w:behaviors>
          <w:behavior w:val="content"/>
        </w:behaviors>
        <w:guid w:val="{B1AB6C3B-0C45-4FC8-91BC-31C722EAD395}"/>
      </w:docPartPr>
      <w:docPartBody>
        <w:p w:rsidR="00424447" w:rsidRDefault="00424447">
          <w:pPr>
            <w:pStyle w:val="BC5EB8DB794B49F8923C34F9F938284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447"/>
    <w:rsid w:val="004244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3180E099784741864E838689B9DF33">
    <w:name w:val="6E3180E099784741864E838689B9DF33"/>
  </w:style>
  <w:style w:type="paragraph" w:customStyle="1" w:styleId="49807B69A5C44D23A2251D977F21B331">
    <w:name w:val="49807B69A5C44D23A2251D977F21B331"/>
  </w:style>
  <w:style w:type="paragraph" w:customStyle="1" w:styleId="E5C77DA392F44768951AEE86576C00C5">
    <w:name w:val="E5C77DA392F44768951AEE86576C00C5"/>
  </w:style>
  <w:style w:type="paragraph" w:customStyle="1" w:styleId="3CA6290EDD7541F1A95B91421EE7865D">
    <w:name w:val="3CA6290EDD7541F1A95B91421EE7865D"/>
  </w:style>
  <w:style w:type="paragraph" w:customStyle="1" w:styleId="1DDD0347D0EF4EB2B443BE15E5A34971">
    <w:name w:val="1DDD0347D0EF4EB2B443BE15E5A34971"/>
  </w:style>
  <w:style w:type="paragraph" w:customStyle="1" w:styleId="CD5C42984BF947C2A5DBC5E407CF409B">
    <w:name w:val="CD5C42984BF947C2A5DBC5E407CF409B"/>
  </w:style>
  <w:style w:type="paragraph" w:customStyle="1" w:styleId="BC5EB8DB794B49F8923C34F9F938284D">
    <w:name w:val="BC5EB8DB794B49F8923C34F9F9382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14951B-D400-46AE-820C-7E66D2763A8E}"/>
</file>

<file path=customXml/itemProps2.xml><?xml version="1.0" encoding="utf-8"?>
<ds:datastoreItem xmlns:ds="http://schemas.openxmlformats.org/officeDocument/2006/customXml" ds:itemID="{13D42FF5-E39B-4EC9-9321-45F4CD97B241}"/>
</file>

<file path=customXml/itemProps3.xml><?xml version="1.0" encoding="utf-8"?>
<ds:datastoreItem xmlns:ds="http://schemas.openxmlformats.org/officeDocument/2006/customXml" ds:itemID="{3466375F-6CF6-4155-8285-2A39232E7B21}"/>
</file>

<file path=docProps/app.xml><?xml version="1.0" encoding="utf-8"?>
<Properties xmlns="http://schemas.openxmlformats.org/officeDocument/2006/extended-properties" xmlns:vt="http://schemas.openxmlformats.org/officeDocument/2006/docPropsVTypes">
  <Template>Normal</Template>
  <TotalTime>6</TotalTime>
  <Pages>1</Pages>
  <Words>262</Words>
  <Characters>1497</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Ingen pensionär ska leva under fattigdomsgränsen</vt:lpstr>
      <vt:lpstr>
      </vt:lpstr>
    </vt:vector>
  </TitlesOfParts>
  <Company>Sveriges riksdag</Company>
  <LinksUpToDate>false</LinksUpToDate>
  <CharactersWithSpaces>1749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