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84D6789" w14:textId="77777777">
      <w:pPr>
        <w:pStyle w:val="Normalutanindragellerluft"/>
      </w:pPr>
      <w:bookmarkStart w:id="0" w:name="_Toc106800475"/>
      <w:bookmarkStart w:id="1" w:name="_Toc106801300"/>
    </w:p>
    <w:p w:rsidR="00AF30DD" w:rsidRPr="009B062B" w:rsidP="007332F7" w14:paraId="5C89CF4E" w14:textId="77777777">
      <w:pPr>
        <w:pStyle w:val="RubrikFrslagTIllRiksdagsbeslut"/>
      </w:pPr>
      <w:sdt>
        <w:sdtPr>
          <w:alias w:val="CC_Boilerplate_4"/>
          <w:tag w:val="CC_Boilerplate_4"/>
          <w:id w:val="-1644581176"/>
          <w:lock w:val="sdtContentLocked"/>
          <w:placeholder>
            <w:docPart w:val="31F9F90CD51949328BC2F5DF9EB00E65"/>
          </w:placeholder>
          <w:text/>
        </w:sdtPr>
        <w:sdtContent>
          <w:r w:rsidRPr="009B062B">
            <w:t>Förslag till riksdagsbeslut</w:t>
          </w:r>
        </w:sdtContent>
      </w:sdt>
      <w:bookmarkEnd w:id="0"/>
      <w:bookmarkEnd w:id="1"/>
    </w:p>
    <w:sdt>
      <w:sdtPr>
        <w:alias w:val="Yrkande 1"/>
        <w:tag w:val="c49cf85d-464b-470b-bdce-6d5e01e826ec"/>
        <w:id w:val="-1036964923"/>
        <w:lock w:val="sdtLocked"/>
        <w:richText/>
      </w:sdtPr>
      <w:sdtContent>
        <w:p w:rsidR="007C0627" w14:paraId="41CC35DC" w14:textId="77777777">
          <w:pPr>
            <w:pStyle w:val="Frslagstext"/>
            <w:numPr>
              <w:ilvl w:val="0"/>
              <w:numId w:val="0"/>
            </w:numPr>
          </w:pPr>
          <w:r>
            <w:t>Riksdagen ställer sig bakom det som anförs i motionen om att regeringen bör göra en översyn av pantsystemet för att undersöka om det finns fler lämpliga förpackningar att återvinna och om det behövs fler pantstationer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E91DB56D3854D6CA37D7768BB7C15C8"/>
        </w:placeholder>
        <w:text/>
      </w:sdtPr>
      <w:sdtContent>
        <w:p w:rsidR="006D79C9" w:rsidRPr="009B062B" w:rsidP="00333E95" w14:paraId="7060436B" w14:textId="77777777">
          <w:pPr>
            <w:pStyle w:val="Heading1"/>
          </w:pPr>
          <w:r>
            <w:t>Motivering</w:t>
          </w:r>
        </w:p>
      </w:sdtContent>
    </w:sdt>
    <w:bookmarkEnd w:id="3" w:displacedByCustomXml="prev"/>
    <w:bookmarkEnd w:id="4" w:displacedByCustomXml="prev"/>
    <w:p w:rsidR="0042416B" w:rsidP="0042416B" w14:paraId="1470340A" w14:textId="44D0A4DB">
      <w:pPr>
        <w:pStyle w:val="Normalutanindragellerluft"/>
      </w:pPr>
      <w:r>
        <w:t xml:space="preserve">Pantsystemet för aluminiumburkar och petflaskor har funnits länge och fungerar väl. Det finns fler förpackningar som kan lämpa sig för att finnas i samma system för att minska både nedskräpning och nyproduktion av förpackningar. Några exempel som kan nämnas är olika typer av glasburkar eller plastflaskor. </w:t>
      </w:r>
    </w:p>
    <w:p w:rsidR="0042416B" w:rsidP="0042416B" w14:paraId="2F891037" w14:textId="77777777">
      <w:pPr>
        <w:pStyle w:val="Normalutanindragellerluft"/>
      </w:pPr>
    </w:p>
    <w:p w:rsidR="0042416B" w:rsidP="0042416B" w14:paraId="383FEABE" w14:textId="3357205D">
      <w:pPr>
        <w:pStyle w:val="Normalutanindragellerluft"/>
      </w:pPr>
      <w:r>
        <w:t>Sverige ligger under målet för hur mycket av panten som lämnas åter</w:t>
      </w:r>
      <w:r w:rsidR="000B5D10">
        <w:t>,</w:t>
      </w:r>
      <w:r>
        <w:t xml:space="preserve"> och för att öka den sista biten för att nå målet kan det behövas utökas med ytterligare ställen där pant enkelt kan lämnas. </w:t>
      </w:r>
    </w:p>
    <w:p w:rsidR="0042416B" w:rsidP="0042416B" w14:paraId="071D4FEC" w14:textId="77777777">
      <w:pPr>
        <w:pStyle w:val="Normalutanindragellerluft"/>
      </w:pPr>
    </w:p>
    <w:p w:rsidR="00422B9E" w:rsidRPr="00422B9E" w:rsidP="0042416B" w14:paraId="380761F3" w14:textId="788B32C7">
      <w:pPr>
        <w:pStyle w:val="Normalutanindragellerluft"/>
      </w:pPr>
      <w:r>
        <w:t>Att minska produkter som blir liggande i nature</w:t>
      </w:r>
      <w:r w:rsidR="000B5D10">
        <w:t>n</w:t>
      </w:r>
      <w:r>
        <w:t xml:space="preserve"> eller hamnar i vanliga soporna är en viktig del i kretsloppet, där vi återanvänder så mycket det bara går av redan tillverkade förpackningar.</w:t>
      </w:r>
    </w:p>
    <w:p w:rsidR="00BB6339" w:rsidP="008E0FE2" w14:paraId="0E456758" w14:textId="77777777">
      <w:pPr>
        <w:pStyle w:val="Normalutanindragellerluft"/>
      </w:pPr>
    </w:p>
    <w:sdt>
      <w:sdtPr>
        <w:rPr>
          <w:i/>
          <w:noProof/>
        </w:rPr>
        <w:alias w:val="CC_Underskrifter"/>
        <w:tag w:val="CC_Underskrifter"/>
        <w:id w:val="583496634"/>
        <w:lock w:val="sdtContentLocked"/>
        <w:placeholder>
          <w:docPart w:val="266FDC7DEA5145B88B5276F6FC5E996F"/>
        </w:placeholder>
        <w:richText/>
      </w:sdtPr>
      <w:sdtContent>
        <w:p w:rsidR="007332F7" w:rsidP="007332F7" w14:paraId="700C819C" w14:textId="77777777"/>
        <w:p w:rsidR="007332F7" w:rsidP="007332F7" w14:paraId="3F40DC59" w14:textId="7528E8CD"/>
      </w:sdtContent>
    </w:sdt>
    <w:tbl>
      <w:tblPr>
        <w:tblCaption w:val="underskrifter"/>
        <w:tblW w:w="5000" w:type="pct"/>
        <w:tblLook w:val="04A0"/>
      </w:tblPr>
      <w:tblGrid>
        <w:gridCol w:w="4252"/>
        <w:gridCol w:w="4252"/>
      </w:tblGrid>
      <w:tr w14:paraId="679EFA78" w14:textId="77777777">
        <w:tblPrEx>
          <w:tblW w:w="5000" w:type="pct"/>
          <w:tblLook w:val="04A0"/>
        </w:tblPrEx>
        <w:trPr>
          <w:cantSplit/>
        </w:trPr>
        <w:tc>
          <w:tcPr>
            <w:tcW w:w="50" w:type="pct"/>
            <w:vAlign w:val="bottom"/>
          </w:tcPr>
          <w:p w:rsidR="007C0627" w14:paraId="3507D8DE" w14:textId="77777777">
            <w:pPr>
              <w:pStyle w:val="Underskrifter"/>
              <w:spacing w:after="0"/>
            </w:pPr>
            <w:r>
              <w:t>Martina Johansson (C)</w:t>
            </w:r>
          </w:p>
        </w:tc>
        <w:tc>
          <w:tcPr>
            <w:tcW w:w="50" w:type="pct"/>
            <w:vAlign w:val="bottom"/>
          </w:tcPr>
          <w:p w:rsidR="007C0627" w14:paraId="09178D93" w14:textId="77777777">
            <w:pPr>
              <w:pStyle w:val="Underskrifter"/>
              <w:spacing w:after="0"/>
            </w:pPr>
          </w:p>
        </w:tc>
      </w:tr>
    </w:tbl>
    <w:p w:rsidR="004801AC" w:rsidRPr="008E0FE2" w:rsidP="00DF3554" w14:paraId="177DC90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F81BAD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84276D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332F7" w:rsidP="007332F7" w14:paraId="61C475F3" w14:textId="7362E9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6ACC3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BB6787D">
                          <w:pPr>
                            <w:jc w:val="right"/>
                          </w:pPr>
                          <w:sdt>
                            <w:sdtPr>
                              <w:alias w:val="CC_Noformat_Partikod"/>
                              <w:tag w:val="CC_Noformat_Partikod"/>
                              <w:id w:val="-53464382"/>
                              <w:placeholder>
                                <w:docPart w:val="6F9A3C5205A94F7FA0AB4F6BA1450B9D"/>
                              </w:placeholder>
                              <w:text/>
                            </w:sdtPr>
                            <w:sdtContent>
                              <w:r w:rsidR="001A0181">
                                <w:t>C</w:t>
                              </w:r>
                            </w:sdtContent>
                          </w:sdt>
                          <w:sdt>
                            <w:sdtPr>
                              <w:alias w:val="CC_Noformat_Partinummer"/>
                              <w:tag w:val="CC_Noformat_Partinummer"/>
                              <w:id w:val="-1709555926"/>
                              <w:placeholder>
                                <w:docPart w:val="B33674BF928A40B78CC55834A61D065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5B9D99A" w14:textId="2BB6787D">
                    <w:pPr>
                      <w:jc w:val="right"/>
                    </w:pPr>
                    <w:sdt>
                      <w:sdtPr>
                        <w:alias w:val="CC_Noformat_Partikod"/>
                        <w:tag w:val="CC_Noformat_Partikod"/>
                        <w:id w:val="917343024"/>
                        <w:placeholder>
                          <w:docPart w:val="6F9A3C5205A94F7FA0AB4F6BA1450B9D"/>
                        </w:placeholder>
                        <w:text/>
                      </w:sdtPr>
                      <w:sdtContent>
                        <w:r w:rsidR="001A0181">
                          <w:t>C</w:t>
                        </w:r>
                      </w:sdtContent>
                    </w:sdt>
                    <w:sdt>
                      <w:sdtPr>
                        <w:alias w:val="CC_Noformat_Partinummer"/>
                        <w:tag w:val="CC_Noformat_Partinummer"/>
                        <w:id w:val="603894636"/>
                        <w:placeholder>
                          <w:docPart w:val="B33674BF928A40B78CC55834A61D0654"/>
                        </w:placeholder>
                        <w:showingPlcHdr/>
                        <w:text/>
                      </w:sdtPr>
                      <w:sdtContent>
                        <w:r>
                          <w:t xml:space="preserve"> </w:t>
                        </w:r>
                      </w:sdtContent>
                    </w:sdt>
                  </w:p>
                </w:txbxContent>
              </v:textbox>
            </v:shape>
          </w:pict>
        </mc:Fallback>
      </mc:AlternateContent>
    </w:r>
  </w:p>
  <w:p w:rsidR="00262EA3" w:rsidRPr="00293C4F" w:rsidP="00776B74" w14:paraId="5828E2E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126CB7" w14:textId="77777777">
    <w:pPr>
      <w:jc w:val="right"/>
    </w:pPr>
  </w:p>
  <w:p w:rsidR="00262EA3" w:rsidP="00776B74" w14:paraId="51E15D9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B9D969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A62FD0" w14:textId="34E334EF">
    <w:pPr>
      <w:pStyle w:val="FSHNormal"/>
      <w:spacing w:before="40"/>
    </w:pPr>
    <w:sdt>
      <w:sdtPr>
        <w:alias w:val="CC_Noformat_Motionstyp"/>
        <w:tag w:val="CC_Noformat_Motionstyp"/>
        <w:id w:val="1162973129"/>
        <w:lock w:val="sdtContentLocked"/>
        <w:text/>
        <w15:appearance w15:val="hidden"/>
      </w:sdtPr>
      <w:sdtContent>
        <w:r w:rsidR="00B747BB">
          <w:t>Enskild motion</w:t>
        </w:r>
      </w:sdtContent>
    </w:sdt>
    <w:r w:rsidR="00821B36">
      <w:t xml:space="preserve"> </w:t>
    </w:r>
    <w:sdt>
      <w:sdtPr>
        <w:alias w:val="CC_Noformat_Partikod"/>
        <w:tag w:val="CC_Noformat_Partikod"/>
        <w:id w:val="1471015553"/>
        <w:text/>
      </w:sdtPr>
      <w:sdtContent>
        <w:r w:rsidR="001A018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D85110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4EC45C5" w14:textId="7518737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747B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747BB">
          <w:t>:80</w:t>
        </w:r>
      </w:sdtContent>
    </w:sdt>
  </w:p>
  <w:p w:rsidR="00262EA3" w:rsidP="00E03A3D" w14:paraId="773D3775" w14:textId="43117718">
    <w:pPr>
      <w:pStyle w:val="Motionr"/>
    </w:pPr>
    <w:sdt>
      <w:sdtPr>
        <w:alias w:val="CC_Noformat_Avtext"/>
        <w:tag w:val="CC_Noformat_Avtext"/>
        <w:id w:val="-2020768203"/>
        <w:lock w:val="sdtContentLocked"/>
        <w:placeholder>
          <w:docPart w:val="6F9A3C5205A94F7FA0AB4F6BA1450B9D"/>
        </w:placeholder>
        <w:text/>
        <w15:appearance w15:val="hidden"/>
      </w:sdtPr>
      <w:sdtContent>
        <w:r w:rsidR="00B747BB">
          <w:t>av Martina Johansson (C)</w:t>
        </w:r>
      </w:sdtContent>
    </w:sdt>
  </w:p>
  <w:sdt>
    <w:sdtPr>
      <w:alias w:val="CC_Noformat_Rubtext"/>
      <w:tag w:val="CC_Noformat_Rubtext"/>
      <w:id w:val="-218060500"/>
      <w:lock w:val="sdtLocked"/>
      <w:placeholder>
        <w:docPart w:val="B33674BF928A40B78CC55834A61D0654"/>
      </w:placeholder>
      <w:text/>
    </w:sdtPr>
    <w:sdtContent>
      <w:p w:rsidR="00262EA3" w:rsidP="00283E0F" w14:paraId="028579BF" w14:textId="73DD25DF">
        <w:pPr>
          <w:pStyle w:val="FSHRub2"/>
        </w:pPr>
        <w:r>
          <w:t>Pantsystemet för förpackningar</w:t>
        </w:r>
      </w:p>
    </w:sdtContent>
  </w:sdt>
  <w:sdt>
    <w:sdtPr>
      <w:alias w:val="CC_Boilerplate_3"/>
      <w:tag w:val="CC_Boilerplate_3"/>
      <w:id w:val="1606463544"/>
      <w:lock w:val="sdtContentLocked"/>
      <w:text w:multiLine="1"/>
      <w15:appearance w15:val="hidden"/>
    </w:sdtPr>
    <w:sdtContent>
      <w:p w:rsidR="00262EA3" w:rsidP="00283E0F" w14:paraId="559C39C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8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D1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4D5"/>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BCA"/>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024"/>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214"/>
    <w:rsid w:val="001954DF"/>
    <w:rsid w:val="00195E9F"/>
    <w:rsid w:val="00196358"/>
    <w:rsid w:val="00196657"/>
    <w:rsid w:val="00197339"/>
    <w:rsid w:val="00197737"/>
    <w:rsid w:val="00197D0A"/>
    <w:rsid w:val="001A0181"/>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16B"/>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1E8B"/>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23F"/>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32F7"/>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627"/>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DEB"/>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7BB"/>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3EA"/>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525461"/>
  <w15:chartTrackingRefBased/>
  <w15:docId w15:val="{E9B980AB-883A-43DB-A4EB-87B6C5B4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1F9F90CD51949328BC2F5DF9EB00E65"/>
        <w:category>
          <w:name w:val="Allmänt"/>
          <w:gallery w:val="placeholder"/>
        </w:category>
        <w:types>
          <w:type w:val="bbPlcHdr"/>
        </w:types>
        <w:behaviors>
          <w:behavior w:val="content"/>
        </w:behaviors>
        <w:guid w:val="{07E602E5-C334-4BC5-BC5B-C8A9C7B47C96}"/>
      </w:docPartPr>
      <w:docPartBody>
        <w:p w:rsidR="00BF73EA">
          <w:pPr>
            <w:pStyle w:val="31F9F90CD51949328BC2F5DF9EB00E65"/>
          </w:pPr>
          <w:r w:rsidRPr="005A0A93">
            <w:rPr>
              <w:rStyle w:val="PlaceholderText"/>
            </w:rPr>
            <w:t>Förslag till riksdagsbeslut</w:t>
          </w:r>
        </w:p>
      </w:docPartBody>
    </w:docPart>
    <w:docPart>
      <w:docPartPr>
        <w:name w:val="1E91DB56D3854D6CA37D7768BB7C15C8"/>
        <w:category>
          <w:name w:val="Allmänt"/>
          <w:gallery w:val="placeholder"/>
        </w:category>
        <w:types>
          <w:type w:val="bbPlcHdr"/>
        </w:types>
        <w:behaviors>
          <w:behavior w:val="content"/>
        </w:behaviors>
        <w:guid w:val="{07B4D1AD-7694-4CED-9230-EAAEBACEF4B0}"/>
      </w:docPartPr>
      <w:docPartBody>
        <w:p w:rsidR="00BF73EA">
          <w:pPr>
            <w:pStyle w:val="1E91DB56D3854D6CA37D7768BB7C15C8"/>
          </w:pPr>
          <w:r w:rsidRPr="005A0A93">
            <w:rPr>
              <w:rStyle w:val="PlaceholderText"/>
            </w:rPr>
            <w:t>Motivering</w:t>
          </w:r>
        </w:p>
      </w:docPartBody>
    </w:docPart>
    <w:docPart>
      <w:docPartPr>
        <w:name w:val="6F9A3C5205A94F7FA0AB4F6BA1450B9D"/>
        <w:category>
          <w:name w:val="Allmänt"/>
          <w:gallery w:val="placeholder"/>
        </w:category>
        <w:types>
          <w:type w:val="bbPlcHdr"/>
        </w:types>
        <w:behaviors>
          <w:behavior w:val="content"/>
        </w:behaviors>
        <w:guid w:val="{D2A612A7-7F20-491B-A2B7-E96075FC513B}"/>
      </w:docPartPr>
      <w:docPartBody>
        <w:p w:rsidR="00BF73EA">
          <w:pPr>
            <w:pStyle w:val="6F9A3C5205A94F7FA0AB4F6BA1450B9D"/>
          </w:pPr>
          <w:r>
            <w:rPr>
              <w:rStyle w:val="PlaceholderText"/>
            </w:rPr>
            <w:t xml:space="preserve"> </w:t>
          </w:r>
        </w:p>
      </w:docPartBody>
    </w:docPart>
    <w:docPart>
      <w:docPartPr>
        <w:name w:val="B33674BF928A40B78CC55834A61D0654"/>
        <w:category>
          <w:name w:val="Allmänt"/>
          <w:gallery w:val="placeholder"/>
        </w:category>
        <w:types>
          <w:type w:val="bbPlcHdr"/>
        </w:types>
        <w:behaviors>
          <w:behavior w:val="content"/>
        </w:behaviors>
        <w:guid w:val="{E7589B51-4B56-499A-9D0A-78CE9CE79030}"/>
      </w:docPartPr>
      <w:docPartBody>
        <w:p w:rsidR="00BF73EA">
          <w:pPr>
            <w:pStyle w:val="B33674BF928A40B78CC55834A61D0654"/>
          </w:pPr>
          <w:r>
            <w:t xml:space="preserve"> </w:t>
          </w:r>
        </w:p>
      </w:docPartBody>
    </w:docPart>
    <w:docPart>
      <w:docPartPr>
        <w:name w:val="266FDC7DEA5145B88B5276F6FC5E996F"/>
        <w:category>
          <w:name w:val="Allmänt"/>
          <w:gallery w:val="placeholder"/>
        </w:category>
        <w:types>
          <w:type w:val="bbPlcHdr"/>
        </w:types>
        <w:behaviors>
          <w:behavior w:val="content"/>
        </w:behaviors>
        <w:guid w:val="{F987B374-60E4-4B6F-BBAF-95093026CE5A}"/>
      </w:docPartPr>
      <w:docPartBody>
        <w:p w:rsidR="004D1E8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3EA"/>
    <w:rsid w:val="001054D5"/>
    <w:rsid w:val="00195214"/>
    <w:rsid w:val="004D1E8B"/>
    <w:rsid w:val="00530BED"/>
    <w:rsid w:val="00BF73EA"/>
    <w:rsid w:val="00CB0F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1F9F90CD51949328BC2F5DF9EB00E65">
    <w:name w:val="31F9F90CD51949328BC2F5DF9EB00E65"/>
  </w:style>
  <w:style w:type="paragraph" w:customStyle="1" w:styleId="AAD66F10584E4C1DB7F1C1FDB977EAF1">
    <w:name w:val="AAD66F10584E4C1DB7F1C1FDB977EAF1"/>
  </w:style>
  <w:style w:type="paragraph" w:customStyle="1" w:styleId="1E91DB56D3854D6CA37D7768BB7C15C8">
    <w:name w:val="1E91DB56D3854D6CA37D7768BB7C15C8"/>
  </w:style>
  <w:style w:type="paragraph" w:customStyle="1" w:styleId="366931557F7045ACA7E1D2BC3E7F99F9">
    <w:name w:val="366931557F7045ACA7E1D2BC3E7F99F9"/>
  </w:style>
  <w:style w:type="paragraph" w:customStyle="1" w:styleId="6F9A3C5205A94F7FA0AB4F6BA1450B9D">
    <w:name w:val="6F9A3C5205A94F7FA0AB4F6BA1450B9D"/>
  </w:style>
  <w:style w:type="paragraph" w:customStyle="1" w:styleId="B33674BF928A40B78CC55834A61D0654">
    <w:name w:val="B33674BF928A40B78CC55834A61D06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1A9FC80A-87EB-4D7C-9797-B57B982FFF9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162</Words>
  <Characters>866</Characters>
  <Application>Microsoft Office Word</Application>
  <DocSecurity>0</DocSecurity>
  <Lines>24</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vt:lpstr>
      <vt:lpstr>
      </vt:lpstr>
    </vt:vector>
  </TitlesOfParts>
  <Company>Sveriges riksdag</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