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66E9" w:rsidRDefault="00B81789" w14:paraId="5EF067B8" w14:textId="77777777">
      <w:pPr>
        <w:pStyle w:val="RubrikFrslagTIllRiksdagsbeslut"/>
      </w:pPr>
      <w:sdt>
        <w:sdtPr>
          <w:alias w:val="CC_Boilerplate_4"/>
          <w:tag w:val="CC_Boilerplate_4"/>
          <w:id w:val="-1644581176"/>
          <w:lock w:val="sdtContentLocked"/>
          <w:placeholder>
            <w:docPart w:val="345AC5D0BF9C434B97930B1AC2450C4A"/>
          </w:placeholder>
          <w:text/>
        </w:sdtPr>
        <w:sdtEndPr/>
        <w:sdtContent>
          <w:r w:rsidRPr="009B062B" w:rsidR="00AF30DD">
            <w:t>Förslag till riksdagsbeslut</w:t>
          </w:r>
        </w:sdtContent>
      </w:sdt>
      <w:bookmarkEnd w:id="0"/>
      <w:bookmarkEnd w:id="1"/>
    </w:p>
    <w:sdt>
      <w:sdtPr>
        <w:alias w:val="Yrkande 1"/>
        <w:tag w:val="8d4d5bd5-cc0e-44f4-a661-abeb8b8e2c7d"/>
        <w:id w:val="-440999452"/>
        <w:lock w:val="sdtLocked"/>
      </w:sdtPr>
      <w:sdtEndPr/>
      <w:sdtContent>
        <w:p w:rsidR="00537BF0" w:rsidRDefault="00801911" w14:paraId="668ACEA6" w14:textId="77777777">
          <w:pPr>
            <w:pStyle w:val="Frslagstext"/>
            <w:numPr>
              <w:ilvl w:val="0"/>
              <w:numId w:val="0"/>
            </w:numPr>
          </w:pPr>
          <w:r>
            <w:t>Riksdagen ställer sig bakom det som anförs i motionen om att låta Konkurrensverket utvärdera bryggerilånens effekter på pubars och restaurangers möjligheter att erbjuda öl från mindre bryggerier samt konsekvenserna för konkurrens och mångfald på 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40D712827B4A90A86C7EA007CA3C3E"/>
        </w:placeholder>
        <w:text/>
      </w:sdtPr>
      <w:sdtEndPr/>
      <w:sdtContent>
        <w:p w:rsidR="0079082F" w:rsidP="0079082F" w:rsidRDefault="006D79C9" w14:paraId="4D8EF552" w14:textId="65100310">
          <w:pPr>
            <w:pStyle w:val="Rubrik1"/>
          </w:pPr>
          <w:r>
            <w:t>Motivering</w:t>
          </w:r>
        </w:p>
      </w:sdtContent>
    </w:sdt>
    <w:bookmarkEnd w:displacedByCustomXml="prev" w:id="3"/>
    <w:bookmarkEnd w:displacedByCustomXml="prev" w:id="4"/>
    <w:p w:rsidR="0079082F" w:rsidP="00B81789" w:rsidRDefault="0079082F" w14:paraId="00663770" w14:textId="77777777">
      <w:pPr>
        <w:pStyle w:val="Normalutanindragellerluft"/>
      </w:pPr>
      <w:r>
        <w:t>Sverige har under de senaste två decennierna sett en kraftig tillväxt av små, oberoende bryggerier. Dessa aktörer har bidragit med innovation, mångfald och lokal förankring i dryckeskulturen. För att underlätta för småbryggerier har Sverige dessutom infört en differentierad ölskatt, i linje med EU:s regelverk, för att stärka deras konkurrenskraft.</w:t>
      </w:r>
    </w:p>
    <w:p w:rsidR="0079082F" w:rsidP="0079082F" w:rsidRDefault="0079082F" w14:paraId="6C6985B2" w14:textId="77777777">
      <w:r>
        <w:t>Samtidigt finns en ordning som i praktiken motverkar denna politik: de så kallade bryggerilånen. Det innebär att stora bryggerier erbjuder pubar och restauranger finansiering eller gratis utrustning för tappölssystem i utbyte mot exklusivitetsavtal. Effekten blir att krogens utbud på fat domineras av ett enskilt bryggeri, medan mindre bryggerier stängs ute.</w:t>
      </w:r>
    </w:p>
    <w:p w:rsidR="0079082F" w:rsidP="00B81789" w:rsidRDefault="0079082F" w14:paraId="273AFED8" w14:textId="77777777">
      <w:r>
        <w:t>Konsekvenserna av detta är flera:</w:t>
      </w:r>
    </w:p>
    <w:p w:rsidR="0079082F" w:rsidP="00B81789" w:rsidRDefault="0079082F" w14:paraId="1D4F6C07" w14:textId="77777777">
      <w:pPr>
        <w:pStyle w:val="ListaPunkt"/>
      </w:pPr>
      <w:r>
        <w:t>Minskad mångfald: Trots att Sverige har över 400 småbryggerier är det ofta samma stora varumärken som återkommer på pubars fatöl.</w:t>
      </w:r>
    </w:p>
    <w:p w:rsidR="0079082F" w:rsidP="00B81789" w:rsidRDefault="0079082F" w14:paraId="0AF00DEE" w14:textId="77777777">
      <w:pPr>
        <w:pStyle w:val="ListaPunkt"/>
      </w:pPr>
      <w:r>
        <w:t>Konsumenternas valfrihet begränsas: Gästen får inte ta del av den variation som faktiskt finns på marknaden.</w:t>
      </w:r>
    </w:p>
    <w:p w:rsidR="0079082F" w:rsidP="00B81789" w:rsidRDefault="0079082F" w14:paraId="36531E95" w14:textId="77777777">
      <w:pPr>
        <w:pStyle w:val="ListaPunkt"/>
      </w:pPr>
      <w:r>
        <w:t>Differentierad ölskatt urholkas: Den politiska viljan att stärka småbryggerierna blir verkningslös om de ändå inte kan nå ut till konsumenterna.</w:t>
      </w:r>
    </w:p>
    <w:p w:rsidR="0079082F" w:rsidP="00B81789" w:rsidRDefault="0079082F" w14:paraId="2DC8F9AB" w14:textId="77777777">
      <w:pPr>
        <w:pStyle w:val="ListaPunkt"/>
      </w:pPr>
      <w:r>
        <w:lastRenderedPageBreak/>
        <w:t>Risk för marknadsdominans: Stora aktörers ekonomiska muskler används för att cementera deras position snarare än att främja sund konkurrens.</w:t>
      </w:r>
    </w:p>
    <w:p w:rsidR="0079082F" w:rsidP="00B81789" w:rsidRDefault="0079082F" w14:paraId="337A81C2" w14:textId="09E7704D">
      <w:pPr>
        <w:pStyle w:val="Normalutanindragellerluft"/>
      </w:pPr>
      <w:r>
        <w:t>I flera länder har konkurrensmyndigheter granskat denna typ av exklusivitetsavtal ur ett konkurrensrättsligt perspektiv. Det finns därför skäl att också i Sverige låta Konkurrens</w:t>
      </w:r>
      <w:r w:rsidR="00B81789">
        <w:softHyphen/>
      </w:r>
      <w:r>
        <w:t>verket analysera bryggerilånens effekter på krogmarknaden, småbryggeriernas möjlig</w:t>
      </w:r>
      <w:r w:rsidR="00B81789">
        <w:softHyphen/>
      </w:r>
      <w:r>
        <w:t>heter och konsumenternas tillgång till ett varierat utbud. Ett sådant underlag är avgörande för att säkerställa att våra politiska reformer – som den differentierade ölskatten – får genomslag i praktiken och att konkurrensen på ölmarknaden sker på lika villkor.</w:t>
      </w:r>
    </w:p>
    <w:sdt>
      <w:sdtPr>
        <w:rPr>
          <w:i/>
          <w:noProof/>
        </w:rPr>
        <w:alias w:val="CC_Underskrifter"/>
        <w:tag w:val="CC_Underskrifter"/>
        <w:id w:val="583496634"/>
        <w:lock w:val="sdtContentLocked"/>
        <w:placeholder>
          <w:docPart w:val="1F5A9DEE4D74499198994E4B3693D79B"/>
        </w:placeholder>
      </w:sdtPr>
      <w:sdtEndPr/>
      <w:sdtContent>
        <w:p w:rsidR="001B66E9" w:rsidP="00BD2111" w:rsidRDefault="001B66E9" w14:paraId="024B7157" w14:textId="77777777"/>
        <w:p w:rsidR="001B66E9" w:rsidP="00BD2111" w:rsidRDefault="00B81789" w14:paraId="1515C492" w14:textId="187E50A2"/>
      </w:sdtContent>
    </w:sdt>
    <w:tbl>
      <w:tblPr>
        <w:tblW w:w="5000" w:type="pct"/>
        <w:tblLook w:val="04A0" w:firstRow="1" w:lastRow="0" w:firstColumn="1" w:lastColumn="0" w:noHBand="0" w:noVBand="1"/>
        <w:tblCaption w:val="underskrifter"/>
      </w:tblPr>
      <w:tblGrid>
        <w:gridCol w:w="4252"/>
        <w:gridCol w:w="4252"/>
      </w:tblGrid>
      <w:tr w:rsidR="00537BF0" w14:paraId="5507365C" w14:textId="77777777">
        <w:trPr>
          <w:cantSplit/>
        </w:trPr>
        <w:tc>
          <w:tcPr>
            <w:tcW w:w="50" w:type="pct"/>
            <w:vAlign w:val="bottom"/>
          </w:tcPr>
          <w:p w:rsidR="00537BF0" w:rsidRDefault="00801911" w14:paraId="269D039D" w14:textId="77777777">
            <w:pPr>
              <w:pStyle w:val="Underskrifter"/>
              <w:spacing w:after="0"/>
            </w:pPr>
            <w:r>
              <w:t>Petter Löberg (S)</w:t>
            </w:r>
          </w:p>
        </w:tc>
        <w:tc>
          <w:tcPr>
            <w:tcW w:w="50" w:type="pct"/>
            <w:vAlign w:val="bottom"/>
          </w:tcPr>
          <w:p w:rsidR="00537BF0" w:rsidRDefault="00801911" w14:paraId="70A069C9" w14:textId="77777777">
            <w:pPr>
              <w:pStyle w:val="Underskrifter"/>
              <w:spacing w:after="0"/>
            </w:pPr>
            <w:r>
              <w:t>Joakim Järrebring (S)</w:t>
            </w:r>
          </w:p>
        </w:tc>
      </w:tr>
    </w:tbl>
    <w:p w:rsidRPr="008E0FE2" w:rsidR="004801AC" w:rsidP="00DF3554" w:rsidRDefault="004801AC" w14:paraId="240819D3" w14:textId="7F22D4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6415" w14:textId="77777777" w:rsidR="0079082F" w:rsidRDefault="0079082F" w:rsidP="000C1CAD">
      <w:pPr>
        <w:spacing w:line="240" w:lineRule="auto"/>
      </w:pPr>
      <w:r>
        <w:separator/>
      </w:r>
    </w:p>
  </w:endnote>
  <w:endnote w:type="continuationSeparator" w:id="0">
    <w:p w14:paraId="7E6E5066" w14:textId="77777777" w:rsidR="0079082F" w:rsidRDefault="007908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ED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37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4C4A" w14:textId="4A6F7104" w:rsidR="00262EA3" w:rsidRPr="00BD2111" w:rsidRDefault="00262EA3" w:rsidP="00BD21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0795" w14:textId="77777777" w:rsidR="0079082F" w:rsidRDefault="0079082F" w:rsidP="000C1CAD">
      <w:pPr>
        <w:spacing w:line="240" w:lineRule="auto"/>
      </w:pPr>
      <w:r>
        <w:separator/>
      </w:r>
    </w:p>
  </w:footnote>
  <w:footnote w:type="continuationSeparator" w:id="0">
    <w:p w14:paraId="759A6501" w14:textId="77777777" w:rsidR="0079082F" w:rsidRDefault="007908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EE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815854" wp14:editId="31265B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146B1C" w14:textId="7090F6DF" w:rsidR="00262EA3" w:rsidRDefault="00B81789" w:rsidP="008103B5">
                          <w:pPr>
                            <w:jc w:val="right"/>
                          </w:pPr>
                          <w:sdt>
                            <w:sdtPr>
                              <w:alias w:val="CC_Noformat_Partikod"/>
                              <w:tag w:val="CC_Noformat_Partikod"/>
                              <w:id w:val="-53464382"/>
                              <w:placeholder>
                                <w:docPart w:val="0F897BD35E5043D6A4EA730F35A3575A"/>
                              </w:placeholder>
                              <w:text/>
                            </w:sdtPr>
                            <w:sdtEndPr/>
                            <w:sdtContent>
                              <w:r w:rsidR="0079082F">
                                <w:t>S</w:t>
                              </w:r>
                            </w:sdtContent>
                          </w:sdt>
                          <w:sdt>
                            <w:sdtPr>
                              <w:alias w:val="CC_Noformat_Partinummer"/>
                              <w:tag w:val="CC_Noformat_Partinummer"/>
                              <w:id w:val="-1709555926"/>
                              <w:placeholder>
                                <w:docPart w:val="A8B6DB21403C4FEAAD624FE530B65C8F"/>
                              </w:placeholder>
                              <w:text/>
                            </w:sdtPr>
                            <w:sdtEndPr/>
                            <w:sdtContent>
                              <w:r w:rsidR="0079082F">
                                <w:t>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158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146B1C" w14:textId="7090F6DF" w:rsidR="00262EA3" w:rsidRDefault="00B81789" w:rsidP="008103B5">
                    <w:pPr>
                      <w:jc w:val="right"/>
                    </w:pPr>
                    <w:sdt>
                      <w:sdtPr>
                        <w:alias w:val="CC_Noformat_Partikod"/>
                        <w:tag w:val="CC_Noformat_Partikod"/>
                        <w:id w:val="-53464382"/>
                        <w:placeholder>
                          <w:docPart w:val="0F897BD35E5043D6A4EA730F35A3575A"/>
                        </w:placeholder>
                        <w:text/>
                      </w:sdtPr>
                      <w:sdtEndPr/>
                      <w:sdtContent>
                        <w:r w:rsidR="0079082F">
                          <w:t>S</w:t>
                        </w:r>
                      </w:sdtContent>
                    </w:sdt>
                    <w:sdt>
                      <w:sdtPr>
                        <w:alias w:val="CC_Noformat_Partinummer"/>
                        <w:tag w:val="CC_Noformat_Partinummer"/>
                        <w:id w:val="-1709555926"/>
                        <w:placeholder>
                          <w:docPart w:val="A8B6DB21403C4FEAAD624FE530B65C8F"/>
                        </w:placeholder>
                        <w:text/>
                      </w:sdtPr>
                      <w:sdtEndPr/>
                      <w:sdtContent>
                        <w:r w:rsidR="0079082F">
                          <w:t>819</w:t>
                        </w:r>
                      </w:sdtContent>
                    </w:sdt>
                  </w:p>
                </w:txbxContent>
              </v:textbox>
              <w10:wrap anchorx="page"/>
            </v:shape>
          </w:pict>
        </mc:Fallback>
      </mc:AlternateContent>
    </w:r>
  </w:p>
  <w:p w14:paraId="2F7E89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A724" w14:textId="77777777" w:rsidR="00262EA3" w:rsidRDefault="00262EA3" w:rsidP="008563AC">
    <w:pPr>
      <w:jc w:val="right"/>
    </w:pPr>
  </w:p>
  <w:p w14:paraId="0E97F5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3741" w14:textId="77777777" w:rsidR="00262EA3" w:rsidRDefault="00B817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987297" wp14:editId="1E70C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C6B2AB" w14:textId="50D5AE35" w:rsidR="00262EA3" w:rsidRDefault="00B81789" w:rsidP="00A314CF">
    <w:pPr>
      <w:pStyle w:val="FSHNormal"/>
      <w:spacing w:before="40"/>
    </w:pPr>
    <w:sdt>
      <w:sdtPr>
        <w:alias w:val="CC_Noformat_Motionstyp"/>
        <w:tag w:val="CC_Noformat_Motionstyp"/>
        <w:id w:val="1162973129"/>
        <w:lock w:val="sdtContentLocked"/>
        <w15:appearance w15:val="hidden"/>
        <w:text/>
      </w:sdtPr>
      <w:sdtEndPr/>
      <w:sdtContent>
        <w:r w:rsidR="00BD2111">
          <w:t>Enskild motion</w:t>
        </w:r>
      </w:sdtContent>
    </w:sdt>
    <w:r w:rsidR="00821B36">
      <w:t xml:space="preserve"> </w:t>
    </w:r>
    <w:sdt>
      <w:sdtPr>
        <w:alias w:val="CC_Noformat_Partikod"/>
        <w:tag w:val="CC_Noformat_Partikod"/>
        <w:id w:val="1471015553"/>
        <w:text/>
      </w:sdtPr>
      <w:sdtEndPr/>
      <w:sdtContent>
        <w:r w:rsidR="0079082F">
          <w:t>S</w:t>
        </w:r>
      </w:sdtContent>
    </w:sdt>
    <w:sdt>
      <w:sdtPr>
        <w:alias w:val="CC_Noformat_Partinummer"/>
        <w:tag w:val="CC_Noformat_Partinummer"/>
        <w:id w:val="-2014525982"/>
        <w:text/>
      </w:sdtPr>
      <w:sdtEndPr/>
      <w:sdtContent>
        <w:r w:rsidR="0079082F">
          <w:t>819</w:t>
        </w:r>
      </w:sdtContent>
    </w:sdt>
  </w:p>
  <w:p w14:paraId="6EC14646" w14:textId="77777777" w:rsidR="00262EA3" w:rsidRPr="008227B3" w:rsidRDefault="00B817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B1EAE3" w14:textId="67812DB0" w:rsidR="00262EA3" w:rsidRPr="008227B3" w:rsidRDefault="00B817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1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2111">
          <w:t>:1320</w:t>
        </w:r>
      </w:sdtContent>
    </w:sdt>
  </w:p>
  <w:p w14:paraId="4F8CB8E4" w14:textId="56C9A6E1" w:rsidR="00262EA3" w:rsidRDefault="00B81789" w:rsidP="00E03A3D">
    <w:pPr>
      <w:pStyle w:val="Motionr"/>
    </w:pPr>
    <w:sdt>
      <w:sdtPr>
        <w:alias w:val="CC_Noformat_Avtext"/>
        <w:tag w:val="CC_Noformat_Avtext"/>
        <w:id w:val="-2020768203"/>
        <w:lock w:val="sdtContentLocked"/>
        <w:placeholder>
          <w:docPart w:val="0F897BD35E5043D6A4EA730F35A3575A"/>
        </w:placeholder>
        <w15:appearance w15:val="hidden"/>
        <w:text/>
      </w:sdtPr>
      <w:sdtEndPr/>
      <w:sdtContent>
        <w:r w:rsidR="00BD2111">
          <w:t>av Petter Löberg och Joakim Järrebring (båda S)</w:t>
        </w:r>
      </w:sdtContent>
    </w:sdt>
  </w:p>
  <w:sdt>
    <w:sdtPr>
      <w:alias w:val="CC_Noformat_Rubtext"/>
      <w:tag w:val="CC_Noformat_Rubtext"/>
      <w:id w:val="-218060500"/>
      <w:lock w:val="sdtLocked"/>
      <w:placeholder>
        <w:docPart w:val="A8B6DB21403C4FEAAD624FE530B65C8F"/>
      </w:placeholder>
      <w:text/>
    </w:sdtPr>
    <w:sdtEndPr/>
    <w:sdtContent>
      <w:p w14:paraId="649DE608" w14:textId="0130C4AA" w:rsidR="00262EA3" w:rsidRDefault="0079082F" w:rsidP="00283E0F">
        <w:pPr>
          <w:pStyle w:val="FSHRub2"/>
        </w:pPr>
        <w:r>
          <w:t>Utvärdering av bryggerilånens påverkan på krogmarknaden och småbryggeriernas möjligheter</w:t>
        </w:r>
      </w:p>
    </w:sdtContent>
  </w:sdt>
  <w:sdt>
    <w:sdtPr>
      <w:alias w:val="CC_Boilerplate_3"/>
      <w:tag w:val="CC_Boilerplate_3"/>
      <w:id w:val="1606463544"/>
      <w:lock w:val="sdtContentLocked"/>
      <w15:appearance w15:val="hidden"/>
      <w:text w:multiLine="1"/>
    </w:sdtPr>
    <w:sdtEndPr/>
    <w:sdtContent>
      <w:p w14:paraId="188EAD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08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6E9"/>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F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7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2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11"/>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89"/>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11"/>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40"/>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1A9DD"/>
  <w15:chartTrackingRefBased/>
  <w15:docId w15:val="{0DC29D22-4D8E-4185-9D04-6EF8D7D6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06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5AC5D0BF9C434B97930B1AC2450C4A"/>
        <w:category>
          <w:name w:val="Allmänt"/>
          <w:gallery w:val="placeholder"/>
        </w:category>
        <w:types>
          <w:type w:val="bbPlcHdr"/>
        </w:types>
        <w:behaviors>
          <w:behavior w:val="content"/>
        </w:behaviors>
        <w:guid w:val="{E5796E11-B04D-4FA1-BAF3-84EB959B1A5E}"/>
      </w:docPartPr>
      <w:docPartBody>
        <w:p w:rsidR="00E0569C" w:rsidRDefault="00E0569C">
          <w:pPr>
            <w:pStyle w:val="345AC5D0BF9C434B97930B1AC2450C4A"/>
          </w:pPr>
          <w:r w:rsidRPr="005A0A93">
            <w:rPr>
              <w:rStyle w:val="Platshllartext"/>
            </w:rPr>
            <w:t>Förslag till riksdagsbeslut</w:t>
          </w:r>
        </w:p>
      </w:docPartBody>
    </w:docPart>
    <w:docPart>
      <w:docPartPr>
        <w:name w:val="4A40D712827B4A90A86C7EA007CA3C3E"/>
        <w:category>
          <w:name w:val="Allmänt"/>
          <w:gallery w:val="placeholder"/>
        </w:category>
        <w:types>
          <w:type w:val="bbPlcHdr"/>
        </w:types>
        <w:behaviors>
          <w:behavior w:val="content"/>
        </w:behaviors>
        <w:guid w:val="{5724D1A1-99C7-4089-A4E6-BA4F486F6971}"/>
      </w:docPartPr>
      <w:docPartBody>
        <w:p w:rsidR="00E0569C" w:rsidRDefault="00E0569C">
          <w:pPr>
            <w:pStyle w:val="4A40D712827B4A90A86C7EA007CA3C3E"/>
          </w:pPr>
          <w:r w:rsidRPr="005A0A93">
            <w:rPr>
              <w:rStyle w:val="Platshllartext"/>
            </w:rPr>
            <w:t>Motivering</w:t>
          </w:r>
        </w:p>
      </w:docPartBody>
    </w:docPart>
    <w:docPart>
      <w:docPartPr>
        <w:name w:val="0F897BD35E5043D6A4EA730F35A3575A"/>
        <w:category>
          <w:name w:val="Allmänt"/>
          <w:gallery w:val="placeholder"/>
        </w:category>
        <w:types>
          <w:type w:val="bbPlcHdr"/>
        </w:types>
        <w:behaviors>
          <w:behavior w:val="content"/>
        </w:behaviors>
        <w:guid w:val="{DB8FDE52-279A-4160-B4CB-21C6A5D9973A}"/>
      </w:docPartPr>
      <w:docPartBody>
        <w:p w:rsidR="00E0569C" w:rsidRDefault="00E0569C">
          <w:pPr>
            <w:pStyle w:val="0F897BD35E5043D6A4EA730F35A3575A"/>
          </w:pPr>
          <w:r>
            <w:rPr>
              <w:rStyle w:val="Platshllartext"/>
            </w:rPr>
            <w:t xml:space="preserve"> </w:t>
          </w:r>
        </w:p>
      </w:docPartBody>
    </w:docPart>
    <w:docPart>
      <w:docPartPr>
        <w:name w:val="A8B6DB21403C4FEAAD624FE530B65C8F"/>
        <w:category>
          <w:name w:val="Allmänt"/>
          <w:gallery w:val="placeholder"/>
        </w:category>
        <w:types>
          <w:type w:val="bbPlcHdr"/>
        </w:types>
        <w:behaviors>
          <w:behavior w:val="content"/>
        </w:behaviors>
        <w:guid w:val="{EB4F4E2C-D27A-4EFB-87DE-9A0B02E763A0}"/>
      </w:docPartPr>
      <w:docPartBody>
        <w:p w:rsidR="00E0569C" w:rsidRDefault="00E0569C">
          <w:pPr>
            <w:pStyle w:val="A8B6DB21403C4FEAAD624FE530B65C8F"/>
          </w:pPr>
          <w:r>
            <w:t xml:space="preserve"> </w:t>
          </w:r>
        </w:p>
      </w:docPartBody>
    </w:docPart>
    <w:docPart>
      <w:docPartPr>
        <w:name w:val="1F5A9DEE4D74499198994E4B3693D79B"/>
        <w:category>
          <w:name w:val="Allmänt"/>
          <w:gallery w:val="placeholder"/>
        </w:category>
        <w:types>
          <w:type w:val="bbPlcHdr"/>
        </w:types>
        <w:behaviors>
          <w:behavior w:val="content"/>
        </w:behaviors>
        <w:guid w:val="{C502D173-3848-4700-83FC-3F016D066D8F}"/>
      </w:docPartPr>
      <w:docPartBody>
        <w:p w:rsidR="009A6E2B" w:rsidRDefault="009A6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9C"/>
    <w:rsid w:val="009A6E2B"/>
    <w:rsid w:val="00E05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5AC5D0BF9C434B97930B1AC2450C4A">
    <w:name w:val="345AC5D0BF9C434B97930B1AC2450C4A"/>
  </w:style>
  <w:style w:type="paragraph" w:customStyle="1" w:styleId="4A40D712827B4A90A86C7EA007CA3C3E">
    <w:name w:val="4A40D712827B4A90A86C7EA007CA3C3E"/>
  </w:style>
  <w:style w:type="paragraph" w:customStyle="1" w:styleId="0F897BD35E5043D6A4EA730F35A3575A">
    <w:name w:val="0F897BD35E5043D6A4EA730F35A3575A"/>
  </w:style>
  <w:style w:type="paragraph" w:customStyle="1" w:styleId="A8B6DB21403C4FEAAD624FE530B65C8F">
    <w:name w:val="A8B6DB21403C4FEAAD624FE530B65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B873B-CD2F-4C46-A7DF-9A14964A473A}"/>
</file>

<file path=customXml/itemProps2.xml><?xml version="1.0" encoding="utf-8"?>
<ds:datastoreItem xmlns:ds="http://schemas.openxmlformats.org/officeDocument/2006/customXml" ds:itemID="{4AE7DA8C-0C10-4F13-959D-660E6CD3F1F8}"/>
</file>

<file path=customXml/itemProps3.xml><?xml version="1.0" encoding="utf-8"?>
<ds:datastoreItem xmlns:ds="http://schemas.openxmlformats.org/officeDocument/2006/customXml" ds:itemID="{DCA371D4-0995-4070-A581-8E16B0FA161A}"/>
</file>

<file path=docProps/app.xml><?xml version="1.0" encoding="utf-8"?>
<Properties xmlns="http://schemas.openxmlformats.org/officeDocument/2006/extended-properties" xmlns:vt="http://schemas.openxmlformats.org/officeDocument/2006/docPropsVTypes">
  <Template>Normal</Template>
  <TotalTime>8</TotalTime>
  <Pages>2</Pages>
  <Words>298</Words>
  <Characters>1892</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