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491" w:rsidRPr="00F46395" w:rsidRDefault="00915491" w:rsidP="007E183E">
      <w:pPr>
        <w:pStyle w:val="Hemstlrubrik"/>
      </w:pPr>
      <w:r w:rsidRPr="00F46395">
        <w:t>Förslag till riksdagsbeslut</w:t>
      </w:r>
    </w:p>
    <w:p w:rsidR="00CE0D90" w:rsidRPr="00F46395" w:rsidRDefault="00CE0D90">
      <w:pPr>
        <w:pStyle w:val="Hemstlatt"/>
        <w:numPr>
          <w:ilvl w:val="0"/>
          <w:numId w:val="0"/>
        </w:numPr>
      </w:pPr>
      <w:r w:rsidRPr="00F46395">
        <w:t>Riksdagen beslutar att 26 p § andra stycket lagen (1960:729) om upphovsrätt till litterära och konstnärliga verk ges följande lydelse:</w:t>
      </w:r>
    </w:p>
    <w:p w:rsidR="00CE0D90" w:rsidRPr="00F46395" w:rsidRDefault="00CE0D90">
      <w:pPr>
        <w:pStyle w:val="Citat"/>
      </w:pPr>
      <w:r w:rsidRPr="00F46395">
        <w:t>Den som är ersättningsskyldig skall till inkasserande organisation lämna redovisning över försäljningen av verk. På begäran av organisationen skall den ersättningsskyldige redovisa de försäljningar som gjorts under de tre närmast föregående kalenderåren. Om organis</w:t>
      </w:r>
      <w:r w:rsidRPr="00F46395">
        <w:t>a</w:t>
      </w:r>
      <w:r w:rsidRPr="00F46395">
        <w:t>tionen begär det skall redovisningen vara attesterad av auktoriserad rev</w:t>
      </w:r>
      <w:r w:rsidRPr="00F46395">
        <w:t>i</w:t>
      </w:r>
      <w:r w:rsidRPr="00F46395">
        <w:t>sor. Den som uppsåtligen eller av grov oaktsamhet underlåter att lämna nämnda redovisning döms till böter.</w:t>
      </w:r>
    </w:p>
    <w:p w:rsidR="00915491" w:rsidRPr="00F46395" w:rsidRDefault="004D7823" w:rsidP="00915491">
      <w:pPr>
        <w:pStyle w:val="Rubrik1"/>
      </w:pPr>
      <w:r w:rsidRPr="00F46395">
        <w:t>Motivering</w:t>
      </w:r>
    </w:p>
    <w:p w:rsidR="003D30E6" w:rsidRPr="00F46395" w:rsidRDefault="003D30E6" w:rsidP="003D30E6">
      <w:r w:rsidRPr="00F46395">
        <w:t>Upphovsmannen kan inte själv inkräva följerättsersättning av säljare till konstverk utan det skall ske genom en insamlande organisation. Följerätten (droit de suite) har funnits sedan 1996 i svensk lag och inkasseringen har administrerats av föreningen BUS, Bildkonst Upphovsrätt i Sverige. BUS har redovisat svårigheten att erhålla uppgifter från delar av handeln och också pekat på konsekvensen för både upphovsmannen, som blir utan ersättning, och handeln som hamnar i en ojämlik konkurrenssituation på grund av detta.</w:t>
      </w:r>
    </w:p>
    <w:p w:rsidR="00915491" w:rsidRPr="00F46395" w:rsidRDefault="00915491" w:rsidP="00C7765F">
      <w:pPr>
        <w:pStyle w:val="Normaltindrag"/>
      </w:pPr>
      <w:r w:rsidRPr="00F46395">
        <w:t>I syfte att tillvarata upphovsmännens ekonom</w:t>
      </w:r>
      <w:r w:rsidR="0077751A" w:rsidRPr="00F46395">
        <w:t xml:space="preserve">iska intresse, tillgodose deras rätt samt genomföra Europaparlamentets och rådets direktiv 2001/84/EG </w:t>
      </w:r>
      <w:r w:rsidRPr="00F46395">
        <w:t>om följerätt har regeringen i proposition 2006/07:79 för</w:t>
      </w:r>
      <w:r w:rsidR="00D56FD4" w:rsidRPr="00F46395">
        <w:t>e</w:t>
      </w:r>
      <w:r w:rsidRPr="00F46395">
        <w:t>slagit vissa förändringar i lagstiftningen om ersättning vid vidareförsäljning av originalkonstverk.</w:t>
      </w:r>
      <w:r w:rsidR="003D30E6" w:rsidRPr="00F46395">
        <w:t xml:space="preserve"> </w:t>
      </w:r>
      <w:r w:rsidRPr="00F46395">
        <w:lastRenderedPageBreak/>
        <w:t>Föreslagna förändringar tillvaratar</w:t>
      </w:r>
      <w:r w:rsidR="0077751A" w:rsidRPr="00F46395">
        <w:t xml:space="preserve"> dock</w:t>
      </w:r>
      <w:r w:rsidR="00C7765F" w:rsidRPr="00F46395">
        <w:t>,</w:t>
      </w:r>
      <w:r w:rsidRPr="00F46395">
        <w:t xml:space="preserve"> </w:t>
      </w:r>
      <w:r w:rsidR="003D30E6" w:rsidRPr="00F46395">
        <w:t>enligt vår mening</w:t>
      </w:r>
      <w:r w:rsidR="00C7765F" w:rsidRPr="00F46395">
        <w:t>,</w:t>
      </w:r>
      <w:r w:rsidR="003D30E6" w:rsidRPr="00F46395">
        <w:t xml:space="preserve"> </w:t>
      </w:r>
      <w:r w:rsidRPr="00F46395">
        <w:t>inte i tillr</w:t>
      </w:r>
      <w:r w:rsidR="0077751A" w:rsidRPr="00F46395">
        <w:t xml:space="preserve">äcklig utsträckning </w:t>
      </w:r>
      <w:r w:rsidRPr="00F46395">
        <w:t>upphov</w:t>
      </w:r>
      <w:r w:rsidR="0077751A" w:rsidRPr="00F46395">
        <w:t xml:space="preserve">smännens intressen då </w:t>
      </w:r>
      <w:r w:rsidRPr="00F46395">
        <w:t>upphovsmannen löper risk att gå miste om ersättning på grund av att det saknas sanktionsmöjlighet gentemot redovisningsskyldig säljare.</w:t>
      </w:r>
      <w:r w:rsidR="0077751A" w:rsidRPr="00F46395">
        <w:t xml:space="preserve"> Detta ger också upphov</w:t>
      </w:r>
      <w:r w:rsidRPr="00F46395">
        <w:t xml:space="preserve"> till bristande konkurrens mellan aktörerna på konstmarknaden.</w:t>
      </w:r>
      <w:r w:rsidR="003D30E6" w:rsidRPr="00F46395">
        <w:t xml:space="preserve"> </w:t>
      </w:r>
      <w:r w:rsidRPr="00F46395">
        <w:t>Enligt den ordning som föreslås i pr</w:t>
      </w:r>
      <w:r w:rsidRPr="00F46395">
        <w:t>o</w:t>
      </w:r>
      <w:r w:rsidRPr="00F46395">
        <w:t>positionen kan</w:t>
      </w:r>
      <w:r w:rsidR="0077751A" w:rsidRPr="00F46395">
        <w:t xml:space="preserve"> BUS </w:t>
      </w:r>
      <w:r w:rsidRPr="00F46395">
        <w:t xml:space="preserve">få in redovisning om försäljningar endast om det faktiskt skett </w:t>
      </w:r>
      <w:r w:rsidR="0077751A" w:rsidRPr="00F46395">
        <w:t xml:space="preserve">en </w:t>
      </w:r>
      <w:r w:rsidRPr="00F46395">
        <w:t xml:space="preserve">ersättningsgrundande </w:t>
      </w:r>
      <w:r w:rsidR="0077751A" w:rsidRPr="00F46395">
        <w:t>försäljning</w:t>
      </w:r>
      <w:r w:rsidR="00746136" w:rsidRPr="00F46395">
        <w:t>.</w:t>
      </w:r>
      <w:r w:rsidR="0077751A" w:rsidRPr="00F46395">
        <w:t xml:space="preserve"> </w:t>
      </w:r>
      <w:r w:rsidR="00746136" w:rsidRPr="00F46395">
        <w:t>En sådan redovisning</w:t>
      </w:r>
      <w:r w:rsidR="0077751A" w:rsidRPr="00F46395">
        <w:t xml:space="preserve"> är </w:t>
      </w:r>
      <w:r w:rsidRPr="00F46395">
        <w:t>en föru</w:t>
      </w:r>
      <w:r w:rsidRPr="00F46395">
        <w:t>t</w:t>
      </w:r>
      <w:r w:rsidRPr="00F46395">
        <w:t>sättning för att BUS ska kunna använda sig av handräckning eller vitesför</w:t>
      </w:r>
      <w:r w:rsidRPr="00F46395">
        <w:t>e</w:t>
      </w:r>
      <w:r w:rsidRPr="00F46395">
        <w:t>lägg</w:t>
      </w:r>
      <w:r w:rsidR="0077751A" w:rsidRPr="00F46395">
        <w:t xml:space="preserve">ande. </w:t>
      </w:r>
      <w:r w:rsidR="003D30E6" w:rsidRPr="00F46395">
        <w:t>M</w:t>
      </w:r>
      <w:r w:rsidRPr="00F46395">
        <w:t>öjligheten att få in redov</w:t>
      </w:r>
      <w:r w:rsidR="0077751A" w:rsidRPr="00F46395">
        <w:t xml:space="preserve">isning </w:t>
      </w:r>
      <w:r w:rsidR="003D30E6" w:rsidRPr="00F46395">
        <w:t xml:space="preserve">brister </w:t>
      </w:r>
      <w:r w:rsidR="0077751A" w:rsidRPr="00F46395">
        <w:t>och konsekvensen blir att upphovsmannen blir utan ersättning. F</w:t>
      </w:r>
      <w:r w:rsidRPr="00F46395">
        <w:t>ör att kunna få information om att fö</w:t>
      </w:r>
      <w:r w:rsidRPr="00F46395">
        <w:t>r</w:t>
      </w:r>
      <w:r w:rsidRPr="00F46395">
        <w:t>säljning ägt rum måste BUS veta att</w:t>
      </w:r>
      <w:r w:rsidR="0077751A" w:rsidRPr="00F46395">
        <w:t xml:space="preserve"> en</w:t>
      </w:r>
      <w:r w:rsidRPr="00F46395">
        <w:t xml:space="preserve"> försäljning ägt </w:t>
      </w:r>
      <w:r w:rsidR="0077751A" w:rsidRPr="00F46395">
        <w:t>rum</w:t>
      </w:r>
      <w:r w:rsidR="00D56FD4" w:rsidRPr="00F46395">
        <w:t>,</w:t>
      </w:r>
      <w:r w:rsidR="0077751A" w:rsidRPr="00F46395">
        <w:t xml:space="preserve"> vilket medför </w:t>
      </w:r>
      <w:r w:rsidRPr="00F46395">
        <w:t>en omöjlig situation.</w:t>
      </w:r>
    </w:p>
    <w:p w:rsidR="00915491" w:rsidRPr="00F46395" w:rsidRDefault="0077751A" w:rsidP="00C7765F">
      <w:pPr>
        <w:pStyle w:val="Normaltindrag"/>
      </w:pPr>
      <w:r w:rsidRPr="00F46395">
        <w:t>Vänsterpartiet anser</w:t>
      </w:r>
      <w:r w:rsidR="00915491" w:rsidRPr="00F46395">
        <w:t xml:space="preserve"> att det är angeläget att upphovsmännens ekonomiska intresse bevakas fullt ut. Det är inte rimligt att en upphovsman blir utan e</w:t>
      </w:r>
      <w:r w:rsidR="00915491" w:rsidRPr="00F46395">
        <w:t>r</w:t>
      </w:r>
      <w:r w:rsidR="00915491" w:rsidRPr="00F46395">
        <w:t>sättning för att konstverket råkar säljas av en handlar</w:t>
      </w:r>
      <w:r w:rsidRPr="00F46395">
        <w:t>e</w:t>
      </w:r>
      <w:r w:rsidR="00915491" w:rsidRPr="00F46395">
        <w:t xml:space="preserve"> som undandrar sig redovisningsskyldighet</w:t>
      </w:r>
      <w:r w:rsidR="00746136" w:rsidRPr="00F46395">
        <w:t>,</w:t>
      </w:r>
      <w:r w:rsidR="00915491" w:rsidRPr="00F46395">
        <w:t xml:space="preserve"> medan en annan, vars konstverk säljs av en handlare eller auktionist som följer lagen, får ersättning. Det är inte heller rimligt</w:t>
      </w:r>
      <w:r w:rsidRPr="00F46395">
        <w:t xml:space="preserve"> </w:t>
      </w:r>
      <w:r w:rsidR="00746136" w:rsidRPr="00F46395">
        <w:t xml:space="preserve">att handlare, auktionister </w:t>
      </w:r>
      <w:r w:rsidR="00915491" w:rsidRPr="00F46395">
        <w:t xml:space="preserve">m.fl. som är aktiva på konstmarknaden ska hamna i ett obalanserat konkurrensläge på grund av att somliga redovisar och andra inte. </w:t>
      </w:r>
      <w:r w:rsidRPr="00F46395">
        <w:t xml:space="preserve">BUS har uppmärksammat oss på att problemet bör </w:t>
      </w:r>
      <w:r w:rsidR="00915491" w:rsidRPr="00F46395">
        <w:t>tas på största allvar.</w:t>
      </w:r>
    </w:p>
    <w:p w:rsidR="00915491" w:rsidRPr="00F46395" w:rsidRDefault="0077751A" w:rsidP="00C7765F">
      <w:pPr>
        <w:pStyle w:val="Normaltindrag"/>
      </w:pPr>
      <w:r w:rsidRPr="00F46395">
        <w:t xml:space="preserve">Enligt artikel 9 i EG-direktivet får </w:t>
      </w:r>
      <w:r w:rsidR="00915491" w:rsidRPr="00F46395">
        <w:t>den inkasserande organisati</w:t>
      </w:r>
      <w:r w:rsidRPr="00F46395">
        <w:t>onen från konsthandeln</w:t>
      </w:r>
      <w:r w:rsidR="00915491" w:rsidRPr="00F46395">
        <w:t xml:space="preserve"> begära in alla de uppgifter som är nödvändiga för att säkerställa utbetalningen av ersättninge</w:t>
      </w:r>
      <w:r w:rsidRPr="00F46395">
        <w:t>n avseende vidareförsäljningen.</w:t>
      </w:r>
      <w:r w:rsidR="00915491" w:rsidRPr="00F46395">
        <w:t xml:space="preserve"> Det finn</w:t>
      </w:r>
      <w:r w:rsidRPr="00F46395">
        <w:t>s därmed grund och utrymme i direktivet för</w:t>
      </w:r>
      <w:r w:rsidR="00915491" w:rsidRPr="00F46395">
        <w:t xml:space="preserve"> att skärpa den svenska lagstiftningen för att nå efterlevnad av reglerna.</w:t>
      </w:r>
    </w:p>
    <w:p w:rsidR="003D30E6" w:rsidRPr="00F46395" w:rsidRDefault="0077751A" w:rsidP="00D56FD4">
      <w:pPr>
        <w:pStyle w:val="Normaltindrag"/>
      </w:pPr>
      <w:r w:rsidRPr="00F46395">
        <w:t>Vänsterpartiet anser</w:t>
      </w:r>
      <w:r w:rsidR="00915491" w:rsidRPr="00F46395">
        <w:t xml:space="preserve"> därför att redovisningsskyldigheten görs fullständig samt att den sanktioneras med ett straffstadgande och kombineras med en försäkran av auktoriserad </w:t>
      </w:r>
      <w:r w:rsidRPr="00F46395">
        <w:t>revisor att försäljning av följerättsersättningspliktig konst har/</w:t>
      </w:r>
      <w:r w:rsidR="00915491" w:rsidRPr="00F46395">
        <w:t xml:space="preserve">inte </w:t>
      </w:r>
      <w:r w:rsidRPr="00F46395">
        <w:t xml:space="preserve">har </w:t>
      </w:r>
      <w:r w:rsidR="00915491" w:rsidRPr="00F46395">
        <w:t>ägt rum.</w:t>
      </w:r>
      <w:r w:rsidRPr="00F46395">
        <w:t xml:space="preserve"> I Norge, Danmark respektive</w:t>
      </w:r>
      <w:r w:rsidR="00915491" w:rsidRPr="00F46395">
        <w:t xml:space="preserve"> Finland finns regler av motsvarande karaktär. </w:t>
      </w:r>
      <w:r w:rsidR="003D30E6" w:rsidRPr="00F46395">
        <w:t>Enligt vår mening är d</w:t>
      </w:r>
      <w:r w:rsidR="00915491" w:rsidRPr="00F46395">
        <w:t>en föreslagna förändringen i samklang med direktivet.</w:t>
      </w:r>
      <w:r w:rsidR="00C7765F" w:rsidRPr="00F46395">
        <w:t xml:space="preserve"> </w:t>
      </w:r>
      <w:r w:rsidR="003D30E6" w:rsidRPr="00F46395">
        <w:t xml:space="preserve">Riksdagen bör </w:t>
      </w:r>
      <w:r w:rsidR="003D30E6" w:rsidRPr="00F46395">
        <w:rPr>
          <w:spacing w:val="-2"/>
        </w:rPr>
        <w:t xml:space="preserve">därför besluta att 26 p § </w:t>
      </w:r>
      <w:r w:rsidR="00D56FD4" w:rsidRPr="00F46395">
        <w:rPr>
          <w:spacing w:val="-2"/>
        </w:rPr>
        <w:t>andra</w:t>
      </w:r>
      <w:r w:rsidR="003D30E6" w:rsidRPr="00F46395">
        <w:rPr>
          <w:spacing w:val="-2"/>
        </w:rPr>
        <w:t xml:space="preserve"> st</w:t>
      </w:r>
      <w:r w:rsidR="00D56FD4" w:rsidRPr="00F46395">
        <w:rPr>
          <w:spacing w:val="-2"/>
        </w:rPr>
        <w:t>yck</w:t>
      </w:r>
      <w:r w:rsidR="00D56FD4" w:rsidRPr="00F46395">
        <w:t>et</w:t>
      </w:r>
      <w:r w:rsidR="003D30E6" w:rsidRPr="00F46395">
        <w:t xml:space="preserve"> lagen (1960:729) om upphovsrätt till litterära och konstnärliga verk ges fö</w:t>
      </w:r>
      <w:r w:rsidR="003D30E6" w:rsidRPr="00F46395">
        <w:t>l</w:t>
      </w:r>
      <w:r w:rsidR="003D30E6" w:rsidRPr="00F46395">
        <w:t>jande lydelse:</w:t>
      </w:r>
    </w:p>
    <w:p w:rsidR="003D30E6" w:rsidRPr="00F46395" w:rsidRDefault="003D30E6" w:rsidP="00D56FD4">
      <w:pPr>
        <w:pStyle w:val="Citat"/>
      </w:pPr>
      <w:r w:rsidRPr="00F46395">
        <w:t>Den som är ersättningsskyldig skall till inkasserande organisation lämna redovisning över försäljningen av verk. På begäran av organisationen ska</w:t>
      </w:r>
      <w:r w:rsidR="00C7765F" w:rsidRPr="00F46395">
        <w:t>ll</w:t>
      </w:r>
      <w:r w:rsidRPr="00F46395">
        <w:t xml:space="preserve"> den ersättningsskyldige redovisa de försäljningar som gjorts under de tre närmast föregående kalenderåren. Om organisationen begär det ska</w:t>
      </w:r>
      <w:r w:rsidR="00C7765F" w:rsidRPr="00F46395">
        <w:t>ll</w:t>
      </w:r>
      <w:r w:rsidRPr="00F46395">
        <w:t xml:space="preserve"> redovisningen vara attesterad av auktoriserad revisor. Den som up</w:t>
      </w:r>
      <w:r w:rsidRPr="00F46395">
        <w:t>p</w:t>
      </w:r>
      <w:r w:rsidRPr="00F46395">
        <w:t>såtligen eller av grov oaktsamhet underlåter att lämna nämnda redovi</w:t>
      </w:r>
      <w:r w:rsidRPr="00F46395">
        <w:t>s</w:t>
      </w:r>
      <w:r w:rsidRPr="00F46395">
        <w:t>ning döms till böter.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395">
        <w:trPr>
          <w:cantSplit/>
        </w:trPr>
        <w:tc>
          <w:tcPr>
            <w:tcW w:w="3046" w:type="dxa"/>
          </w:tcPr>
          <w:p w:rsidR="00CE0D90" w:rsidRPr="00F46395" w:rsidRDefault="00CE0D90">
            <w:pPr>
              <w:pStyle w:val="UnderskriftDatum"/>
              <w:spacing w:before="240"/>
            </w:pPr>
            <w:r w:rsidRPr="00F46395">
              <w:t>Stockholm den 11 april 2007</w:t>
            </w:r>
          </w:p>
        </w:tc>
        <w:tc>
          <w:tcPr>
            <w:tcW w:w="3047" w:type="dxa"/>
          </w:tcPr>
          <w:p w:rsidR="00CE0D90" w:rsidRPr="00F46395" w:rsidRDefault="00CE0D90">
            <w:pPr>
              <w:pStyle w:val="Underskrifter"/>
              <w:spacing w:before="240"/>
            </w:pPr>
          </w:p>
        </w:tc>
      </w:tr>
      <w:tr w:rsidR="00000000" w:rsidRPr="00F46395">
        <w:trPr>
          <w:cantSplit/>
        </w:trPr>
        <w:tc>
          <w:tcPr>
            <w:tcW w:w="3046" w:type="dxa"/>
          </w:tcPr>
          <w:p w:rsidR="00CE0D90" w:rsidRPr="00F46395" w:rsidRDefault="00CE0D90">
            <w:pPr>
              <w:pStyle w:val="Underskrifter"/>
            </w:pPr>
            <w:r w:rsidRPr="00F46395">
              <w:t>Siv Holma (v)</w:t>
            </w:r>
          </w:p>
        </w:tc>
        <w:tc>
          <w:tcPr>
            <w:tcW w:w="3046" w:type="dxa"/>
          </w:tcPr>
          <w:p w:rsidR="00CE0D90" w:rsidRPr="00F46395" w:rsidRDefault="00CE0D90">
            <w:pPr>
              <w:pStyle w:val="Underskrifter"/>
            </w:pPr>
          </w:p>
        </w:tc>
      </w:tr>
      <w:tr w:rsidR="00000000" w:rsidRPr="00F46395">
        <w:trPr>
          <w:cantSplit/>
        </w:trPr>
        <w:tc>
          <w:tcPr>
            <w:tcW w:w="3046" w:type="dxa"/>
          </w:tcPr>
          <w:p w:rsidR="00CE0D90" w:rsidRPr="00F46395" w:rsidRDefault="00CE0D90">
            <w:pPr>
              <w:pStyle w:val="Underskrifter"/>
            </w:pPr>
            <w:r w:rsidRPr="00F46395">
              <w:t>Torbjörn Björlund (v)</w:t>
            </w:r>
          </w:p>
        </w:tc>
        <w:tc>
          <w:tcPr>
            <w:tcW w:w="3046" w:type="dxa"/>
          </w:tcPr>
          <w:p w:rsidR="00CE0D90" w:rsidRPr="00F46395" w:rsidRDefault="00CE0D90">
            <w:pPr>
              <w:pStyle w:val="Underskrifter"/>
            </w:pPr>
            <w:r w:rsidRPr="00F46395">
              <w:t>Kent Persson (v)</w:t>
            </w:r>
          </w:p>
        </w:tc>
      </w:tr>
      <w:tr w:rsidR="00000000" w:rsidRPr="00F46395">
        <w:trPr>
          <w:cantSplit/>
        </w:trPr>
        <w:tc>
          <w:tcPr>
            <w:tcW w:w="3046" w:type="dxa"/>
          </w:tcPr>
          <w:p w:rsidR="00CE0D90" w:rsidRPr="00F46395" w:rsidRDefault="00CE0D90">
            <w:pPr>
              <w:pStyle w:val="Underskrifter"/>
            </w:pPr>
            <w:r w:rsidRPr="00F46395">
              <w:t>Gunilla Wahlén (v)</w:t>
            </w:r>
          </w:p>
        </w:tc>
        <w:tc>
          <w:tcPr>
            <w:tcW w:w="3046" w:type="dxa"/>
          </w:tcPr>
          <w:p w:rsidR="00CE0D90" w:rsidRPr="00F46395" w:rsidRDefault="00CE0D90">
            <w:pPr>
              <w:pStyle w:val="Underskrifter"/>
            </w:pPr>
          </w:p>
        </w:tc>
      </w:tr>
    </w:tbl>
    <w:p w:rsidR="00915491" w:rsidRPr="00F46395" w:rsidRDefault="00915491" w:rsidP="00D56FD4">
      <w:pPr>
        <w:pStyle w:val="Normaltindrag"/>
      </w:pPr>
    </w:p>
    <w:sectPr w:rsidR="00915491" w:rsidRPr="00F46395" w:rsidSect="00D56F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D90" w:rsidRPr="00F46395" w:rsidRDefault="00CE0D90">
      <w:r w:rsidRPr="00F46395">
        <w:separator/>
      </w:r>
    </w:p>
  </w:endnote>
  <w:endnote w:type="continuationSeparator" w:id="0">
    <w:p w:rsidR="00CE0D90" w:rsidRPr="00F46395" w:rsidRDefault="00CE0D90">
      <w:r w:rsidRPr="00F463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473" w:rsidRPr="00F46395" w:rsidRDefault="00F46395" w:rsidP="00D56FD4">
    <w:pPr>
      <w:pStyle w:val="Sidfot"/>
    </w:pPr>
    <w:r w:rsidRPr="00F463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1084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FD4" w:rsidRDefault="00CE0D90">
                          <w:pPr>
                            <w:pStyle w:val="NormalS5sidnrV"/>
                          </w:pPr>
                          <w:r>
                            <w:fldChar w:fldCharType="begin"/>
                          </w:r>
                          <w:r w:rsidR="00D56FD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FD4" w:rsidRDefault="00CE0D90">
                    <w:pPr>
                      <w:pStyle w:val="NormalS5sidnrV"/>
                    </w:pPr>
                    <w:r>
                      <w:fldChar w:fldCharType="begin"/>
                    </w:r>
                    <w:r w:rsidR="00D56FD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473" w:rsidRPr="00F46395" w:rsidRDefault="00F46395" w:rsidP="00D56FD4">
    <w:pPr>
      <w:pStyle w:val="Sidfot"/>
    </w:pPr>
    <w:r w:rsidRPr="00F463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5981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FD4" w:rsidRDefault="00CE0D90">
                          <w:pPr>
                            <w:pStyle w:val="NormalS5sidnrH"/>
                            <w:ind w:right="0"/>
                          </w:pPr>
                          <w:r>
                            <w:fldChar w:fldCharType="begin"/>
                          </w:r>
                          <w:r w:rsidR="00D56FD4">
                            <w:instrText xml:space="preserve"> PAGE *\charformat</w:instrText>
                          </w:r>
                          <w:r>
                            <w:fldChar w:fldCharType="separate"/>
                          </w:r>
                          <w:r w:rsidR="004E723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FD4" w:rsidRDefault="00CE0D90">
                    <w:pPr>
                      <w:pStyle w:val="NormalS5sidnrH"/>
                      <w:ind w:right="0"/>
                    </w:pPr>
                    <w:r>
                      <w:fldChar w:fldCharType="begin"/>
                    </w:r>
                    <w:r w:rsidR="00D56FD4">
                      <w:instrText xml:space="preserve"> PAGE *\charformat</w:instrText>
                    </w:r>
                    <w:r>
                      <w:fldChar w:fldCharType="separate"/>
                    </w:r>
                    <w:r w:rsidR="004E723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473" w:rsidRPr="00F46395" w:rsidRDefault="00F46395" w:rsidP="00D56FD4">
    <w:pPr>
      <w:pStyle w:val="Sidfot"/>
    </w:pPr>
    <w:r w:rsidRPr="00F463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415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FD4" w:rsidRDefault="00CE0D90">
                          <w:pPr>
                            <w:pStyle w:val="NormalS5sidnrH"/>
                            <w:ind w:right="0"/>
                          </w:pPr>
                          <w:r>
                            <w:fldChar w:fldCharType="begin"/>
                          </w:r>
                          <w:r w:rsidR="00D56FD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FD4" w:rsidRDefault="00CE0D90">
                    <w:pPr>
                      <w:pStyle w:val="NormalS5sidnrH"/>
                      <w:ind w:right="0"/>
                    </w:pPr>
                    <w:r>
                      <w:fldChar w:fldCharType="begin"/>
                    </w:r>
                    <w:r w:rsidR="00D56FD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D90" w:rsidRPr="00F46395" w:rsidRDefault="00CE0D90">
      <w:r w:rsidRPr="00F46395">
        <w:separator/>
      </w:r>
    </w:p>
  </w:footnote>
  <w:footnote w:type="continuationSeparator" w:id="0">
    <w:p w:rsidR="00CE0D90" w:rsidRPr="00F46395" w:rsidRDefault="00CE0D90">
      <w:r w:rsidRPr="00F463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473" w:rsidRPr="00F46395" w:rsidRDefault="00F46395" w:rsidP="00D56FD4">
    <w:pPr>
      <w:pStyle w:val="Sidhuvud"/>
    </w:pPr>
    <w:r w:rsidRPr="00F463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8063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FD4" w:rsidRDefault="00CE0D90">
                          <w:pPr>
                            <w:pStyle w:val="KantRubrikS5V"/>
                          </w:pPr>
                          <w:r>
                            <w:fldChar w:fldCharType="begin"/>
                          </w:r>
                          <w:r w:rsidR="00D56FD4">
                            <w:instrText xml:space="preserve"> DOCPROPERTY "YearUser" *\charformat </w:instrText>
                          </w:r>
                          <w:r>
                            <w:fldChar w:fldCharType="separate"/>
                          </w:r>
                          <w:r w:rsidR="00A24C5E">
                            <w:t>2006/07</w:t>
                          </w:r>
                          <w:r>
                            <w:fldChar w:fldCharType="end"/>
                          </w:r>
                          <w:r w:rsidR="00D56FD4">
                            <w:t>:</w:t>
                          </w:r>
                          <w:r>
                            <w:fldChar w:fldCharType="begin"/>
                          </w:r>
                          <w:r w:rsidR="00D56FD4">
                            <w:instrText xml:space="preserve"> DOCPROPERTY "Motionsnummer" *\charformat </w:instrText>
                          </w:r>
                          <w:r>
                            <w:fldChar w:fldCharType="separate"/>
                          </w:r>
                          <w:r w:rsidR="00A24C5E">
                            <w:t>N13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FD4" w:rsidRDefault="00CE0D90">
                    <w:pPr>
                      <w:pStyle w:val="KantRubrikS5V"/>
                    </w:pPr>
                    <w:r>
                      <w:fldChar w:fldCharType="begin"/>
                    </w:r>
                    <w:r w:rsidR="00D56FD4">
                      <w:instrText xml:space="preserve"> DOCPROPERTY "YearUser" *\charformat </w:instrText>
                    </w:r>
                    <w:r>
                      <w:fldChar w:fldCharType="separate"/>
                    </w:r>
                    <w:r w:rsidR="00A24C5E">
                      <w:t>2006/07</w:t>
                    </w:r>
                    <w:r>
                      <w:fldChar w:fldCharType="end"/>
                    </w:r>
                    <w:r w:rsidR="00D56FD4">
                      <w:t>:</w:t>
                    </w:r>
                    <w:r>
                      <w:fldChar w:fldCharType="begin"/>
                    </w:r>
                    <w:r w:rsidR="00D56FD4">
                      <w:instrText xml:space="preserve"> DOCPROPERTY "Motionsnummer" *\charformat </w:instrText>
                    </w:r>
                    <w:r>
                      <w:fldChar w:fldCharType="separate"/>
                    </w:r>
                    <w:r w:rsidR="00A24C5E">
                      <w:t>N13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473" w:rsidRPr="00F46395" w:rsidRDefault="00F46395" w:rsidP="00D56FD4">
    <w:pPr>
      <w:pStyle w:val="Sidhuvud"/>
    </w:pPr>
    <w:r w:rsidRPr="00F463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4237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FD4" w:rsidRDefault="00CE0D90">
                          <w:pPr>
                            <w:pStyle w:val="KantRubrikS5H"/>
                            <w:ind w:right="0"/>
                          </w:pPr>
                          <w:r>
                            <w:fldChar w:fldCharType="begin"/>
                          </w:r>
                          <w:r w:rsidR="00D56FD4">
                            <w:instrText xml:space="preserve"> DOCPROPERTY "YearUser" *\charformat </w:instrText>
                          </w:r>
                          <w:r>
                            <w:fldChar w:fldCharType="separate"/>
                          </w:r>
                          <w:r w:rsidR="00A24C5E">
                            <w:t>2006/07</w:t>
                          </w:r>
                          <w:r>
                            <w:fldChar w:fldCharType="end"/>
                          </w:r>
                          <w:r w:rsidR="00D56FD4">
                            <w:t>:</w:t>
                          </w:r>
                          <w:r>
                            <w:fldChar w:fldCharType="begin"/>
                          </w:r>
                          <w:r w:rsidR="00D56FD4">
                            <w:instrText xml:space="preserve"> DOCPROPERTY "Motionsnummer" *\charformat </w:instrText>
                          </w:r>
                          <w:r>
                            <w:fldChar w:fldCharType="separate"/>
                          </w:r>
                          <w:r w:rsidR="00A24C5E">
                            <w:t>N13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FD4" w:rsidRDefault="00CE0D90">
                    <w:pPr>
                      <w:pStyle w:val="KantRubrikS5H"/>
                      <w:ind w:right="0"/>
                    </w:pPr>
                    <w:r>
                      <w:fldChar w:fldCharType="begin"/>
                    </w:r>
                    <w:r w:rsidR="00D56FD4">
                      <w:instrText xml:space="preserve"> DOCPROPERTY "YearUser" *\charformat </w:instrText>
                    </w:r>
                    <w:r>
                      <w:fldChar w:fldCharType="separate"/>
                    </w:r>
                    <w:r w:rsidR="00A24C5E">
                      <w:t>2006/07</w:t>
                    </w:r>
                    <w:r>
                      <w:fldChar w:fldCharType="end"/>
                    </w:r>
                    <w:r w:rsidR="00D56FD4">
                      <w:t>:</w:t>
                    </w:r>
                    <w:r>
                      <w:fldChar w:fldCharType="begin"/>
                    </w:r>
                    <w:r w:rsidR="00D56FD4">
                      <w:instrText xml:space="preserve"> DOCPROPERTY "Motionsnummer" *\charformat </w:instrText>
                    </w:r>
                    <w:r>
                      <w:fldChar w:fldCharType="separate"/>
                    </w:r>
                    <w:r w:rsidR="00A24C5E">
                      <w:t>N13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D90" w:rsidRPr="00F46395" w:rsidRDefault="00CE0D90">
    <w:pPr>
      <w:pStyle w:val="FSHNormal"/>
      <w:tabs>
        <w:tab w:val="right" w:pos="5840"/>
      </w:tabs>
    </w:pPr>
    <w:r w:rsidRPr="00F46395">
      <w:br/>
    </w:r>
    <w:r w:rsidRPr="00F46395">
      <w:fldChar w:fldCharType="begin" w:fldLock="1"/>
    </w:r>
    <w:r w:rsidRPr="00F46395">
      <w:instrText xml:space="preserve"> DOCPROPERTY</w:instrText>
    </w:r>
    <w:r w:rsidRPr="00F46395">
      <w:rPr>
        <w:sz w:val="18"/>
      </w:rPr>
      <w:instrText xml:space="preserve"> "YearUser" *\charformat </w:instrText>
    </w:r>
    <w:r w:rsidRPr="00F46395">
      <w:fldChar w:fldCharType="separate"/>
    </w:r>
    <w:r w:rsidRPr="00F46395">
      <w:t>2006/07</w:t>
    </w:r>
    <w:r w:rsidRPr="00F46395">
      <w:fldChar w:fldCharType="end"/>
    </w:r>
    <w:r w:rsidRPr="00F46395">
      <w:t xml:space="preserve"> </w:t>
    </w:r>
    <w:r w:rsidRPr="00F46395">
      <w:tab/>
      <w:t xml:space="preserve">mnr: </w:t>
    </w:r>
    <w:r w:rsidRPr="00F46395">
      <w:fldChar w:fldCharType="begin" w:fldLock="1"/>
    </w:r>
    <w:r w:rsidRPr="00F46395">
      <w:instrText xml:space="preserve"> DOCPROPERTY</w:instrText>
    </w:r>
    <w:r w:rsidRPr="00F46395">
      <w:rPr>
        <w:sz w:val="18"/>
      </w:rPr>
      <w:instrText xml:space="preserve"> "Motionsnummer" *\charformat </w:instrText>
    </w:r>
    <w:r w:rsidRPr="00F46395">
      <w:fldChar w:fldCharType="separate"/>
    </w:r>
    <w:r w:rsidRPr="00F46395">
      <w:t>N13</w:t>
    </w:r>
    <w:r w:rsidRPr="00F46395">
      <w:fldChar w:fldCharType="end"/>
    </w:r>
    <w:r w:rsidRPr="00F46395">
      <w:br/>
    </w:r>
    <w:r w:rsidRPr="00F46395">
      <w:fldChar w:fldCharType="begin" w:fldLock="1"/>
    </w:r>
    <w:r w:rsidRPr="00F46395">
      <w:instrText xml:space="preserve"> DOCPROPERTY</w:instrText>
    </w:r>
    <w:r w:rsidRPr="00F46395">
      <w:rPr>
        <w:sz w:val="18"/>
      </w:rPr>
      <w:instrText xml:space="preserve"> "Samling" *\charformat </w:instrText>
    </w:r>
    <w:r w:rsidRPr="00F46395">
      <w:fldChar w:fldCharType="end"/>
    </w:r>
    <w:r w:rsidRPr="00F46395">
      <w:tab/>
      <w:t xml:space="preserve">pnr: </w:t>
    </w:r>
    <w:r w:rsidRPr="00F46395">
      <w:fldChar w:fldCharType="begin" w:fldLock="1"/>
    </w:r>
    <w:r w:rsidRPr="00F46395">
      <w:instrText xml:space="preserve"> DOCPROPERTY</w:instrText>
    </w:r>
    <w:r w:rsidRPr="00F46395">
      <w:rPr>
        <w:sz w:val="18"/>
      </w:rPr>
      <w:instrText xml:space="preserve"> "Partinummer" *\charformat </w:instrText>
    </w:r>
    <w:r w:rsidRPr="00F46395">
      <w:fldChar w:fldCharType="separate"/>
    </w:r>
    <w:r w:rsidRPr="00F46395">
      <w:t>v41</w:t>
    </w:r>
    <w:r w:rsidRPr="00F46395">
      <w:fldChar w:fldCharType="end"/>
    </w:r>
  </w:p>
  <w:p w:rsidR="00CE0D90" w:rsidRPr="00F46395" w:rsidRDefault="00CE0D90">
    <w:pPr>
      <w:pStyle w:val="FSHRub1"/>
    </w:pPr>
    <w:r w:rsidRPr="00F46395">
      <w:t>Motion till riksdagen</w:t>
    </w:r>
    <w:r w:rsidRPr="00F46395">
      <w:br/>
    </w:r>
    <w:r w:rsidRPr="00F46395">
      <w:fldChar w:fldCharType="begin" w:fldLock="1"/>
    </w:r>
    <w:r w:rsidRPr="00F46395">
      <w:instrText xml:space="preserve"> DOCPROPERTY "YearUser" *\charformat </w:instrText>
    </w:r>
    <w:r w:rsidRPr="00F46395">
      <w:fldChar w:fldCharType="separate"/>
    </w:r>
    <w:r w:rsidRPr="00F46395">
      <w:t>2006/07</w:t>
    </w:r>
    <w:r w:rsidRPr="00F46395">
      <w:fldChar w:fldCharType="end"/>
    </w:r>
    <w:r w:rsidRPr="00F46395">
      <w:t>:</w:t>
    </w:r>
    <w:r w:rsidRPr="00F46395">
      <w:fldChar w:fldCharType="begin" w:fldLock="1"/>
    </w:r>
    <w:r w:rsidRPr="00F46395">
      <w:instrText xml:space="preserve"> DOCPROPERTY "Motionsnummer" *\charformat </w:instrText>
    </w:r>
    <w:r w:rsidRPr="00F46395">
      <w:fldChar w:fldCharType="separate"/>
    </w:r>
    <w:r w:rsidRPr="00F46395">
      <w:t>N13</w:t>
    </w:r>
    <w:r w:rsidRPr="00F46395">
      <w:fldChar w:fldCharType="end"/>
    </w:r>
  </w:p>
  <w:p w:rsidR="00CE0D90" w:rsidRPr="00F46395" w:rsidRDefault="00CE0D90">
    <w:pPr>
      <w:pStyle w:val="FSHNormalS5"/>
    </w:pPr>
    <w:r w:rsidRPr="00F46395">
      <w:fldChar w:fldCharType="begin" w:fldLock="1"/>
    </w:r>
    <w:r w:rsidRPr="00F46395">
      <w:instrText xml:space="preserve"> DOCPROPERTY "MotionarText" *\charformat </w:instrText>
    </w:r>
    <w:r w:rsidRPr="00F46395">
      <w:fldChar w:fldCharType="separate"/>
    </w:r>
    <w:r w:rsidRPr="00F46395">
      <w:t>av Siv Holma m.fl. (v)</w:t>
    </w:r>
    <w:r w:rsidRPr="00F46395">
      <w:fldChar w:fldCharType="end"/>
    </w:r>
    <w:r w:rsidRPr="00F46395">
      <w:br/>
    </w:r>
    <w:r w:rsidRPr="00F46395">
      <w:fldChar w:fldCharType="begin" w:fldLock="1"/>
    </w:r>
    <w:r w:rsidRPr="00F46395">
      <w:instrText xml:space="preserve"> DOCPROPERTY "SvarFrasKort" *\charformat </w:instrText>
    </w:r>
    <w:r w:rsidRPr="00F46395">
      <w:fldChar w:fldCharType="separate"/>
    </w:r>
    <w:r w:rsidRPr="00F46395">
      <w:t>med anledning av prop. 2006/07:79</w:t>
    </w:r>
    <w:r w:rsidRPr="00F46395">
      <w:fldChar w:fldCharType="end"/>
    </w:r>
  </w:p>
  <w:p w:rsidR="00CE0D90" w:rsidRPr="00F46395" w:rsidRDefault="00CE0D90">
    <w:pPr>
      <w:pStyle w:val="FSHTitel"/>
    </w:pPr>
    <w:r w:rsidRPr="00F46395">
      <w:fldChar w:fldCharType="begin" w:fldLock="1"/>
    </w:r>
    <w:r w:rsidRPr="00F46395">
      <w:instrText xml:space="preserve"> DOCPROPERTY</w:instrText>
    </w:r>
    <w:r w:rsidRPr="00F46395">
      <w:rPr>
        <w:sz w:val="18"/>
      </w:rPr>
      <w:instrText xml:space="preserve"> "RubrikSvar" *\charformat </w:instrText>
    </w:r>
    <w:r w:rsidRPr="00F46395">
      <w:fldChar w:fldCharType="separate"/>
    </w:r>
    <w:r w:rsidRPr="00F46395">
      <w:t>Upphovsmannens rätt till ersättning vid vidareförsäljning av originalkonstverk (följerätt) – genomförande av direktiv 2001/84/EG</w:t>
    </w:r>
    <w:r w:rsidRPr="00F46395">
      <w:fldChar w:fldCharType="end"/>
    </w:r>
  </w:p>
  <w:p w:rsidR="00CE0D90" w:rsidRPr="00F46395" w:rsidRDefault="00CE0D90">
    <w:pPr>
      <w:pStyle w:val="Normal00"/>
    </w:pPr>
  </w:p>
  <w:p w:rsidR="00D56FD4" w:rsidRPr="00F46395" w:rsidRDefault="00D56F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D14C70"/>
    <w:multiLevelType w:val="hybridMultilevel"/>
    <w:tmpl w:val="F33E5566"/>
    <w:lvl w:ilvl="0" w:tplc="D35E33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6331505">
    <w:abstractNumId w:val="8"/>
  </w:num>
  <w:num w:numId="2" w16cid:durableId="804128320">
    <w:abstractNumId w:val="9"/>
  </w:num>
  <w:num w:numId="3" w16cid:durableId="1802112705">
    <w:abstractNumId w:val="8"/>
  </w:num>
  <w:num w:numId="4" w16cid:durableId="1067068134">
    <w:abstractNumId w:val="9"/>
  </w:num>
  <w:num w:numId="5" w16cid:durableId="1816949336">
    <w:abstractNumId w:val="14"/>
  </w:num>
  <w:num w:numId="6" w16cid:durableId="1659114515">
    <w:abstractNumId w:val="10"/>
  </w:num>
  <w:num w:numId="7" w16cid:durableId="1519075458">
    <w:abstractNumId w:val="11"/>
  </w:num>
  <w:num w:numId="8" w16cid:durableId="1869832968">
    <w:abstractNumId w:val="13"/>
  </w:num>
  <w:num w:numId="9" w16cid:durableId="39326576">
    <w:abstractNumId w:val="8"/>
  </w:num>
  <w:num w:numId="10" w16cid:durableId="1542014769">
    <w:abstractNumId w:val="3"/>
  </w:num>
  <w:num w:numId="11" w16cid:durableId="1813400806">
    <w:abstractNumId w:val="2"/>
  </w:num>
  <w:num w:numId="12" w16cid:durableId="1408767990">
    <w:abstractNumId w:val="1"/>
  </w:num>
  <w:num w:numId="13" w16cid:durableId="1558007426">
    <w:abstractNumId w:val="0"/>
  </w:num>
  <w:num w:numId="14" w16cid:durableId="186407432">
    <w:abstractNumId w:val="9"/>
  </w:num>
  <w:num w:numId="15" w16cid:durableId="617445446">
    <w:abstractNumId w:val="7"/>
  </w:num>
  <w:num w:numId="16" w16cid:durableId="1631546974">
    <w:abstractNumId w:val="6"/>
  </w:num>
  <w:num w:numId="17" w16cid:durableId="1528713429">
    <w:abstractNumId w:val="5"/>
  </w:num>
  <w:num w:numId="18" w16cid:durableId="1334986559">
    <w:abstractNumId w:val="4"/>
  </w:num>
  <w:num w:numId="19" w16cid:durableId="142238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03"/>
    <w:docVar w:name="PersonGUIDs" w:val="{58872E4A-D687-4B23-B75B-D8E5DB75EE13},{CA6150FB-5665-40EF-A0D0-2FA22432C22C},{CBCE2632-605E-484A-97AC-47C334EA7100},{233588E7-F7BD-4F60-BEE5-22A19EE80FB2}"/>
  </w:docVars>
  <w:rsids>
    <w:rsidRoot w:val="00F46395"/>
    <w:rsid w:val="00002742"/>
    <w:rsid w:val="00005019"/>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33B24"/>
    <w:rsid w:val="00166D90"/>
    <w:rsid w:val="00170803"/>
    <w:rsid w:val="00177CC2"/>
    <w:rsid w:val="0019171D"/>
    <w:rsid w:val="001921C4"/>
    <w:rsid w:val="001923A4"/>
    <w:rsid w:val="001A25D5"/>
    <w:rsid w:val="001A2624"/>
    <w:rsid w:val="001A2A2B"/>
    <w:rsid w:val="001B2B10"/>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2446"/>
    <w:rsid w:val="002F1F74"/>
    <w:rsid w:val="002F7FA1"/>
    <w:rsid w:val="00303F68"/>
    <w:rsid w:val="00314F87"/>
    <w:rsid w:val="0032051D"/>
    <w:rsid w:val="003303B5"/>
    <w:rsid w:val="003366E9"/>
    <w:rsid w:val="00336C9B"/>
    <w:rsid w:val="00342FB4"/>
    <w:rsid w:val="0036065A"/>
    <w:rsid w:val="003866EC"/>
    <w:rsid w:val="00391AF5"/>
    <w:rsid w:val="003B09FD"/>
    <w:rsid w:val="003B418B"/>
    <w:rsid w:val="003D30E6"/>
    <w:rsid w:val="003F100A"/>
    <w:rsid w:val="00445271"/>
    <w:rsid w:val="00447A04"/>
    <w:rsid w:val="004527C3"/>
    <w:rsid w:val="00453A0D"/>
    <w:rsid w:val="00473BB7"/>
    <w:rsid w:val="00483DE5"/>
    <w:rsid w:val="00487F7A"/>
    <w:rsid w:val="004971B2"/>
    <w:rsid w:val="004A0504"/>
    <w:rsid w:val="004B5278"/>
    <w:rsid w:val="004C7A3F"/>
    <w:rsid w:val="004D7823"/>
    <w:rsid w:val="004E38D9"/>
    <w:rsid w:val="004E7238"/>
    <w:rsid w:val="004F094C"/>
    <w:rsid w:val="004F22DC"/>
    <w:rsid w:val="005000F2"/>
    <w:rsid w:val="005002D5"/>
    <w:rsid w:val="005057B1"/>
    <w:rsid w:val="00531020"/>
    <w:rsid w:val="00545150"/>
    <w:rsid w:val="00545421"/>
    <w:rsid w:val="0055072A"/>
    <w:rsid w:val="00551F8A"/>
    <w:rsid w:val="005525A5"/>
    <w:rsid w:val="005544CE"/>
    <w:rsid w:val="00567774"/>
    <w:rsid w:val="00567E69"/>
    <w:rsid w:val="005B145B"/>
    <w:rsid w:val="005C441C"/>
    <w:rsid w:val="005D3F50"/>
    <w:rsid w:val="005D72CF"/>
    <w:rsid w:val="005F05AF"/>
    <w:rsid w:val="00601C6D"/>
    <w:rsid w:val="00603CD4"/>
    <w:rsid w:val="00622C35"/>
    <w:rsid w:val="006346C1"/>
    <w:rsid w:val="006443A4"/>
    <w:rsid w:val="0064771D"/>
    <w:rsid w:val="00653DD0"/>
    <w:rsid w:val="00677B63"/>
    <w:rsid w:val="0068054E"/>
    <w:rsid w:val="00692511"/>
    <w:rsid w:val="006A1005"/>
    <w:rsid w:val="006B6262"/>
    <w:rsid w:val="00727C6F"/>
    <w:rsid w:val="0074086B"/>
    <w:rsid w:val="00740D6D"/>
    <w:rsid w:val="00743F76"/>
    <w:rsid w:val="00746136"/>
    <w:rsid w:val="00770030"/>
    <w:rsid w:val="00774959"/>
    <w:rsid w:val="0077751A"/>
    <w:rsid w:val="007852B2"/>
    <w:rsid w:val="00794149"/>
    <w:rsid w:val="007B67A7"/>
    <w:rsid w:val="007C23E0"/>
    <w:rsid w:val="007C6092"/>
    <w:rsid w:val="007E119E"/>
    <w:rsid w:val="007E183E"/>
    <w:rsid w:val="00846903"/>
    <w:rsid w:val="00857EC2"/>
    <w:rsid w:val="00892562"/>
    <w:rsid w:val="008F0A96"/>
    <w:rsid w:val="009059BC"/>
    <w:rsid w:val="009062A0"/>
    <w:rsid w:val="00915491"/>
    <w:rsid w:val="0092666D"/>
    <w:rsid w:val="009451E7"/>
    <w:rsid w:val="00956E7F"/>
    <w:rsid w:val="00957195"/>
    <w:rsid w:val="00963118"/>
    <w:rsid w:val="00970D4F"/>
    <w:rsid w:val="00971D70"/>
    <w:rsid w:val="00981B72"/>
    <w:rsid w:val="009A4377"/>
    <w:rsid w:val="009A6043"/>
    <w:rsid w:val="009D0673"/>
    <w:rsid w:val="00A053C6"/>
    <w:rsid w:val="00A055B3"/>
    <w:rsid w:val="00A15D71"/>
    <w:rsid w:val="00A21BC5"/>
    <w:rsid w:val="00A24C5E"/>
    <w:rsid w:val="00A47FAF"/>
    <w:rsid w:val="00A736FF"/>
    <w:rsid w:val="00AA1434"/>
    <w:rsid w:val="00AB46AC"/>
    <w:rsid w:val="00AB5000"/>
    <w:rsid w:val="00AC4310"/>
    <w:rsid w:val="00AC63D9"/>
    <w:rsid w:val="00AE2EF8"/>
    <w:rsid w:val="00AF5881"/>
    <w:rsid w:val="00B13BF0"/>
    <w:rsid w:val="00B218DF"/>
    <w:rsid w:val="00B23E61"/>
    <w:rsid w:val="00B25BC7"/>
    <w:rsid w:val="00B33C81"/>
    <w:rsid w:val="00B34666"/>
    <w:rsid w:val="00B36473"/>
    <w:rsid w:val="00B421B1"/>
    <w:rsid w:val="00B506CF"/>
    <w:rsid w:val="00B53C0F"/>
    <w:rsid w:val="00B67E5B"/>
    <w:rsid w:val="00B84A97"/>
    <w:rsid w:val="00BA4894"/>
    <w:rsid w:val="00BA6BE0"/>
    <w:rsid w:val="00BB545C"/>
    <w:rsid w:val="00BB6D75"/>
    <w:rsid w:val="00BD43A8"/>
    <w:rsid w:val="00BF7E00"/>
    <w:rsid w:val="00C1285C"/>
    <w:rsid w:val="00C27B7D"/>
    <w:rsid w:val="00C32A06"/>
    <w:rsid w:val="00C44394"/>
    <w:rsid w:val="00C45C12"/>
    <w:rsid w:val="00C533BA"/>
    <w:rsid w:val="00C63453"/>
    <w:rsid w:val="00C7765F"/>
    <w:rsid w:val="00C822A8"/>
    <w:rsid w:val="00C902E9"/>
    <w:rsid w:val="00C92208"/>
    <w:rsid w:val="00C95FEF"/>
    <w:rsid w:val="00C971A3"/>
    <w:rsid w:val="00CA359A"/>
    <w:rsid w:val="00CB5B24"/>
    <w:rsid w:val="00CC2BFA"/>
    <w:rsid w:val="00CC3AB6"/>
    <w:rsid w:val="00CC4251"/>
    <w:rsid w:val="00CD4B2B"/>
    <w:rsid w:val="00CE0D90"/>
    <w:rsid w:val="00CE3037"/>
    <w:rsid w:val="00CF7A43"/>
    <w:rsid w:val="00D01775"/>
    <w:rsid w:val="00D1174F"/>
    <w:rsid w:val="00D1289C"/>
    <w:rsid w:val="00D372C4"/>
    <w:rsid w:val="00D44527"/>
    <w:rsid w:val="00D468C1"/>
    <w:rsid w:val="00D52681"/>
    <w:rsid w:val="00D53D04"/>
    <w:rsid w:val="00D55EF7"/>
    <w:rsid w:val="00D56FD4"/>
    <w:rsid w:val="00D72087"/>
    <w:rsid w:val="00D95FB0"/>
    <w:rsid w:val="00D97778"/>
    <w:rsid w:val="00DB3031"/>
    <w:rsid w:val="00DC0DF0"/>
    <w:rsid w:val="00DC6C70"/>
    <w:rsid w:val="00DF5ACD"/>
    <w:rsid w:val="00E22893"/>
    <w:rsid w:val="00E24E11"/>
    <w:rsid w:val="00E3019F"/>
    <w:rsid w:val="00E307DD"/>
    <w:rsid w:val="00E349C2"/>
    <w:rsid w:val="00E360DE"/>
    <w:rsid w:val="00E5074A"/>
    <w:rsid w:val="00E521CB"/>
    <w:rsid w:val="00E728F6"/>
    <w:rsid w:val="00E75D28"/>
    <w:rsid w:val="00E84F25"/>
    <w:rsid w:val="00EC007B"/>
    <w:rsid w:val="00ED0EE7"/>
    <w:rsid w:val="00EE7A8E"/>
    <w:rsid w:val="00F21B30"/>
    <w:rsid w:val="00F22FA9"/>
    <w:rsid w:val="00F273EA"/>
    <w:rsid w:val="00F42CB9"/>
    <w:rsid w:val="00F42FFE"/>
    <w:rsid w:val="00F46395"/>
    <w:rsid w:val="00F73E9E"/>
    <w:rsid w:val="00F87D14"/>
    <w:rsid w:val="00F95725"/>
    <w:rsid w:val="00FA3374"/>
    <w:rsid w:val="00FB2435"/>
    <w:rsid w:val="00FB6490"/>
    <w:rsid w:val="00FC53D4"/>
    <w:rsid w:val="00FC7246"/>
    <w:rsid w:val="00FC7E79"/>
    <w:rsid w:val="00FD2531"/>
    <w:rsid w:val="00FE03C5"/>
    <w:rsid w:val="00FF1C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650704-CE8D-4011-B825-5167110F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468C1"/>
    <w:rPr>
      <w:sz w:val="32"/>
      <w:lang w:val="sv-SE" w:eastAsia="sv-SE" w:bidi="ar-SA"/>
    </w:rPr>
  </w:style>
  <w:style w:type="character" w:customStyle="1" w:styleId="Rubrik2Char">
    <w:name w:val="Rubrik 2 Char"/>
    <w:aliases w:val="Beslutrubrik Char"/>
    <w:basedOn w:val="Standardstycketeckensnitt"/>
    <w:link w:val="Rubrik2"/>
    <w:semiHidden/>
    <w:locked/>
    <w:rsid w:val="00D468C1"/>
    <w:rPr>
      <w:sz w:val="27"/>
      <w:lang w:val="sv-SE" w:eastAsia="sv-SE" w:bidi="ar-SA"/>
    </w:rPr>
  </w:style>
  <w:style w:type="character" w:customStyle="1" w:styleId="Rubrik3Char">
    <w:name w:val="Rubrik 3 Char"/>
    <w:aliases w:val="Mellanrubrik Char"/>
    <w:basedOn w:val="Standardstycketeckensnitt"/>
    <w:link w:val="Rubrik3"/>
    <w:semiHidden/>
    <w:locked/>
    <w:rsid w:val="00D468C1"/>
    <w:rPr>
      <w:b/>
      <w:sz w:val="21"/>
      <w:lang w:val="sv-SE" w:eastAsia="sv-SE" w:bidi="ar-SA"/>
    </w:rPr>
  </w:style>
  <w:style w:type="character" w:customStyle="1" w:styleId="Rubrik4Char">
    <w:name w:val="Rubrik 4 Char"/>
    <w:aliases w:val="KursivRubrik Char"/>
    <w:basedOn w:val="Standardstycketeckensnitt"/>
    <w:link w:val="Rubrik4"/>
    <w:semiHidden/>
    <w:locked/>
    <w:rsid w:val="00D468C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468C1"/>
    <w:rPr>
      <w:sz w:val="19"/>
      <w:lang w:val="sv-SE" w:eastAsia="sv-SE" w:bidi="ar-SA"/>
    </w:rPr>
  </w:style>
  <w:style w:type="character" w:customStyle="1" w:styleId="Rubrik6Char">
    <w:name w:val="Rubrik 6 Char"/>
    <w:basedOn w:val="Standardstycketeckensnitt"/>
    <w:link w:val="Rubrik6"/>
    <w:semiHidden/>
    <w:locked/>
    <w:rsid w:val="00D468C1"/>
    <w:rPr>
      <w:caps/>
      <w:sz w:val="14"/>
      <w:lang w:val="sv-SE" w:eastAsia="sv-SE" w:bidi="ar-SA"/>
    </w:rPr>
  </w:style>
  <w:style w:type="character" w:customStyle="1" w:styleId="Rubrik7Char">
    <w:name w:val="Rubrik 7 Char"/>
    <w:basedOn w:val="Standardstycketeckensnitt"/>
    <w:link w:val="Rubrik7"/>
    <w:semiHidden/>
    <w:locked/>
    <w:rsid w:val="00D468C1"/>
    <w:rPr>
      <w:caps/>
      <w:sz w:val="14"/>
      <w:lang w:val="sv-SE" w:eastAsia="sv-SE" w:bidi="ar-SA"/>
    </w:rPr>
  </w:style>
  <w:style w:type="character" w:customStyle="1" w:styleId="Rubrik8Char">
    <w:name w:val="Rubrik 8 Char"/>
    <w:basedOn w:val="Standardstycketeckensnitt"/>
    <w:link w:val="Rubrik8"/>
    <w:semiHidden/>
    <w:locked/>
    <w:rsid w:val="00D468C1"/>
    <w:rPr>
      <w:caps/>
      <w:sz w:val="14"/>
      <w:lang w:val="sv-SE" w:eastAsia="sv-SE" w:bidi="ar-SA"/>
    </w:rPr>
  </w:style>
  <w:style w:type="character" w:customStyle="1" w:styleId="Rubrik9Char">
    <w:name w:val="Rubrik 9 Char"/>
    <w:basedOn w:val="Standardstycketeckensnitt"/>
    <w:link w:val="Rubrik9"/>
    <w:semiHidden/>
    <w:locked/>
    <w:rsid w:val="00D468C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468C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468C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56FD4"/>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468C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468C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468C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3750</Characters>
  <Application>Microsoft Office Word</Application>
  <DocSecurity>4</DocSecurity>
  <Lines>70</Lines>
  <Paragraphs>17</Paragraphs>
  <ScaleCrop>false</ScaleCrop>
  <HeadingPairs>
    <vt:vector size="2" baseType="variant">
      <vt:variant>
        <vt:lpstr>Rubrik</vt:lpstr>
      </vt:variant>
      <vt:variant>
        <vt:i4>1</vt:i4>
      </vt:variant>
    </vt:vector>
  </HeadingPairs>
  <TitlesOfParts>
    <vt:vector size="1" baseType="lpstr">
      <vt:lpstr>v041</vt:lpstr>
    </vt:vector>
  </TitlesOfParts>
  <Company>Riksdagen</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v041</dc:title>
  <dc:subject>v041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2007-04-17T09:47:00Z</cp:lastPrinted>
  <dcterms:created xsi:type="dcterms:W3CDTF">2025-12-17T00:50:00Z</dcterms:created>
  <dcterms:modified xsi:type="dcterms:W3CDTF">2025-12-17T00:50:00Z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mot2000_478_2007-04-03</vt:lpwstr>
  </property>
  <property fmtid="{D5CDD505-2E9C-101B-9397-08002B2CF9AE}" pid="3" name="version">
    <vt:lpwstr>mot2000_478_2007-04-03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Upphovsmannens rätt till ersättning vid vidareförsäljning av originalkonstverk (följerätt) – genomförande av direktiv 2001/84/EG</vt:lpwstr>
  </property>
  <property fmtid="{D5CDD505-2E9C-101B-9397-08002B2CF9AE}" pid="11" name="SvarFrasKort">
    <vt:lpwstr>med anledning av prop. 2006/07:79</vt:lpwstr>
  </property>
  <property fmtid="{D5CDD505-2E9C-101B-9397-08002B2CF9AE}" pid="12" name="Svar">
    <vt:lpwstr>Proposition</vt:lpwstr>
  </property>
  <property fmtid="{D5CDD505-2E9C-101B-9397-08002B2CF9AE}" pid="13" name="SvarNr">
    <vt:lpwstr>2006/07:79</vt:lpwstr>
  </property>
  <property fmtid="{D5CDD505-2E9C-101B-9397-08002B2CF9AE}" pid="14" name="RubrikSvar">
    <vt:lpwstr>Upphovsmannens rätt till ersättning vid vidareförsäljning av originalkonstverk (följerätt) – genomförande av direktiv 2001/84/EG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Siv Holma m.fl. (v)</vt:lpwstr>
  </property>
  <property fmtid="{D5CDD505-2E9C-101B-9397-08002B2CF9AE}" pid="26" name="MotionarLista">
    <vt:lpwstr>Holma, Siv (v)\Björlund, Torbjörn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20062007000000000118000000410075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20062007000000000118000000410075</vt:lpwstr>
  </property>
  <property fmtid="{D5CDD505-2E9C-101B-9397-08002B2CF9AE}" pid="50" name="nummer">
    <vt:lpwstr>13</vt:lpwstr>
  </property>
  <property fmtid="{D5CDD505-2E9C-101B-9397-08002B2CF9AE}" pid="51" name="utskottsbeteckning">
    <vt:lpwstr>N</vt:lpwstr>
  </property>
  <property fmtid="{D5CDD505-2E9C-101B-9397-08002B2CF9AE}" pid="52" name="GlobalUID">
    <vt:lpwstr>{D8DCBD0D-BF9F-4B7C-A098-05C95296061A}</vt:lpwstr>
  </property>
  <property fmtid="{D5CDD505-2E9C-101B-9397-08002B2CF9AE}" pid="53" name="Överföringar">
    <vt:i4>0</vt:i4>
  </property>
  <property fmtid="{D5CDD505-2E9C-101B-9397-08002B2CF9AE}" pid="54" name="Checksum">
    <vt:lpwstr>*1011364606615*</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070417 11:47:50.567</vt:lpwstr>
  </property>
  <property fmtid="{D5CDD505-2E9C-101B-9397-08002B2CF9AE}" pid="58" name="urixGuid">
    <vt:lpwstr>{7DFEAD3A-A414-44A0-939C-1F8089075AF9}</vt:lpwstr>
  </property>
</Properties>
</file>