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917" w:rsidRPr="00893917" w:rsidRDefault="00893917">
      <w:pPr>
        <w:pStyle w:val="Frslagsrubrik"/>
      </w:pPr>
      <w:r w:rsidRPr="00893917">
        <w:t>Förslag till riksdagsbeslut</w:t>
      </w:r>
    </w:p>
    <w:p w:rsidR="00893917" w:rsidRPr="00893917" w:rsidRDefault="00893917">
      <w:pPr>
        <w:pStyle w:val="Hemstlatt"/>
      </w:pPr>
      <w:r w:rsidRPr="00893917">
        <w:t>Riksdagen tillkännager för regeringen som sin mening vad som anförs i motionen om att regeringen varje år ska lämna en redogöre</w:t>
      </w:r>
      <w:r w:rsidRPr="00893917">
        <w:t>l</w:t>
      </w:r>
      <w:r w:rsidRPr="00893917">
        <w:t>se för verksamheten inom de organ som anges i 8 kap. 6 § RO, varav Europ</w:t>
      </w:r>
      <w:r w:rsidRPr="00893917">
        <w:t>a</w:t>
      </w:r>
      <w:r w:rsidRPr="00893917">
        <w:t>rådets svenska delegation är ett.</w:t>
      </w:r>
    </w:p>
    <w:p w:rsidR="00893917" w:rsidRPr="00893917" w:rsidRDefault="00893917">
      <w:pPr>
        <w:pStyle w:val="Rubrik1"/>
      </w:pPr>
      <w:r w:rsidRPr="00893917">
        <w:t>Motivering</w:t>
      </w:r>
    </w:p>
    <w:p w:rsidR="00893917" w:rsidRPr="00893917" w:rsidRDefault="00893917">
      <w:pPr>
        <w:autoSpaceDE w:val="0"/>
        <w:autoSpaceDN w:val="0"/>
        <w:adjustRightInd w:val="0"/>
        <w:rPr>
          <w:szCs w:val="22"/>
        </w:rPr>
      </w:pPr>
      <w:r w:rsidRPr="00893917">
        <w:rPr>
          <w:szCs w:val="22"/>
        </w:rPr>
        <w:t>I tilläggsbestämmelse 8.6.2 i riksdagsordningen (RO) föreskrivs att riksdagen väljer sex ledamöter i Europarådets svenska delegation. Denna agerar i Eur</w:t>
      </w:r>
      <w:r w:rsidRPr="00893917">
        <w:rPr>
          <w:szCs w:val="22"/>
        </w:rPr>
        <w:t>o</w:t>
      </w:r>
      <w:r w:rsidRPr="00893917">
        <w:rPr>
          <w:szCs w:val="22"/>
        </w:rPr>
        <w:t>parådets parlamentariska församling. Delegationen ska enligt RO årligen lämna en redogörelse för sin verksamhet till riksdagen. Den bereds i utrike</w:t>
      </w:r>
      <w:r w:rsidRPr="00893917">
        <w:rPr>
          <w:szCs w:val="22"/>
        </w:rPr>
        <w:t>s</w:t>
      </w:r>
      <w:r w:rsidRPr="00893917">
        <w:rPr>
          <w:szCs w:val="22"/>
        </w:rPr>
        <w:t>utskottet och debatteras i kammaren.</w:t>
      </w:r>
    </w:p>
    <w:p w:rsidR="00893917" w:rsidRPr="00893917" w:rsidRDefault="00893917">
      <w:pPr>
        <w:pStyle w:val="Normaltindrag"/>
      </w:pPr>
      <w:r w:rsidRPr="00893917">
        <w:t>Detta är en riktig ordning. De ledamöter som utgör delegationen kan på detta sätt ansvara inför riksdagen. Likaså finns det möjligheter att i motioner, utskottsbetänkanden och debatter ange riktlinjer för det framtida handlandet.</w:t>
      </w:r>
    </w:p>
    <w:p w:rsidR="00893917" w:rsidRPr="00893917" w:rsidRDefault="00893917">
      <w:pPr>
        <w:pStyle w:val="Normaltindrag"/>
      </w:pPr>
      <w:r w:rsidRPr="00893917">
        <w:t>För regeringens deltagande i Europarådets ministerkommitté finns en li</w:t>
      </w:r>
      <w:r w:rsidRPr="00893917">
        <w:t>k</w:t>
      </w:r>
      <w:r w:rsidRPr="00893917">
        <w:t>nande möjlighet. Riksdagsordningen anger i 3 kap. 6 § att regeringen får lä</w:t>
      </w:r>
      <w:r w:rsidRPr="00893917">
        <w:t>m</w:t>
      </w:r>
      <w:r w:rsidRPr="00893917">
        <w:t>na information till riksdagen genom en skrivelse (eller muntligt). Lämnar regeringen in en skrivelse är det motionsrätt på den. Regeringen lämnar sedan lång tid tillbaka årligen in skrivelser om sin verksamhet i Europarådet. Dessa behandlas i utskott och kammare normalt parallellt med delegationens skr</w:t>
      </w:r>
      <w:r w:rsidRPr="00893917">
        <w:t>i</w:t>
      </w:r>
      <w:r w:rsidRPr="00893917">
        <w:t>velse om sin verksamhet inom den parlamentariska församlingen. På så sätt finns det en möjlighet för riksdagen att granska  regerin</w:t>
      </w:r>
      <w:r w:rsidRPr="00893917">
        <w:t>gen respektive den parlamentariska delegationen. Därtill finns en grundlagsbaserad bas för i</w:t>
      </w:r>
      <w:r w:rsidRPr="00893917">
        <w:t>n</w:t>
      </w:r>
      <w:r w:rsidRPr="00893917">
        <w:t xml:space="preserve">riktningen av riksdagens Europarådsdelegations respektive regeringens arbete </w:t>
      </w:r>
      <w:r w:rsidRPr="00893917">
        <w:lastRenderedPageBreak/>
        <w:t>i Europarådets två delar – den parlamentariska församlingen respektive mini</w:t>
      </w:r>
      <w:r w:rsidRPr="00893917">
        <w:t>s</w:t>
      </w:r>
      <w:r w:rsidRPr="00893917">
        <w:t>terkommittén.</w:t>
      </w:r>
    </w:p>
    <w:p w:rsidR="00893917" w:rsidRPr="00893917" w:rsidRDefault="00893917">
      <w:pPr>
        <w:pStyle w:val="Normaltindrag"/>
      </w:pPr>
      <w:r w:rsidRPr="00893917">
        <w:t>År 2009 tvekade regeringen att lämna en redovisning i form av en skrive</w:t>
      </w:r>
      <w:r w:rsidRPr="00893917">
        <w:t>l</w:t>
      </w:r>
      <w:r w:rsidRPr="00893917">
        <w:t>se; den kom först hösten 2009. I år har regeringen informellt meddelat att man inte avser att lämna in någon skrivelse alls till riksdagen. Utrikesutskottets presidium har dock under hand förklarat att detta är oacceptabelt för riksd</w:t>
      </w:r>
      <w:r w:rsidRPr="00893917">
        <w:t>a</w:t>
      </w:r>
      <w:r w:rsidRPr="00893917">
        <w:t>gen.</w:t>
      </w:r>
    </w:p>
    <w:p w:rsidR="00893917" w:rsidRPr="00893917" w:rsidRDefault="00893917">
      <w:pPr>
        <w:pStyle w:val="Normaltindrag"/>
      </w:pPr>
      <w:r w:rsidRPr="00893917">
        <w:t>Vi delar utrikesutskottets presidiums mening. Regeringsformen anger i 1 kap. 4 § att riksdagen granskar rikets styrelse och 1 kap. 6 § att regeringen styr riket men att den är ansvarig inför riksdagen.</w:t>
      </w:r>
    </w:p>
    <w:p w:rsidR="00893917" w:rsidRPr="00893917" w:rsidRDefault="00893917">
      <w:pPr>
        <w:pStyle w:val="Normaltindrag"/>
      </w:pPr>
      <w:r w:rsidRPr="00893917">
        <w:t>Vi anser att regeringen varje år ska lämna en redogörelse för verksamheten inom Europarådet och de andra organ som anges i 8 kap. 6 § RO, dvs. för närvarande Nordiska ministerrådet och Organisationen för säkerhet och sa</w:t>
      </w:r>
      <w:r w:rsidRPr="00893917">
        <w:t>m</w:t>
      </w:r>
      <w:r w:rsidRPr="00893917">
        <w:t>arbete i Europa.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3917">
        <w:trPr>
          <w:cantSplit/>
        </w:trPr>
        <w:tc>
          <w:tcPr>
            <w:tcW w:w="3046" w:type="dxa"/>
          </w:tcPr>
          <w:p w:rsidR="00893917" w:rsidRPr="00893917" w:rsidRDefault="00893917">
            <w:pPr>
              <w:pStyle w:val="UnderskriftDatum"/>
              <w:spacing w:before="240"/>
            </w:pPr>
            <w:r w:rsidRPr="00893917">
              <w:t>Stockholm den 24 mars 2010</w:t>
            </w:r>
          </w:p>
        </w:tc>
        <w:tc>
          <w:tcPr>
            <w:tcW w:w="3047" w:type="dxa"/>
          </w:tcPr>
          <w:p w:rsidR="00893917" w:rsidRPr="00893917" w:rsidRDefault="00893917">
            <w:pPr>
              <w:pStyle w:val="Underskrifter"/>
              <w:spacing w:before="240"/>
            </w:pPr>
          </w:p>
        </w:tc>
      </w:tr>
      <w:tr w:rsidR="00000000" w:rsidRPr="00893917">
        <w:trPr>
          <w:cantSplit/>
        </w:trPr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Björn von Sydow (s)</w:t>
            </w:r>
          </w:p>
        </w:tc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</w:p>
        </w:tc>
      </w:tr>
      <w:tr w:rsidR="00000000" w:rsidRPr="00893917">
        <w:trPr>
          <w:cantSplit/>
        </w:trPr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Urban Ahlin (s)</w:t>
            </w:r>
          </w:p>
        </w:tc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Carina Hägg (s)</w:t>
            </w:r>
          </w:p>
        </w:tc>
      </w:tr>
      <w:tr w:rsidR="00000000" w:rsidRPr="00893917">
        <w:trPr>
          <w:cantSplit/>
        </w:trPr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Kent Härstedt (s)</w:t>
            </w:r>
          </w:p>
        </w:tc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Kenneth G Forslund (s)</w:t>
            </w:r>
          </w:p>
        </w:tc>
      </w:tr>
      <w:tr w:rsidR="00000000" w:rsidRPr="00893917">
        <w:trPr>
          <w:cantSplit/>
        </w:trPr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Kerstin Engle (s)</w:t>
            </w:r>
          </w:p>
        </w:tc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Carin Runeson (s)</w:t>
            </w:r>
          </w:p>
        </w:tc>
      </w:tr>
      <w:tr w:rsidR="00000000" w:rsidRPr="00893917">
        <w:trPr>
          <w:cantSplit/>
        </w:trPr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Olle Thorell (s)</w:t>
            </w:r>
          </w:p>
        </w:tc>
        <w:tc>
          <w:tcPr>
            <w:tcW w:w="3046" w:type="dxa"/>
          </w:tcPr>
          <w:p w:rsidR="00893917" w:rsidRPr="00893917" w:rsidRDefault="00893917">
            <w:pPr>
              <w:pStyle w:val="Underskrifter"/>
            </w:pPr>
            <w:r w:rsidRPr="00893917">
              <w:t>Ameer Sachet (s)</w:t>
            </w:r>
          </w:p>
        </w:tc>
      </w:tr>
    </w:tbl>
    <w:p w:rsidR="00893917" w:rsidRPr="00893917" w:rsidRDefault="00893917">
      <w:pPr>
        <w:pStyle w:val="Normaltindrag"/>
      </w:pPr>
    </w:p>
    <w:sectPr w:rsidR="00000000" w:rsidRPr="00893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917" w:rsidRPr="00893917" w:rsidRDefault="00893917">
      <w:r w:rsidRPr="00893917">
        <w:separator/>
      </w:r>
    </w:p>
  </w:endnote>
  <w:endnote w:type="continuationSeparator" w:id="0">
    <w:p w:rsidR="00893917" w:rsidRPr="00893917" w:rsidRDefault="00893917">
      <w:r w:rsidRPr="008939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917" w:rsidRPr="00893917" w:rsidRDefault="00893917">
    <w:pPr>
      <w:pStyle w:val="Sidfot"/>
    </w:pPr>
    <w:r w:rsidRPr="008939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02675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17" w:rsidRDefault="008939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3917" w:rsidRDefault="008939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917" w:rsidRPr="00893917" w:rsidRDefault="00893917">
    <w:pPr>
      <w:pStyle w:val="Sidfot"/>
    </w:pPr>
    <w:r w:rsidRPr="008939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2529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17" w:rsidRDefault="008939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3917" w:rsidRDefault="008939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917" w:rsidRPr="00893917" w:rsidRDefault="00893917">
    <w:pPr>
      <w:pStyle w:val="Sidfot"/>
    </w:pPr>
    <w:r w:rsidRPr="008939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1440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17" w:rsidRDefault="008939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3917" w:rsidRDefault="008939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917" w:rsidRPr="00893917" w:rsidRDefault="00893917">
      <w:r w:rsidRPr="00893917">
        <w:separator/>
      </w:r>
    </w:p>
  </w:footnote>
  <w:footnote w:type="continuationSeparator" w:id="0">
    <w:p w:rsidR="00893917" w:rsidRPr="00893917" w:rsidRDefault="00893917">
      <w:r w:rsidRPr="008939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917" w:rsidRPr="00893917" w:rsidRDefault="00893917">
    <w:pPr>
      <w:pStyle w:val="Sidhuvud"/>
    </w:pPr>
    <w:r w:rsidRPr="008939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10523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17" w:rsidRDefault="008939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3917" w:rsidRDefault="008939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917" w:rsidRPr="00893917" w:rsidRDefault="00893917">
    <w:pPr>
      <w:pStyle w:val="Sidhuvud"/>
    </w:pPr>
    <w:r w:rsidRPr="008939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36671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17" w:rsidRDefault="008939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3917" w:rsidRDefault="008939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917" w:rsidRPr="00893917" w:rsidRDefault="00893917">
    <w:pPr>
      <w:pStyle w:val="FSHNormal"/>
      <w:tabs>
        <w:tab w:val="right" w:pos="5840"/>
      </w:tabs>
    </w:pPr>
    <w:r w:rsidRPr="00893917">
      <w:br/>
    </w:r>
    <w:r w:rsidRPr="00893917">
      <w:fldChar w:fldCharType="begin" w:fldLock="1"/>
    </w:r>
    <w:r w:rsidRPr="00893917">
      <w:instrText xml:space="preserve"> DOCPROPERTY</w:instrText>
    </w:r>
    <w:r w:rsidRPr="00893917">
      <w:rPr>
        <w:sz w:val="18"/>
      </w:rPr>
      <w:instrText xml:space="preserve"> "YearUser" *\charformat </w:instrText>
    </w:r>
    <w:r w:rsidRPr="00893917">
      <w:fldChar w:fldCharType="separate"/>
    </w:r>
    <w:r w:rsidRPr="00893917">
      <w:t>2009/10</w:t>
    </w:r>
    <w:r w:rsidRPr="00893917">
      <w:fldChar w:fldCharType="end"/>
    </w:r>
    <w:r w:rsidRPr="00893917">
      <w:t xml:space="preserve"> </w:t>
    </w:r>
    <w:r w:rsidRPr="00893917">
      <w:tab/>
      <w:t xml:space="preserve">mnr: </w:t>
    </w:r>
    <w:r w:rsidRPr="00893917">
      <w:fldChar w:fldCharType="begin" w:fldLock="1"/>
    </w:r>
    <w:r w:rsidRPr="00893917">
      <w:instrText xml:space="preserve"> DOCPROPERTY</w:instrText>
    </w:r>
    <w:r w:rsidRPr="00893917">
      <w:rPr>
        <w:sz w:val="18"/>
      </w:rPr>
      <w:instrText xml:space="preserve"> "Motionsnummer" *\charformat </w:instrText>
    </w:r>
    <w:r w:rsidRPr="00893917">
      <w:fldChar w:fldCharType="separate"/>
    </w:r>
    <w:r w:rsidRPr="00893917">
      <w:t>U10</w:t>
    </w:r>
    <w:r w:rsidRPr="00893917">
      <w:fldChar w:fldCharType="end"/>
    </w:r>
    <w:r w:rsidRPr="00893917">
      <w:br/>
    </w:r>
    <w:r w:rsidRPr="00893917">
      <w:fldChar w:fldCharType="begin" w:fldLock="1"/>
    </w:r>
    <w:r w:rsidRPr="00893917">
      <w:instrText xml:space="preserve"> DOCPROPERTY</w:instrText>
    </w:r>
    <w:r w:rsidRPr="00893917">
      <w:rPr>
        <w:sz w:val="18"/>
      </w:rPr>
      <w:instrText xml:space="preserve"> "Samling" *\charformat </w:instrText>
    </w:r>
    <w:r w:rsidRPr="00893917">
      <w:fldChar w:fldCharType="end"/>
    </w:r>
    <w:r w:rsidRPr="00893917">
      <w:tab/>
      <w:t xml:space="preserve">pnr: </w:t>
    </w:r>
    <w:r w:rsidRPr="00893917">
      <w:fldChar w:fldCharType="begin" w:fldLock="1"/>
    </w:r>
    <w:r w:rsidRPr="00893917">
      <w:instrText xml:space="preserve"> DOCPROPERTY</w:instrText>
    </w:r>
    <w:r w:rsidRPr="00893917">
      <w:rPr>
        <w:sz w:val="18"/>
      </w:rPr>
      <w:instrText xml:space="preserve"> "Partinummer" *\charformat </w:instrText>
    </w:r>
    <w:r w:rsidRPr="00893917">
      <w:fldChar w:fldCharType="separate"/>
    </w:r>
    <w:r w:rsidRPr="00893917">
      <w:t>s92023</w:t>
    </w:r>
    <w:r w:rsidRPr="00893917">
      <w:fldChar w:fldCharType="end"/>
    </w:r>
  </w:p>
  <w:p w:rsidR="00893917" w:rsidRPr="00893917" w:rsidRDefault="00893917">
    <w:pPr>
      <w:pStyle w:val="FSHRub1"/>
    </w:pPr>
    <w:r w:rsidRPr="00893917">
      <w:t>Motion till riksdagen</w:t>
    </w:r>
    <w:r w:rsidRPr="00893917">
      <w:br/>
    </w:r>
    <w:r w:rsidRPr="00893917">
      <w:fldChar w:fldCharType="begin" w:fldLock="1"/>
    </w:r>
    <w:r w:rsidRPr="00893917">
      <w:instrText xml:space="preserve"> DOCPROPERTY "YearUser" *\charformat </w:instrText>
    </w:r>
    <w:r w:rsidRPr="00893917">
      <w:fldChar w:fldCharType="separate"/>
    </w:r>
    <w:r w:rsidRPr="00893917">
      <w:t>2009/10</w:t>
    </w:r>
    <w:r w:rsidRPr="00893917">
      <w:fldChar w:fldCharType="end"/>
    </w:r>
    <w:r w:rsidRPr="00893917">
      <w:t>:</w:t>
    </w:r>
    <w:r w:rsidRPr="00893917">
      <w:fldChar w:fldCharType="begin" w:fldLock="1"/>
    </w:r>
    <w:r w:rsidRPr="00893917">
      <w:instrText xml:space="preserve"> DOCPROPERTY "Motionsnummer" *\charformat </w:instrText>
    </w:r>
    <w:r w:rsidRPr="00893917">
      <w:fldChar w:fldCharType="separate"/>
    </w:r>
    <w:r w:rsidRPr="00893917">
      <w:t>U10</w:t>
    </w:r>
    <w:r w:rsidRPr="00893917">
      <w:fldChar w:fldCharType="end"/>
    </w:r>
  </w:p>
  <w:p w:rsidR="00893917" w:rsidRPr="00893917" w:rsidRDefault="00893917">
    <w:pPr>
      <w:pStyle w:val="FSHNormalS5"/>
    </w:pPr>
    <w:r w:rsidRPr="00893917">
      <w:fldChar w:fldCharType="begin" w:fldLock="1"/>
    </w:r>
    <w:r w:rsidRPr="00893917">
      <w:instrText xml:space="preserve"> DOCPROPERTY "MotionarText" *\charformat </w:instrText>
    </w:r>
    <w:r w:rsidRPr="00893917">
      <w:fldChar w:fldCharType="separate"/>
    </w:r>
    <w:r w:rsidRPr="00893917">
      <w:t>av Björn von Sydow m.fl. (s)</w:t>
    </w:r>
    <w:r w:rsidRPr="00893917">
      <w:fldChar w:fldCharType="end"/>
    </w:r>
    <w:r w:rsidRPr="00893917">
      <w:br/>
    </w:r>
    <w:r w:rsidRPr="00893917">
      <w:fldChar w:fldCharType="begin" w:fldLock="1"/>
    </w:r>
    <w:r w:rsidRPr="00893917">
      <w:instrText xml:space="preserve"> DOCPROPERTY "SvarFrasKort" *\charformat </w:instrText>
    </w:r>
    <w:r w:rsidRPr="00893917">
      <w:fldChar w:fldCharType="separate"/>
    </w:r>
    <w:r w:rsidRPr="00893917">
      <w:t>med anledning av redog. 2009/10:ER1</w:t>
    </w:r>
    <w:r w:rsidRPr="00893917">
      <w:fldChar w:fldCharType="end"/>
    </w:r>
  </w:p>
  <w:p w:rsidR="00893917" w:rsidRPr="00893917" w:rsidRDefault="00893917">
    <w:pPr>
      <w:pStyle w:val="FSHTitel"/>
    </w:pPr>
    <w:r w:rsidRPr="00893917">
      <w:fldChar w:fldCharType="begin" w:fldLock="1"/>
    </w:r>
    <w:r w:rsidRPr="00893917">
      <w:instrText xml:space="preserve"> DOCPROPERTY</w:instrText>
    </w:r>
    <w:r w:rsidRPr="00893917">
      <w:rPr>
        <w:sz w:val="18"/>
      </w:rPr>
      <w:instrText xml:space="preserve"> "RubrikSvar" *\charformat </w:instrText>
    </w:r>
    <w:r w:rsidRPr="00893917">
      <w:fldChar w:fldCharType="separate"/>
    </w:r>
    <w:r w:rsidRPr="00893917">
      <w:t>Från Sveriges delegation vid Europarådets parlamentariska församling</w:t>
    </w:r>
    <w:r w:rsidRPr="00893917">
      <w:fldChar w:fldCharType="end"/>
    </w:r>
  </w:p>
  <w:p w:rsidR="00893917" w:rsidRPr="00893917" w:rsidRDefault="00893917">
    <w:pPr>
      <w:pStyle w:val="Normal00"/>
    </w:pPr>
  </w:p>
  <w:p w:rsidR="00893917" w:rsidRPr="00893917" w:rsidRDefault="008939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680160">
    <w:abstractNumId w:val="3"/>
  </w:num>
  <w:num w:numId="2" w16cid:durableId="2105105942">
    <w:abstractNumId w:val="2"/>
  </w:num>
  <w:num w:numId="3" w16cid:durableId="997541817">
    <w:abstractNumId w:val="1"/>
  </w:num>
  <w:num w:numId="4" w16cid:durableId="971254653">
    <w:abstractNumId w:val="0"/>
  </w:num>
  <w:num w:numId="5" w16cid:durableId="524516943">
    <w:abstractNumId w:val="7"/>
  </w:num>
  <w:num w:numId="6" w16cid:durableId="1579363797">
    <w:abstractNumId w:val="6"/>
  </w:num>
  <w:num w:numId="7" w16cid:durableId="215894851">
    <w:abstractNumId w:val="5"/>
  </w:num>
  <w:num w:numId="8" w16cid:durableId="347753216">
    <w:abstractNumId w:val="4"/>
  </w:num>
  <w:num w:numId="9" w16cid:durableId="306010310">
    <w:abstractNumId w:val="8"/>
  </w:num>
  <w:num w:numId="10" w16cid:durableId="1584953671">
    <w:abstractNumId w:val="9"/>
  </w:num>
  <w:num w:numId="11" w16cid:durableId="1520779083">
    <w:abstractNumId w:val="10"/>
  </w:num>
  <w:num w:numId="12" w16cid:durableId="1570073097">
    <w:abstractNumId w:val="13"/>
  </w:num>
  <w:num w:numId="13" w16cid:durableId="438571933">
    <w:abstractNumId w:val="15"/>
  </w:num>
  <w:num w:numId="14" w16cid:durableId="863057539">
    <w:abstractNumId w:val="16"/>
  </w:num>
  <w:num w:numId="15" w16cid:durableId="73086733">
    <w:abstractNumId w:val="11"/>
  </w:num>
  <w:num w:numId="16" w16cid:durableId="1023360873">
    <w:abstractNumId w:val="18"/>
  </w:num>
  <w:num w:numId="17" w16cid:durableId="1548567373">
    <w:abstractNumId w:val="17"/>
  </w:num>
  <w:num w:numId="18" w16cid:durableId="615871752">
    <w:abstractNumId w:val="14"/>
  </w:num>
  <w:num w:numId="19" w16cid:durableId="320617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3-23"/>
    <w:docVar w:name="PersonGUIDs" w:val="{98FC261F-2437-45C2-8A6B-5C31D78287B6},{A8194111-5C9A-450F-94FF-C41A79E3A58A},{BE505140-C6B7-4A61-8BC7-AD683366E765},{47C3C683-2580-4D4B-830C-D55532238F57},{47D16990-C43A-4731-A6AF-F25531560B38},{57CD29E7-110F-4BBE-9894-3DBADDDF9B12},{1C21E0E5-C721-4CC6-977F-70A15645D587},{38E0B56B-47C6-4732-B3EF-11F949BA6512},{7AA46784-AE4D-4AE0-9742-10FB2822699D}"/>
  </w:docVars>
  <w:rsids>
    <w:rsidRoot w:val="00A502BA"/>
    <w:rsid w:val="00893917"/>
    <w:rsid w:val="00A5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4924EAB-B28E-4C2A-8F14-49F717B3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2247</Characters>
  <Application>Microsoft Office Word</Application>
  <DocSecurity>4</DocSecurity>
  <Lines>51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s92023</vt:lpstr>
    </vt:vector>
  </TitlesOfParts>
  <Company>Riksdagen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s92023</dc:title>
  <dc:subject>s92023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2010-03-30T10:53:00Z</cp:lastPrinted>
  <dcterms:created xsi:type="dcterms:W3CDTF">2025-12-17T22:33:00Z</dcterms:created>
  <dcterms:modified xsi:type="dcterms:W3CDTF">2025-12-17T22:33:00Z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mot2000_515_2010-03-23</vt:lpwstr>
  </property>
  <property fmtid="{D5CDD505-2E9C-101B-9397-08002B2CF9AE}" pid="3" name="version">
    <vt:lpwstr>mot2000_515_2010-03-23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redog. 2009/10:ER1 Från Sveriges delegation vid Europarådets parlamentariska församling</vt:lpwstr>
  </property>
  <property fmtid="{D5CDD505-2E9C-101B-9397-08002B2CF9AE}" pid="11" name="SvarFrasKort">
    <vt:lpwstr>med anledning av redog. 2009/10:ER1</vt:lpwstr>
  </property>
  <property fmtid="{D5CDD505-2E9C-101B-9397-08002B2CF9AE}" pid="12" name="Svar">
    <vt:lpwstr>Redogörelse</vt:lpwstr>
  </property>
  <property fmtid="{D5CDD505-2E9C-101B-9397-08002B2CF9AE}" pid="13" name="SvarNr">
    <vt:lpwstr>2009/10:ER1</vt:lpwstr>
  </property>
  <property fmtid="{D5CDD505-2E9C-101B-9397-08002B2CF9AE}" pid="14" name="RubrikSvar">
    <vt:lpwstr>Från Sveriges delegation vid Europarådets parlamentariska församling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s92023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Björn von Sydow m.fl. (s)</vt:lpwstr>
  </property>
  <property fmtid="{D5CDD505-2E9C-101B-9397-08002B2CF9AE}" pid="26" name="MotionarLista">
    <vt:lpwstr>von Sydow, Björn (s)\Ahlin, Urban (s)\Hägg, Carina (s)\Härstedt, Kent (s)\Forslund, Kenneth G (s)\Engle, Kerstin (s)\Runeson, Carin (s)\Thorell, Olle (s)\Sachet,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von Sydow (s), Urban Ahlin (s), Carina Hägg (s), Kent Härstedt (s), Kenneth G Forslund (s), Kerstin Engle (s), Carin Runeson (s), Olle Thorell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mars 2010</vt:lpwstr>
  </property>
  <property fmtid="{D5CDD505-2E9C-101B-9397-08002B2CF9AE}" pid="44" name="NotesUID">
    <vt:lpwstr>christina.bolin@riksdagen.se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20092010000000000115000920230075</vt:lpwstr>
  </property>
  <property fmtid="{D5CDD505-2E9C-101B-9397-08002B2CF9AE}" pid="47" name="datum">
    <vt:lpwstr>100324</vt:lpwstr>
  </property>
  <property fmtid="{D5CDD505-2E9C-101B-9397-08002B2CF9AE}" pid="48" name="avsändar-e-post">
    <vt:lpwstr>christina.bolin@riksdagen.se</vt:lpwstr>
  </property>
  <property fmtid="{D5CDD505-2E9C-101B-9397-08002B2CF9AE}" pid="49" name="id">
    <vt:lpwstr>20092010000000000115000920230075</vt:lpwstr>
  </property>
  <property fmtid="{D5CDD505-2E9C-101B-9397-08002B2CF9AE}" pid="50" name="nummer">
    <vt:lpwstr>10</vt:lpwstr>
  </property>
  <property fmtid="{D5CDD505-2E9C-101B-9397-08002B2CF9AE}" pid="51" name="utskottsbeteckning">
    <vt:lpwstr>U</vt:lpwstr>
  </property>
  <property fmtid="{D5CDD505-2E9C-101B-9397-08002B2CF9AE}" pid="52" name="GlobalUID">
    <vt:lpwstr>{DF0358EF-C2BD-4F07-A8E8-CF8428E62648}</vt:lpwstr>
  </property>
  <property fmtid="{D5CDD505-2E9C-101B-9397-08002B2CF9AE}" pid="53" name="Överföringar">
    <vt:i4>0</vt:i4>
  </property>
  <property fmtid="{D5CDD505-2E9C-101B-9397-08002B2CF9AE}" pid="54" name="Checksum">
    <vt:lpwstr>*0011021625660*</vt:lpwstr>
  </property>
  <property fmtid="{D5CDD505-2E9C-101B-9397-08002B2CF9AE}" pid="55" name="skuggnummer">
    <vt:lpwstr/>
  </property>
  <property fmtid="{D5CDD505-2E9C-101B-9397-08002B2CF9AE}" pid="56" name="urixVersion">
    <vt:lpwstr>4.1.1.7</vt:lpwstr>
  </property>
  <property fmtid="{D5CDD505-2E9C-101B-9397-08002B2CF9AE}" pid="57" name="urixOrigin">
    <vt:lpwstr>100330 12:53:08.472</vt:lpwstr>
  </property>
  <property fmtid="{D5CDD505-2E9C-101B-9397-08002B2CF9AE}" pid="58" name="urixGuid">
    <vt:lpwstr>{48217449-11D5-4819-865B-BC562C8730B9}</vt:lpwstr>
  </property>
</Properties>
</file>