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E929B6" w:rsidRPr="004B034F" w:rsidTr="00E929B6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E929B6" w:rsidRPr="004B034F" w:rsidRDefault="00E929B6" w:rsidP="00E929B6">
            <w:pPr>
              <w:pStyle w:val="RSKRbeteckning"/>
              <w:spacing w:before="240"/>
            </w:pPr>
            <w:r w:rsidRPr="004B034F">
              <w:t>Riksdagsskrivelse</w:t>
            </w:r>
          </w:p>
          <w:p w:rsidR="00E929B6" w:rsidRPr="004B034F" w:rsidRDefault="00E929B6" w:rsidP="00E929B6">
            <w:pPr>
              <w:pStyle w:val="RSKRbeteckning"/>
            </w:pPr>
            <w:r w:rsidRPr="004B034F">
              <w:t>2011/12:81</w:t>
            </w:r>
          </w:p>
        </w:tc>
        <w:tc>
          <w:tcPr>
            <w:tcW w:w="1134" w:type="dxa"/>
          </w:tcPr>
          <w:p w:rsidR="00E929B6" w:rsidRPr="004B034F" w:rsidRDefault="004B034F" w:rsidP="00E929B6">
            <w:pPr>
              <w:jc w:val="right"/>
            </w:pPr>
            <w:r w:rsidRPr="004B034F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929B6" w:rsidRPr="004B034F" w:rsidTr="00E929B6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E929B6" w:rsidRPr="004B034F" w:rsidRDefault="00E929B6">
            <w:pPr>
              <w:rPr>
                <w:sz w:val="10"/>
              </w:rPr>
            </w:pPr>
          </w:p>
        </w:tc>
      </w:tr>
    </w:tbl>
    <w:p w:rsidR="00E929B6" w:rsidRPr="004B034F" w:rsidRDefault="00E929B6"/>
    <w:p w:rsidR="00E929B6" w:rsidRPr="004B034F" w:rsidRDefault="00E929B6" w:rsidP="00E929B6">
      <w:pPr>
        <w:pStyle w:val="Mottagare1"/>
      </w:pPr>
      <w:r w:rsidRPr="004B034F">
        <w:t>Regeringen</w:t>
      </w:r>
    </w:p>
    <w:p w:rsidR="00E929B6" w:rsidRPr="004B034F" w:rsidRDefault="00E929B6" w:rsidP="00E929B6">
      <w:pPr>
        <w:pStyle w:val="Mottagare2"/>
      </w:pPr>
      <w:r w:rsidRPr="004B034F">
        <w:t>Utrikesdepartementet</w:t>
      </w:r>
    </w:p>
    <w:p w:rsidR="00E929B6" w:rsidRPr="004B034F" w:rsidRDefault="00E929B6" w:rsidP="00E929B6">
      <w:r w:rsidRPr="004B034F">
        <w:t>Med överlämnande av sammansatta utrikes- och försvarsutskottets betänkande 2011/12:UFöU2 Fortsatt svenskt deltagande i den internationella säkerhetsstyrkan i Afghanistan (ISAF) får jag anmäla att riksdagen denna dag bifallit utskottets förslag till riksdagsbeslut.</w:t>
      </w:r>
    </w:p>
    <w:p w:rsidR="00E929B6" w:rsidRPr="004B034F" w:rsidRDefault="00E929B6" w:rsidP="00E929B6">
      <w:pPr>
        <w:pStyle w:val="Stockholm"/>
      </w:pPr>
      <w:r w:rsidRPr="004B034F">
        <w:t>Stockholm den 14 december 2011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E929B6" w:rsidRPr="004B034F" w:rsidTr="00E929B6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E929B6" w:rsidRPr="004B034F" w:rsidRDefault="00E929B6" w:rsidP="00E929B6">
            <w:pPr>
              <w:pStyle w:val="AvsTalman"/>
            </w:pPr>
            <w:r w:rsidRPr="004B034F">
              <w:t>Per Westerberg</w:t>
            </w:r>
          </w:p>
        </w:tc>
        <w:tc>
          <w:tcPr>
            <w:tcW w:w="3628" w:type="dxa"/>
          </w:tcPr>
          <w:p w:rsidR="00E929B6" w:rsidRPr="004B034F" w:rsidRDefault="00E929B6" w:rsidP="00E929B6">
            <w:pPr>
              <w:pStyle w:val="AvsTjnsteman"/>
            </w:pPr>
            <w:r w:rsidRPr="004B034F">
              <w:t>Claes Mårtensson</w:t>
            </w:r>
          </w:p>
        </w:tc>
      </w:tr>
    </w:tbl>
    <w:p w:rsidR="00D85057" w:rsidRPr="004B034F" w:rsidRDefault="00D85057" w:rsidP="00E929B6"/>
    <w:sectPr w:rsidR="00D85057" w:rsidRPr="004B034F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9B6"/>
    <w:rsid w:val="0009098F"/>
    <w:rsid w:val="000C2D8D"/>
    <w:rsid w:val="001667BD"/>
    <w:rsid w:val="001C2855"/>
    <w:rsid w:val="001F377D"/>
    <w:rsid w:val="00224A43"/>
    <w:rsid w:val="00243D3C"/>
    <w:rsid w:val="00244660"/>
    <w:rsid w:val="0026798D"/>
    <w:rsid w:val="002B6D86"/>
    <w:rsid w:val="004A0681"/>
    <w:rsid w:val="004B034F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C1E4C"/>
    <w:rsid w:val="007D2903"/>
    <w:rsid w:val="00852286"/>
    <w:rsid w:val="00860608"/>
    <w:rsid w:val="008D022D"/>
    <w:rsid w:val="009417EF"/>
    <w:rsid w:val="00992B77"/>
    <w:rsid w:val="009F0EC7"/>
    <w:rsid w:val="00A16D59"/>
    <w:rsid w:val="00AC3A6D"/>
    <w:rsid w:val="00B63016"/>
    <w:rsid w:val="00B968F9"/>
    <w:rsid w:val="00BB222A"/>
    <w:rsid w:val="00BB66ED"/>
    <w:rsid w:val="00C1040E"/>
    <w:rsid w:val="00C72B82"/>
    <w:rsid w:val="00D644E9"/>
    <w:rsid w:val="00D85057"/>
    <w:rsid w:val="00DC0766"/>
    <w:rsid w:val="00E570D1"/>
    <w:rsid w:val="00E929B6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C80162-7467-4B07-A8FC-95949544A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E929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1106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44</Words>
  <Characters>353</Characters>
  <Application>Microsoft Office Word</Application>
  <DocSecurity>4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v3.46 110921 1030</dc:description>
  <cp:lastModifiedBy>Lars Brink</cp:lastModifiedBy>
  <cp:revision>2</cp:revision>
  <cp:lastPrinted>2011-12-13T13:41:00Z</cp:lastPrinted>
  <dcterms:created xsi:type="dcterms:W3CDTF">2025-12-17T21:34:00Z</dcterms:created>
  <dcterms:modified xsi:type="dcterms:W3CDTF">2025-12-17T21:34:00Z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3.44</vt:lpwstr>
  </property>
  <property fmtid="{D5CDD505-2E9C-101B-9397-08002B2CF9AE}" pid="3" name="Dokumenttyp">
    <vt:lpwstr>Riksdagsskrivelse</vt:lpwstr>
  </property>
  <property fmtid="{D5CDD505-2E9C-101B-9397-08002B2CF9AE}" pid="4" name="Årsuppgift">
    <vt:lpwstr>2011/12</vt:lpwstr>
  </property>
  <property fmtid="{D5CDD505-2E9C-101B-9397-08002B2CF9AE}" pid="5" name="Nummer">
    <vt:lpwstr>81</vt:lpwstr>
  </property>
  <property fmtid="{D5CDD505-2E9C-101B-9397-08002B2CF9AE}" pid="6" name="Datum">
    <vt:lpwstr>2011-12-14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201112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Utrikesdepartementet</vt:lpwstr>
  </property>
  <property fmtid="{D5CDD505-2E9C-101B-9397-08002B2CF9AE}" pid="13" name="Utskott">
    <vt:lpwstr>Sammansatta utrikes- och försvarsutskottet</vt:lpwstr>
  </property>
  <property fmtid="{D5CDD505-2E9C-101B-9397-08002B2CF9AE}" pid="14" name="UskBet">
    <vt:lpwstr>UFöU</vt:lpwstr>
  </property>
  <property fmtid="{D5CDD505-2E9C-101B-9397-08002B2CF9AE}" pid="15" name="RefRM">
    <vt:lpwstr>2011/12</vt:lpwstr>
  </property>
  <property fmtid="{D5CDD505-2E9C-101B-9397-08002B2CF9AE}" pid="16" name="RefNr">
    <vt:lpwstr>2</vt:lpwstr>
  </property>
  <property fmtid="{D5CDD505-2E9C-101B-9397-08002B2CF9AE}" pid="17" name="RefRubrik">
    <vt:lpwstr>Fortsatt svenskt deltagande i den internationella säkerhetsstyrkan i Afghanistan (ISAF)</vt:lpwstr>
  </property>
  <property fmtid="{D5CDD505-2E9C-101B-9397-08002B2CF9AE}" pid="18" name="Talman">
    <vt:lpwstr>Per Westerberg</vt:lpwstr>
  </property>
  <property fmtid="{D5CDD505-2E9C-101B-9397-08002B2CF9AE}" pid="19" name="Tjänsteman">
    <vt:lpwstr>Claes Mårtensson</vt:lpwstr>
  </property>
  <property fmtid="{D5CDD505-2E9C-101B-9397-08002B2CF9AE}" pid="20" name="DatumIText">
    <vt:lpwstr>den 14 december 2011</vt:lpwstr>
  </property>
</Properties>
</file>