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C18248CC7E476BA23CD2D7891ED253"/>
        </w:placeholder>
        <w:text/>
      </w:sdtPr>
      <w:sdtEndPr/>
      <w:sdtContent>
        <w:p w:rsidRPr="009B062B" w:rsidR="00AF30DD" w:rsidP="00DA28CE" w:rsidRDefault="00AF30DD" w14:paraId="17319A83" w14:textId="77777777">
          <w:pPr>
            <w:pStyle w:val="Rubrik1"/>
            <w:spacing w:after="300"/>
          </w:pPr>
          <w:r w:rsidRPr="009B062B">
            <w:t>Förslag till riksdagsbeslut</w:t>
          </w:r>
        </w:p>
      </w:sdtContent>
    </w:sdt>
    <w:sdt>
      <w:sdtPr>
        <w:alias w:val="Yrkande 1"/>
        <w:tag w:val="44ec4822-1121-4f83-8529-40f706b4ce09"/>
        <w:id w:val="1298572351"/>
        <w:lock w:val="sdtLocked"/>
      </w:sdtPr>
      <w:sdtEndPr/>
      <w:sdtContent>
        <w:p w:rsidR="00E75456" w:rsidRDefault="008E39BB" w14:paraId="17319A84" w14:textId="3B5E8B46">
          <w:pPr>
            <w:pStyle w:val="Frslagstext"/>
            <w:numPr>
              <w:ilvl w:val="0"/>
              <w:numId w:val="0"/>
            </w:numPr>
          </w:pPr>
          <w:r>
            <w:t>Riksdagen ställer sig bakom det som anförs i motionen om att lagstiftningen bör ses över med syftet att underlätta förverkande av kriminellas egendom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AE915DC09C4B728589221BA3D7C9DE"/>
        </w:placeholder>
        <w:text/>
      </w:sdtPr>
      <w:sdtEndPr/>
      <w:sdtContent>
        <w:p w:rsidRPr="009B062B" w:rsidR="006D79C9" w:rsidP="00333E95" w:rsidRDefault="006D79C9" w14:paraId="17319A85" w14:textId="77777777">
          <w:pPr>
            <w:pStyle w:val="Rubrik1"/>
          </w:pPr>
          <w:r>
            <w:t>Motivering</w:t>
          </w:r>
        </w:p>
      </w:sdtContent>
    </w:sdt>
    <w:p w:rsidR="006B2D9C" w:rsidP="006B2D9C" w:rsidRDefault="006B2D9C" w14:paraId="17319A86" w14:textId="75BFEEEE">
      <w:pPr>
        <w:pStyle w:val="Normalutanindragellerluft"/>
      </w:pPr>
      <w:r>
        <w:t>Den organiserade brottsligheten utgör ett mycket allvarligt hot mot samhället och måste bekämpas hårt, effektivt och proaktivt. Den genererar i dag enorma tillgångar till de kriminella. Tillgångar som tillkommit på någon annans bekos</w:t>
      </w:r>
      <w:r w:rsidR="00064B92">
        <w:t>tnad. Nu gällande lagstiftning</w:t>
      </w:r>
      <w:r>
        <w:t xml:space="preserve"> ger inte mycket utrymme för förverkande. Beviskraven är orimligt höga, och inte sällan även efter en rättegång får kriminella behålla såväl kontanter som annan egendom de har tillskansat sig med hjälp av olaglig verksamhet. En särskild lag om förverkande av kriminellas e</w:t>
      </w:r>
      <w:r w:rsidR="00064B92">
        <w:t>gendom skulle ha många fördelar:</w:t>
      </w:r>
      <w:r>
        <w:t xml:space="preserve"> brottsligheten skulle bli mindre lönsam, krimi</w:t>
      </w:r>
      <w:r w:rsidR="00064B92">
        <w:t>nellas makt skulle undermineras</w:t>
      </w:r>
      <w:r>
        <w:t xml:space="preserve"> och tilltron till rättssamhället skulle stärkas. Utan stora mängder pengar, </w:t>
      </w:r>
      <w:r>
        <w:lastRenderedPageBreak/>
        <w:t xml:space="preserve">snabba bilar och dyra klockor skulle kriminella ha haft betydligt svårare att locka unga till brottets bana. </w:t>
      </w:r>
    </w:p>
    <w:p w:rsidRPr="006B2D9C" w:rsidR="006B2D9C" w:rsidP="006B2D9C" w:rsidRDefault="006B2D9C" w14:paraId="17319A87" w14:textId="0F6BA07C">
      <w:r w:rsidRPr="006B2D9C">
        <w:t>I många länder finns speciell lagstiftning som handlar om förverkande av krimi</w:t>
      </w:r>
      <w:r w:rsidR="003F1D8E">
        <w:softHyphen/>
      </w:r>
      <w:r w:rsidRPr="006B2D9C">
        <w:t>nellas egendom. Ett exempel är Irland där bevisbördan ä</w:t>
      </w:r>
      <w:r w:rsidR="00064B92">
        <w:t>r omvänd</w:t>
      </w:r>
      <w:r w:rsidRPr="006B2D9C">
        <w:t xml:space="preserve"> när det gäller förverkande av kriminellas egendom. </w:t>
      </w:r>
    </w:p>
    <w:p w:rsidR="006B2D9C" w:rsidP="006B2D9C" w:rsidRDefault="006B2D9C" w14:paraId="17319A88" w14:textId="6F5B6DDC">
      <w:r w:rsidRPr="006B2D9C">
        <w:t xml:space="preserve">Det är möjligt att ha den typen av lagstiftning utan att det står i motsats till mänskliga rättigheter, inklusive presumtionen om oskuld och skydd av egendom. </w:t>
      </w:r>
      <w:r w:rsidR="003F1D8E">
        <w:br/>
      </w:r>
      <w:bookmarkStart w:name="_GoBack" w:id="1"/>
      <w:bookmarkEnd w:id="1"/>
      <w:r w:rsidRPr="006B2D9C">
        <w:t>I Sverige behövs kraftfulla åtgärder för att stoppa utbredningen av de</w:t>
      </w:r>
      <w:r w:rsidR="00064B92">
        <w:t xml:space="preserve">n organiserade brottsligheten. </w:t>
      </w:r>
      <w:r w:rsidRPr="006B2D9C">
        <w:t>Därför föreslås</w:t>
      </w:r>
      <w:r w:rsidR="002F3E12">
        <w:t xml:space="preserve"> lagstiftningen ses över med syfte att underlätta förverkande av kriminellas egendom. </w:t>
      </w:r>
    </w:p>
    <w:sdt>
      <w:sdtPr>
        <w:rPr>
          <w:i/>
          <w:noProof/>
        </w:rPr>
        <w:alias w:val="CC_Underskrifter"/>
        <w:tag w:val="CC_Underskrifter"/>
        <w:id w:val="583496634"/>
        <w:lock w:val="sdtContentLocked"/>
        <w:placeholder>
          <w:docPart w:val="E6C7A64F750A45F7B6EF0456ABC75D62"/>
        </w:placeholder>
      </w:sdtPr>
      <w:sdtEndPr>
        <w:rPr>
          <w:i w:val="0"/>
          <w:noProof w:val="0"/>
        </w:rPr>
      </w:sdtEndPr>
      <w:sdtContent>
        <w:p w:rsidR="0077672C" w:rsidP="0077672C" w:rsidRDefault="0077672C" w14:paraId="17319A89" w14:textId="77777777"/>
        <w:p w:rsidRPr="008E0FE2" w:rsidR="004801AC" w:rsidP="0077672C" w:rsidRDefault="003F1D8E" w14:paraId="17319A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23BEB" w:rsidRDefault="00523BEB" w14:paraId="17319A8E" w14:textId="77777777"/>
    <w:sectPr w:rsidR="00523B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19A90" w14:textId="77777777" w:rsidR="00070D33" w:rsidRDefault="00070D33" w:rsidP="000C1CAD">
      <w:pPr>
        <w:spacing w:line="240" w:lineRule="auto"/>
      </w:pPr>
      <w:r>
        <w:separator/>
      </w:r>
    </w:p>
  </w:endnote>
  <w:endnote w:type="continuationSeparator" w:id="0">
    <w:p w14:paraId="17319A91" w14:textId="77777777" w:rsidR="00070D33" w:rsidRDefault="00070D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19A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19A97" w14:textId="1C8AAF1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1D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19A8E" w14:textId="77777777" w:rsidR="00070D33" w:rsidRDefault="00070D33" w:rsidP="000C1CAD">
      <w:pPr>
        <w:spacing w:line="240" w:lineRule="auto"/>
      </w:pPr>
      <w:r>
        <w:separator/>
      </w:r>
    </w:p>
  </w:footnote>
  <w:footnote w:type="continuationSeparator" w:id="0">
    <w:p w14:paraId="17319A8F" w14:textId="77777777" w:rsidR="00070D33" w:rsidRDefault="00070D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7319A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319AA1" wp14:anchorId="17319A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1D8E" w14:paraId="17319AA4" w14:textId="77777777">
                          <w:pPr>
                            <w:jc w:val="right"/>
                          </w:pPr>
                          <w:sdt>
                            <w:sdtPr>
                              <w:alias w:val="CC_Noformat_Partikod"/>
                              <w:tag w:val="CC_Noformat_Partikod"/>
                              <w:id w:val="-53464382"/>
                              <w:placeholder>
                                <w:docPart w:val="248F0245D6724CA0B058A4D519A93A8A"/>
                              </w:placeholder>
                              <w:text/>
                            </w:sdtPr>
                            <w:sdtEndPr/>
                            <w:sdtContent>
                              <w:r w:rsidR="006B2D9C">
                                <w:t>M</w:t>
                              </w:r>
                            </w:sdtContent>
                          </w:sdt>
                          <w:sdt>
                            <w:sdtPr>
                              <w:alias w:val="CC_Noformat_Partinummer"/>
                              <w:tag w:val="CC_Noformat_Partinummer"/>
                              <w:id w:val="-1709555926"/>
                              <w:placeholder>
                                <w:docPart w:val="34565AF3C0D742C5A899F2ECED84B834"/>
                              </w:placeholder>
                              <w:text/>
                            </w:sdtPr>
                            <w:sdtEndPr/>
                            <w:sdtContent>
                              <w:r w:rsidR="00FD0B81">
                                <w:t>1876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319A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1D8E" w14:paraId="17319AA4" w14:textId="77777777">
                    <w:pPr>
                      <w:jc w:val="right"/>
                    </w:pPr>
                    <w:sdt>
                      <w:sdtPr>
                        <w:alias w:val="CC_Noformat_Partikod"/>
                        <w:tag w:val="CC_Noformat_Partikod"/>
                        <w:id w:val="-53464382"/>
                        <w:placeholder>
                          <w:docPart w:val="248F0245D6724CA0B058A4D519A93A8A"/>
                        </w:placeholder>
                        <w:text/>
                      </w:sdtPr>
                      <w:sdtEndPr/>
                      <w:sdtContent>
                        <w:r w:rsidR="006B2D9C">
                          <w:t>M</w:t>
                        </w:r>
                      </w:sdtContent>
                    </w:sdt>
                    <w:sdt>
                      <w:sdtPr>
                        <w:alias w:val="CC_Noformat_Partinummer"/>
                        <w:tag w:val="CC_Noformat_Partinummer"/>
                        <w:id w:val="-1709555926"/>
                        <w:placeholder>
                          <w:docPart w:val="34565AF3C0D742C5A899F2ECED84B834"/>
                        </w:placeholder>
                        <w:text/>
                      </w:sdtPr>
                      <w:sdtEndPr/>
                      <w:sdtContent>
                        <w:r w:rsidR="00FD0B81">
                          <w:t>1876</w:t>
                        </w:r>
                      </w:sdtContent>
                    </w:sdt>
                  </w:p>
                </w:txbxContent>
              </v:textbox>
              <w10:wrap anchorx="page"/>
            </v:shape>
          </w:pict>
        </mc:Fallback>
      </mc:AlternateContent>
    </w:r>
  </w:p>
  <w:p w:rsidRPr="00293C4F" w:rsidR="00262EA3" w:rsidP="00776B74" w:rsidRDefault="00262EA3" w14:paraId="17319A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7319A94" w14:textId="77777777">
    <w:pPr>
      <w:jc w:val="right"/>
    </w:pPr>
  </w:p>
  <w:p w:rsidR="00262EA3" w:rsidP="00776B74" w:rsidRDefault="00262EA3" w14:paraId="17319A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F1D8E" w14:paraId="17319A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319AA3" wp14:anchorId="17319A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1D8E" w14:paraId="17319A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2D9C">
          <w:t>M</w:t>
        </w:r>
      </w:sdtContent>
    </w:sdt>
    <w:sdt>
      <w:sdtPr>
        <w:alias w:val="CC_Noformat_Partinummer"/>
        <w:tag w:val="CC_Noformat_Partinummer"/>
        <w:id w:val="-2014525982"/>
        <w:text/>
      </w:sdtPr>
      <w:sdtEndPr/>
      <w:sdtContent>
        <w:r w:rsidR="00FD0B81">
          <w:t>1876</w:t>
        </w:r>
      </w:sdtContent>
    </w:sdt>
  </w:p>
  <w:p w:rsidRPr="008227B3" w:rsidR="00262EA3" w:rsidP="008227B3" w:rsidRDefault="003F1D8E" w14:paraId="17319A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1D8E" w14:paraId="17319A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:1864</w:t>
        </w:r>
      </w:sdtContent>
    </w:sdt>
  </w:p>
  <w:p w:rsidR="00262EA3" w:rsidP="00E03A3D" w:rsidRDefault="003F1D8E" w14:paraId="17319A9C"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6B2D9C" w14:paraId="17319A9D" w14:textId="77777777">
        <w:pPr>
          <w:pStyle w:val="FSHRub2"/>
        </w:pPr>
        <w:r>
          <w:t>Förverkande av kriminellas egendom</w:t>
        </w:r>
      </w:p>
    </w:sdtContent>
  </w:sdt>
  <w:sdt>
    <w:sdtPr>
      <w:alias w:val="CC_Boilerplate_3"/>
      <w:tag w:val="CC_Boilerplate_3"/>
      <w:id w:val="1606463544"/>
      <w:lock w:val="sdtContentLocked"/>
      <w15:appearance w15:val="hidden"/>
      <w:text w:multiLine="1"/>
    </w:sdtPr>
    <w:sdtEndPr/>
    <w:sdtContent>
      <w:p w:rsidR="00262EA3" w:rsidP="00283E0F" w:rsidRDefault="00262EA3" w14:paraId="17319A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2D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92"/>
    <w:rsid w:val="00064CB8"/>
    <w:rsid w:val="000654F6"/>
    <w:rsid w:val="0006570C"/>
    <w:rsid w:val="0006571A"/>
    <w:rsid w:val="00065CDF"/>
    <w:rsid w:val="00065CE6"/>
    <w:rsid w:val="00065FED"/>
    <w:rsid w:val="0006753D"/>
    <w:rsid w:val="0006767D"/>
    <w:rsid w:val="00070A5C"/>
    <w:rsid w:val="00070D33"/>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5E95"/>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3E12"/>
    <w:rsid w:val="002F4358"/>
    <w:rsid w:val="002F4437"/>
    <w:rsid w:val="002F4843"/>
    <w:rsid w:val="002F60C4"/>
    <w:rsid w:val="002F637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8E"/>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E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23A"/>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D9C"/>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2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16C"/>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9BB"/>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8A0"/>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627"/>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1E8"/>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BF3"/>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A4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456"/>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74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B81"/>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319A82"/>
  <w15:chartTrackingRefBased/>
  <w15:docId w15:val="{FA9C774F-3FF5-4C6C-B6F8-A0F0B76E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C18248CC7E476BA23CD2D7891ED253"/>
        <w:category>
          <w:name w:val="Allmänt"/>
          <w:gallery w:val="placeholder"/>
        </w:category>
        <w:types>
          <w:type w:val="bbPlcHdr"/>
        </w:types>
        <w:behaviors>
          <w:behavior w:val="content"/>
        </w:behaviors>
        <w:guid w:val="{AA264825-2AB2-4BB1-9B6B-7B4DD02B79AF}"/>
      </w:docPartPr>
      <w:docPartBody>
        <w:p w:rsidR="001669B2" w:rsidRDefault="004E3736">
          <w:pPr>
            <w:pStyle w:val="D6C18248CC7E476BA23CD2D7891ED253"/>
          </w:pPr>
          <w:r w:rsidRPr="005A0A93">
            <w:rPr>
              <w:rStyle w:val="Platshllartext"/>
            </w:rPr>
            <w:t>Förslag till riksdagsbeslut</w:t>
          </w:r>
        </w:p>
      </w:docPartBody>
    </w:docPart>
    <w:docPart>
      <w:docPartPr>
        <w:name w:val="85AE915DC09C4B728589221BA3D7C9DE"/>
        <w:category>
          <w:name w:val="Allmänt"/>
          <w:gallery w:val="placeholder"/>
        </w:category>
        <w:types>
          <w:type w:val="bbPlcHdr"/>
        </w:types>
        <w:behaviors>
          <w:behavior w:val="content"/>
        </w:behaviors>
        <w:guid w:val="{60C18931-E4E0-4FB3-8081-625C01C1AFAB}"/>
      </w:docPartPr>
      <w:docPartBody>
        <w:p w:rsidR="001669B2" w:rsidRDefault="004E3736">
          <w:pPr>
            <w:pStyle w:val="85AE915DC09C4B728589221BA3D7C9DE"/>
          </w:pPr>
          <w:r w:rsidRPr="005A0A93">
            <w:rPr>
              <w:rStyle w:val="Platshllartext"/>
            </w:rPr>
            <w:t>Motivering</w:t>
          </w:r>
        </w:p>
      </w:docPartBody>
    </w:docPart>
    <w:docPart>
      <w:docPartPr>
        <w:name w:val="248F0245D6724CA0B058A4D519A93A8A"/>
        <w:category>
          <w:name w:val="Allmänt"/>
          <w:gallery w:val="placeholder"/>
        </w:category>
        <w:types>
          <w:type w:val="bbPlcHdr"/>
        </w:types>
        <w:behaviors>
          <w:behavior w:val="content"/>
        </w:behaviors>
        <w:guid w:val="{EA47E29D-AD4B-4583-9A8C-5C3D039EC203}"/>
      </w:docPartPr>
      <w:docPartBody>
        <w:p w:rsidR="001669B2" w:rsidRDefault="004E3736">
          <w:pPr>
            <w:pStyle w:val="248F0245D6724CA0B058A4D519A93A8A"/>
          </w:pPr>
          <w:r>
            <w:rPr>
              <w:rStyle w:val="Platshllartext"/>
            </w:rPr>
            <w:t xml:space="preserve"> </w:t>
          </w:r>
        </w:p>
      </w:docPartBody>
    </w:docPart>
    <w:docPart>
      <w:docPartPr>
        <w:name w:val="34565AF3C0D742C5A899F2ECED84B834"/>
        <w:category>
          <w:name w:val="Allmänt"/>
          <w:gallery w:val="placeholder"/>
        </w:category>
        <w:types>
          <w:type w:val="bbPlcHdr"/>
        </w:types>
        <w:behaviors>
          <w:behavior w:val="content"/>
        </w:behaviors>
        <w:guid w:val="{D596FF61-BA1B-4158-9366-8BC5A422C7CB}"/>
      </w:docPartPr>
      <w:docPartBody>
        <w:p w:rsidR="001669B2" w:rsidRDefault="004E3736">
          <w:pPr>
            <w:pStyle w:val="34565AF3C0D742C5A899F2ECED84B834"/>
          </w:pPr>
          <w:r>
            <w:t xml:space="preserve"> </w:t>
          </w:r>
        </w:p>
      </w:docPartBody>
    </w:docPart>
    <w:docPart>
      <w:docPartPr>
        <w:name w:val="E6C7A64F750A45F7B6EF0456ABC75D62"/>
        <w:category>
          <w:name w:val="Allmänt"/>
          <w:gallery w:val="placeholder"/>
        </w:category>
        <w:types>
          <w:type w:val="bbPlcHdr"/>
        </w:types>
        <w:behaviors>
          <w:behavior w:val="content"/>
        </w:behaviors>
        <w:guid w:val="{DA6B2118-4071-44F4-BBA5-5DF2E6744A74}"/>
      </w:docPartPr>
      <w:docPartBody>
        <w:p w:rsidR="001545B2" w:rsidRDefault="001545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36"/>
    <w:rsid w:val="001545B2"/>
    <w:rsid w:val="001669B2"/>
    <w:rsid w:val="0020053D"/>
    <w:rsid w:val="004E3736"/>
    <w:rsid w:val="00BD79E2"/>
    <w:rsid w:val="00DA6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C18248CC7E476BA23CD2D7891ED253">
    <w:name w:val="D6C18248CC7E476BA23CD2D7891ED253"/>
  </w:style>
  <w:style w:type="paragraph" w:customStyle="1" w:styleId="0EC9397542AF4DD494043E11953ED69A">
    <w:name w:val="0EC9397542AF4DD494043E11953ED6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AC935D73134B1CBD0EE2A866AD8E89">
    <w:name w:val="17AC935D73134B1CBD0EE2A866AD8E89"/>
  </w:style>
  <w:style w:type="paragraph" w:customStyle="1" w:styleId="85AE915DC09C4B728589221BA3D7C9DE">
    <w:name w:val="85AE915DC09C4B728589221BA3D7C9DE"/>
  </w:style>
  <w:style w:type="paragraph" w:customStyle="1" w:styleId="8E1B99D8F29045B6B37607C89DF54972">
    <w:name w:val="8E1B99D8F29045B6B37607C89DF54972"/>
  </w:style>
  <w:style w:type="paragraph" w:customStyle="1" w:styleId="A3B56AF0BD164B738A6A0D1FEF5B44D9">
    <w:name w:val="A3B56AF0BD164B738A6A0D1FEF5B44D9"/>
  </w:style>
  <w:style w:type="paragraph" w:customStyle="1" w:styleId="248F0245D6724CA0B058A4D519A93A8A">
    <w:name w:val="248F0245D6724CA0B058A4D519A93A8A"/>
  </w:style>
  <w:style w:type="paragraph" w:customStyle="1" w:styleId="34565AF3C0D742C5A899F2ECED84B834">
    <w:name w:val="34565AF3C0D742C5A899F2ECED84B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F8A88-AD1E-4F79-AADC-4352E6EC03A0}"/>
</file>

<file path=customXml/itemProps2.xml><?xml version="1.0" encoding="utf-8"?>
<ds:datastoreItem xmlns:ds="http://schemas.openxmlformats.org/officeDocument/2006/customXml" ds:itemID="{89A8ABEB-9483-48E5-9041-FAE2BDD5DAF2}"/>
</file>

<file path=customXml/itemProps3.xml><?xml version="1.0" encoding="utf-8"?>
<ds:datastoreItem xmlns:ds="http://schemas.openxmlformats.org/officeDocument/2006/customXml" ds:itemID="{0DAC1FD9-3A07-4334-9DF7-F196A347A5ED}"/>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1417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M1876 Förverkande av kriminellas egendom</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