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723D66" w:rsidP="0096348C">
            <w:pPr>
              <w:rPr>
                <w:b/>
              </w:rPr>
            </w:pPr>
            <w:r>
              <w:rPr>
                <w:b/>
              </w:rPr>
              <w:t>UTSKOTTSSAMMANTRÄDE 201</w:t>
            </w:r>
            <w:r w:rsidR="00C60A72">
              <w:rPr>
                <w:b/>
              </w:rPr>
              <w:t>8</w:t>
            </w:r>
            <w:r>
              <w:rPr>
                <w:b/>
              </w:rPr>
              <w:t>/1</w:t>
            </w:r>
            <w:r w:rsidR="00C04577">
              <w:rPr>
                <w:b/>
              </w:rPr>
              <w:t>9</w:t>
            </w:r>
            <w:r w:rsidR="001F6890">
              <w:rPr>
                <w:b/>
              </w:rPr>
              <w:t>:</w:t>
            </w:r>
            <w:r w:rsidR="00D95A03">
              <w:rPr>
                <w:b/>
              </w:rPr>
              <w:t>12</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9C2239" w:rsidP="00B65985">
            <w:r>
              <w:t>201</w:t>
            </w:r>
            <w:r w:rsidR="00C60A72">
              <w:t>8</w:t>
            </w:r>
            <w:r>
              <w:t>-</w:t>
            </w:r>
            <w:r w:rsidR="00D95A03">
              <w:t>11-20</w:t>
            </w:r>
          </w:p>
        </w:tc>
      </w:tr>
      <w:tr w:rsidR="0096348C" w:rsidTr="0096348C">
        <w:tc>
          <w:tcPr>
            <w:tcW w:w="1985" w:type="dxa"/>
          </w:tcPr>
          <w:p w:rsidR="0096348C" w:rsidRDefault="0096348C" w:rsidP="0096348C">
            <w:r>
              <w:t>TID</w:t>
            </w:r>
          </w:p>
        </w:tc>
        <w:tc>
          <w:tcPr>
            <w:tcW w:w="6463" w:type="dxa"/>
          </w:tcPr>
          <w:p w:rsidR="0096348C" w:rsidRDefault="003060B7" w:rsidP="00D95A03">
            <w:r>
              <w:t>1</w:t>
            </w:r>
            <w:r w:rsidR="00D95A03">
              <w:t>1</w:t>
            </w:r>
            <w:r w:rsidR="00B65985">
              <w:t>.00–</w:t>
            </w:r>
            <w:r w:rsidR="0037516B">
              <w:t>11.11</w:t>
            </w:r>
            <w:r w:rsidR="0037516B">
              <w:br/>
              <w:t>11.19–11.48</w:t>
            </w:r>
          </w:p>
        </w:tc>
      </w:tr>
      <w:tr w:rsidR="0096348C" w:rsidTr="0096348C">
        <w:tc>
          <w:tcPr>
            <w:tcW w:w="1985" w:type="dxa"/>
          </w:tcPr>
          <w:p w:rsidR="0096348C" w:rsidRDefault="0096348C" w:rsidP="0096348C">
            <w:r>
              <w:t>NÄRVARANDE</w:t>
            </w:r>
          </w:p>
        </w:tc>
        <w:tc>
          <w:tcPr>
            <w:tcW w:w="6463" w:type="dxa"/>
          </w:tcPr>
          <w:p w:rsidR="0074129F" w:rsidRDefault="0096348C" w:rsidP="00D4374F">
            <w:r>
              <w:t>Se bilaga 1</w:t>
            </w:r>
          </w:p>
          <w:p w:rsidR="002815F8" w:rsidRDefault="002815F8" w:rsidP="00D4374F"/>
        </w:tc>
      </w:tr>
    </w:tbl>
    <w:p w:rsidR="00157202" w:rsidRDefault="00157202" w:rsidP="0096348C">
      <w:pPr>
        <w:tabs>
          <w:tab w:val="left" w:pos="1701"/>
        </w:tabs>
        <w:rPr>
          <w:snapToGrid w:val="0"/>
          <w:color w:val="000000"/>
        </w:rPr>
      </w:pPr>
    </w:p>
    <w:p w:rsidR="00165C2D" w:rsidRDefault="00165C2D" w:rsidP="0096348C">
      <w:pPr>
        <w:tabs>
          <w:tab w:val="left" w:pos="1701"/>
        </w:tabs>
        <w:rPr>
          <w:snapToGrid w:val="0"/>
          <w:color w:val="000000"/>
        </w:rPr>
      </w:pPr>
    </w:p>
    <w:tbl>
      <w:tblPr>
        <w:tblW w:w="8647" w:type="dxa"/>
        <w:tblInd w:w="70" w:type="dxa"/>
        <w:tblLayout w:type="fixed"/>
        <w:tblCellMar>
          <w:left w:w="70" w:type="dxa"/>
          <w:right w:w="70" w:type="dxa"/>
        </w:tblCellMar>
        <w:tblLook w:val="00A0" w:firstRow="1" w:lastRow="0" w:firstColumn="1" w:lastColumn="0" w:noHBand="0" w:noVBand="0"/>
      </w:tblPr>
      <w:tblGrid>
        <w:gridCol w:w="1418"/>
        <w:gridCol w:w="497"/>
        <w:gridCol w:w="1701"/>
        <w:gridCol w:w="329"/>
        <w:gridCol w:w="356"/>
        <w:gridCol w:w="356"/>
        <w:gridCol w:w="356"/>
        <w:gridCol w:w="356"/>
        <w:gridCol w:w="356"/>
        <w:gridCol w:w="356"/>
        <w:gridCol w:w="356"/>
        <w:gridCol w:w="356"/>
        <w:gridCol w:w="295"/>
        <w:gridCol w:w="61"/>
        <w:gridCol w:w="356"/>
        <w:gridCol w:w="356"/>
        <w:gridCol w:w="356"/>
        <w:gridCol w:w="357"/>
        <w:gridCol w:w="73"/>
      </w:tblGrid>
      <w:tr w:rsidR="0096348C" w:rsidTr="002815F8">
        <w:trPr>
          <w:gridBefore w:val="1"/>
          <w:wBefore w:w="1418" w:type="dxa"/>
        </w:trPr>
        <w:tc>
          <w:tcPr>
            <w:tcW w:w="497" w:type="dxa"/>
          </w:tcPr>
          <w:p w:rsidR="0096348C" w:rsidRDefault="009C2239" w:rsidP="009C2239">
            <w:pPr>
              <w:tabs>
                <w:tab w:val="left" w:pos="1701"/>
              </w:tabs>
              <w:rPr>
                <w:b/>
                <w:snapToGrid w:val="0"/>
              </w:rPr>
            </w:pPr>
            <w:r>
              <w:rPr>
                <w:b/>
                <w:snapToGrid w:val="0"/>
              </w:rPr>
              <w:t xml:space="preserve">§ </w:t>
            </w:r>
            <w:r w:rsidR="0096348C">
              <w:rPr>
                <w:b/>
                <w:snapToGrid w:val="0"/>
              </w:rPr>
              <w:t>1</w:t>
            </w:r>
          </w:p>
        </w:tc>
        <w:tc>
          <w:tcPr>
            <w:tcW w:w="6732" w:type="dxa"/>
            <w:gridSpan w:val="17"/>
          </w:tcPr>
          <w:p w:rsidR="00C60A72" w:rsidRDefault="00C04577" w:rsidP="00723D66">
            <w:pPr>
              <w:tabs>
                <w:tab w:val="left" w:pos="1701"/>
              </w:tabs>
              <w:rPr>
                <w:b/>
              </w:rPr>
            </w:pPr>
            <w:r>
              <w:rPr>
                <w:b/>
              </w:rPr>
              <w:t>Justering av protokoll</w:t>
            </w:r>
          </w:p>
          <w:p w:rsidR="0014396D" w:rsidRDefault="0014396D" w:rsidP="0014396D">
            <w:pPr>
              <w:tabs>
                <w:tab w:val="left" w:pos="1701"/>
              </w:tabs>
              <w:rPr>
                <w:snapToGrid w:val="0"/>
              </w:rPr>
            </w:pPr>
          </w:p>
          <w:p w:rsidR="000164AB" w:rsidRDefault="00C04577" w:rsidP="0014396D">
            <w:pPr>
              <w:tabs>
                <w:tab w:val="left" w:pos="1701"/>
              </w:tabs>
              <w:rPr>
                <w:snapToGrid w:val="0"/>
              </w:rPr>
            </w:pPr>
            <w:r>
              <w:rPr>
                <w:snapToGrid w:val="0"/>
              </w:rPr>
              <w:t>Utskott</w:t>
            </w:r>
            <w:r w:rsidR="00332427">
              <w:rPr>
                <w:snapToGrid w:val="0"/>
              </w:rPr>
              <w:t>et justerade protokoll 2018/19:</w:t>
            </w:r>
            <w:r w:rsidR="00E75CF1">
              <w:rPr>
                <w:snapToGrid w:val="0"/>
              </w:rPr>
              <w:t>1</w:t>
            </w:r>
            <w:r w:rsidR="00D95A03">
              <w:rPr>
                <w:snapToGrid w:val="0"/>
              </w:rPr>
              <w:t>1</w:t>
            </w:r>
            <w:r>
              <w:rPr>
                <w:snapToGrid w:val="0"/>
              </w:rPr>
              <w:t>.</w:t>
            </w:r>
          </w:p>
          <w:p w:rsidR="00F74413" w:rsidRDefault="00F74413" w:rsidP="00706006">
            <w:pPr>
              <w:tabs>
                <w:tab w:val="left" w:pos="1701"/>
              </w:tabs>
              <w:rPr>
                <w:snapToGrid w:val="0"/>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2</w:t>
            </w:r>
          </w:p>
        </w:tc>
        <w:tc>
          <w:tcPr>
            <w:tcW w:w="6732" w:type="dxa"/>
            <w:gridSpan w:val="17"/>
          </w:tcPr>
          <w:p w:rsidR="00EE4283" w:rsidRDefault="00D95A03" w:rsidP="00EE4283">
            <w:pPr>
              <w:autoSpaceDE w:val="0"/>
              <w:autoSpaceDN w:val="0"/>
              <w:adjustRightInd w:val="0"/>
              <w:rPr>
                <w:rFonts w:eastAsiaTheme="minorHAnsi"/>
                <w:b/>
                <w:bCs/>
                <w:szCs w:val="24"/>
                <w:lang w:eastAsia="en-US"/>
              </w:rPr>
            </w:pPr>
            <w:r>
              <w:rPr>
                <w:rFonts w:eastAsiaTheme="minorHAnsi"/>
                <w:b/>
                <w:bCs/>
                <w:szCs w:val="24"/>
                <w:lang w:eastAsia="en-US"/>
              </w:rPr>
              <w:t>Förslag till förordning om inrättande av Europeiska arbetsmyndigheten</w:t>
            </w:r>
          </w:p>
          <w:p w:rsidR="00EE4283" w:rsidRDefault="00EE4283" w:rsidP="00EE4283">
            <w:pPr>
              <w:autoSpaceDE w:val="0"/>
              <w:autoSpaceDN w:val="0"/>
              <w:adjustRightInd w:val="0"/>
              <w:rPr>
                <w:rFonts w:eastAsiaTheme="minorHAnsi"/>
                <w:b/>
                <w:bCs/>
                <w:szCs w:val="24"/>
                <w:lang w:eastAsia="en-US"/>
              </w:rPr>
            </w:pPr>
          </w:p>
          <w:p w:rsidR="00B149DE" w:rsidRDefault="00B149DE" w:rsidP="00B149DE">
            <w:pPr>
              <w:autoSpaceDE w:val="0"/>
              <w:autoSpaceDN w:val="0"/>
              <w:adjustRightInd w:val="0"/>
              <w:rPr>
                <w:rFonts w:eastAsiaTheme="minorHAnsi"/>
                <w:bCs/>
                <w:szCs w:val="24"/>
                <w:lang w:eastAsia="en-US"/>
              </w:rPr>
            </w:pPr>
            <w:r>
              <w:rPr>
                <w:rStyle w:val="Hyperlnk"/>
                <w:rFonts w:eastAsiaTheme="minorHAnsi"/>
                <w:bCs/>
                <w:color w:val="000000" w:themeColor="text1"/>
                <w:szCs w:val="24"/>
                <w:u w:val="none"/>
              </w:rPr>
              <w:t xml:space="preserve">Utskottet överlade med statsrådet Ylva Johansson, Arbetsmarknadsdepartementet, om </w:t>
            </w:r>
            <w:r>
              <w:rPr>
                <w:rFonts w:eastAsiaTheme="minorHAnsi"/>
                <w:bCs/>
                <w:szCs w:val="24"/>
                <w:lang w:eastAsia="en-US"/>
              </w:rPr>
              <w:t>f</w:t>
            </w:r>
            <w:r w:rsidRPr="00B149DE">
              <w:rPr>
                <w:rFonts w:eastAsiaTheme="minorHAnsi"/>
                <w:bCs/>
                <w:szCs w:val="24"/>
                <w:lang w:eastAsia="en-US"/>
              </w:rPr>
              <w:t>örslag till förordning om inrättande av Europeiska arbetsmyndigheten</w:t>
            </w:r>
            <w:r w:rsidR="00F8611A">
              <w:rPr>
                <w:rFonts w:eastAsiaTheme="minorHAnsi"/>
                <w:bCs/>
                <w:szCs w:val="24"/>
                <w:lang w:eastAsia="en-US"/>
              </w:rPr>
              <w:t>, COM(2018) 131</w:t>
            </w:r>
            <w:r>
              <w:rPr>
                <w:rFonts w:eastAsiaTheme="minorHAnsi"/>
                <w:bCs/>
                <w:szCs w:val="24"/>
                <w:lang w:eastAsia="en-US"/>
              </w:rPr>
              <w:t>.</w:t>
            </w:r>
          </w:p>
          <w:p w:rsidR="00B149DE" w:rsidRDefault="00B149DE" w:rsidP="00B149DE">
            <w:pPr>
              <w:autoSpaceDE w:val="0"/>
              <w:autoSpaceDN w:val="0"/>
              <w:adjustRightInd w:val="0"/>
              <w:rPr>
                <w:rFonts w:eastAsiaTheme="minorHAnsi"/>
                <w:bCs/>
                <w:szCs w:val="24"/>
                <w:lang w:eastAsia="en-US"/>
              </w:rPr>
            </w:pPr>
          </w:p>
          <w:p w:rsidR="00B149DE" w:rsidRDefault="00B149DE" w:rsidP="00B149DE">
            <w:pPr>
              <w:autoSpaceDE w:val="0"/>
              <w:autoSpaceDN w:val="0"/>
              <w:adjustRightInd w:val="0"/>
              <w:rPr>
                <w:rFonts w:eastAsiaTheme="minorHAnsi"/>
                <w:bCs/>
                <w:szCs w:val="24"/>
                <w:lang w:eastAsia="en-US"/>
              </w:rPr>
            </w:pPr>
            <w:r>
              <w:rPr>
                <w:rFonts w:eastAsiaTheme="minorHAnsi"/>
                <w:bCs/>
                <w:szCs w:val="24"/>
                <w:lang w:eastAsia="en-US"/>
              </w:rPr>
              <w:t xml:space="preserve">Underlaget utgjordes av Regeringskansliets </w:t>
            </w:r>
            <w:r w:rsidR="0037516B">
              <w:rPr>
                <w:rFonts w:eastAsiaTheme="minorHAnsi"/>
                <w:bCs/>
                <w:szCs w:val="24"/>
                <w:lang w:eastAsia="en-US"/>
              </w:rPr>
              <w:t>reviderade överläggnings</w:t>
            </w:r>
            <w:r>
              <w:rPr>
                <w:rFonts w:eastAsiaTheme="minorHAnsi"/>
                <w:bCs/>
                <w:szCs w:val="24"/>
                <w:lang w:eastAsia="en-US"/>
              </w:rPr>
              <w:t xml:space="preserve">promemoria (dnr </w:t>
            </w:r>
            <w:r w:rsidR="00E33758">
              <w:rPr>
                <w:rFonts w:eastAsiaTheme="minorHAnsi"/>
                <w:bCs/>
                <w:szCs w:val="24"/>
                <w:lang w:eastAsia="en-US"/>
              </w:rPr>
              <w:t>862</w:t>
            </w:r>
            <w:r>
              <w:rPr>
                <w:rFonts w:eastAsiaTheme="minorHAnsi"/>
                <w:bCs/>
                <w:szCs w:val="24"/>
                <w:lang w:eastAsia="en-US"/>
              </w:rPr>
              <w:t>-2018/19). Se bilaga 2.</w:t>
            </w:r>
          </w:p>
          <w:p w:rsidR="00B149DE" w:rsidRDefault="00B149DE" w:rsidP="00B149DE">
            <w:pPr>
              <w:autoSpaceDE w:val="0"/>
              <w:autoSpaceDN w:val="0"/>
              <w:adjustRightInd w:val="0"/>
              <w:rPr>
                <w:rFonts w:eastAsiaTheme="minorHAnsi"/>
                <w:bCs/>
                <w:szCs w:val="24"/>
                <w:lang w:eastAsia="en-US"/>
              </w:rPr>
            </w:pPr>
          </w:p>
          <w:p w:rsidR="00B149DE" w:rsidRDefault="00B149DE" w:rsidP="00B149DE">
            <w:pPr>
              <w:autoSpaceDE w:val="0"/>
              <w:autoSpaceDN w:val="0"/>
              <w:adjustRightInd w:val="0"/>
              <w:rPr>
                <w:rFonts w:eastAsiaTheme="minorHAnsi"/>
                <w:bCs/>
                <w:szCs w:val="24"/>
                <w:lang w:eastAsia="en-US"/>
              </w:rPr>
            </w:pPr>
            <w:r>
              <w:rPr>
                <w:rFonts w:eastAsiaTheme="minorHAnsi"/>
                <w:bCs/>
                <w:szCs w:val="24"/>
                <w:lang w:eastAsia="en-US"/>
              </w:rPr>
              <w:t xml:space="preserve">Statsrådet redogjorde för regeringens förslag till svensk ståndpunkt i enlighet med </w:t>
            </w:r>
            <w:r w:rsidR="0037516B">
              <w:rPr>
                <w:rFonts w:eastAsiaTheme="minorHAnsi"/>
                <w:bCs/>
                <w:szCs w:val="24"/>
                <w:lang w:eastAsia="en-US"/>
              </w:rPr>
              <w:t xml:space="preserve">den reviderade </w:t>
            </w:r>
            <w:r>
              <w:rPr>
                <w:rFonts w:eastAsiaTheme="minorHAnsi"/>
                <w:bCs/>
                <w:szCs w:val="24"/>
                <w:lang w:eastAsia="en-US"/>
              </w:rPr>
              <w:t>överläggningspromemorian.</w:t>
            </w:r>
          </w:p>
          <w:p w:rsidR="00B149DE" w:rsidRDefault="00B149DE" w:rsidP="00B149DE">
            <w:pPr>
              <w:autoSpaceDE w:val="0"/>
              <w:autoSpaceDN w:val="0"/>
              <w:adjustRightInd w:val="0"/>
              <w:rPr>
                <w:rFonts w:eastAsiaTheme="minorHAnsi"/>
                <w:bCs/>
                <w:szCs w:val="24"/>
                <w:lang w:eastAsia="en-US"/>
              </w:rPr>
            </w:pPr>
          </w:p>
          <w:p w:rsidR="00B149DE" w:rsidRPr="00B149DE" w:rsidRDefault="00E33758" w:rsidP="00B149DE">
            <w:pPr>
              <w:autoSpaceDE w:val="0"/>
              <w:autoSpaceDN w:val="0"/>
              <w:adjustRightInd w:val="0"/>
              <w:rPr>
                <w:rFonts w:eastAsiaTheme="minorHAnsi"/>
                <w:bCs/>
                <w:szCs w:val="24"/>
                <w:lang w:eastAsia="en-US"/>
              </w:rPr>
            </w:pPr>
            <w:r>
              <w:rPr>
                <w:rFonts w:eastAsiaTheme="minorHAnsi"/>
                <w:bCs/>
                <w:szCs w:val="24"/>
                <w:lang w:eastAsia="en-US"/>
              </w:rPr>
              <w:t>S</w:t>
            </w:r>
            <w:r w:rsidR="00B149DE">
              <w:rPr>
                <w:rFonts w:eastAsiaTheme="minorHAnsi"/>
                <w:bCs/>
                <w:szCs w:val="24"/>
                <w:lang w:eastAsia="en-US"/>
              </w:rPr>
              <w:t xml:space="preserve">-, </w:t>
            </w:r>
            <w:r>
              <w:rPr>
                <w:rFonts w:eastAsiaTheme="minorHAnsi"/>
                <w:bCs/>
                <w:szCs w:val="24"/>
                <w:lang w:eastAsia="en-US"/>
              </w:rPr>
              <w:t>M</w:t>
            </w:r>
            <w:r w:rsidR="00B149DE">
              <w:rPr>
                <w:rFonts w:eastAsiaTheme="minorHAnsi"/>
                <w:bCs/>
                <w:szCs w:val="24"/>
                <w:lang w:eastAsia="en-US"/>
              </w:rPr>
              <w:t xml:space="preserve">-, </w:t>
            </w:r>
            <w:r>
              <w:rPr>
                <w:rFonts w:eastAsiaTheme="minorHAnsi"/>
                <w:bCs/>
                <w:szCs w:val="24"/>
                <w:lang w:eastAsia="en-US"/>
              </w:rPr>
              <w:t>C-, V</w:t>
            </w:r>
            <w:r w:rsidR="009754F4">
              <w:rPr>
                <w:rFonts w:eastAsiaTheme="minorHAnsi"/>
                <w:bCs/>
                <w:szCs w:val="24"/>
                <w:lang w:eastAsia="en-US"/>
              </w:rPr>
              <w:t>-, KD-</w:t>
            </w:r>
            <w:r w:rsidR="00B149DE">
              <w:rPr>
                <w:rFonts w:eastAsiaTheme="minorHAnsi"/>
                <w:bCs/>
                <w:szCs w:val="24"/>
                <w:lang w:eastAsia="en-US"/>
              </w:rPr>
              <w:t xml:space="preserve"> och </w:t>
            </w:r>
            <w:r w:rsidR="0037516B">
              <w:rPr>
                <w:rFonts w:eastAsiaTheme="minorHAnsi"/>
                <w:bCs/>
                <w:szCs w:val="24"/>
                <w:lang w:eastAsia="en-US"/>
              </w:rPr>
              <w:t>L</w:t>
            </w:r>
            <w:r w:rsidR="00B149DE">
              <w:rPr>
                <w:rFonts w:eastAsiaTheme="minorHAnsi"/>
                <w:bCs/>
                <w:szCs w:val="24"/>
                <w:lang w:eastAsia="en-US"/>
              </w:rPr>
              <w:t>-ledamöterna delade regeringens</w:t>
            </w:r>
            <w:r w:rsidR="00BC7D2A">
              <w:rPr>
                <w:rFonts w:eastAsiaTheme="minorHAnsi"/>
                <w:bCs/>
                <w:szCs w:val="24"/>
                <w:lang w:eastAsia="en-US"/>
              </w:rPr>
              <w:t xml:space="preserve"> </w:t>
            </w:r>
            <w:r w:rsidR="00B149DE">
              <w:rPr>
                <w:rFonts w:eastAsiaTheme="minorHAnsi"/>
                <w:bCs/>
                <w:szCs w:val="24"/>
                <w:lang w:eastAsia="en-US"/>
              </w:rPr>
              <w:t>ståndpunkt.</w:t>
            </w:r>
          </w:p>
          <w:p w:rsidR="00B149DE" w:rsidRDefault="00B149DE" w:rsidP="00E75CF1">
            <w:pPr>
              <w:tabs>
                <w:tab w:val="left" w:pos="1701"/>
              </w:tabs>
              <w:rPr>
                <w:rStyle w:val="Hyperlnk"/>
                <w:rFonts w:eastAsiaTheme="minorHAnsi"/>
                <w:bCs/>
                <w:color w:val="000000" w:themeColor="text1"/>
                <w:szCs w:val="24"/>
                <w:u w:val="none"/>
              </w:rPr>
            </w:pPr>
          </w:p>
          <w:p w:rsidR="0037516B" w:rsidRDefault="0037516B" w:rsidP="00E75CF1">
            <w:pPr>
              <w:tabs>
                <w:tab w:val="left" w:pos="1701"/>
              </w:tabs>
              <w:rPr>
                <w:rStyle w:val="Hyperlnk"/>
                <w:rFonts w:eastAsiaTheme="minorHAnsi"/>
                <w:bCs/>
                <w:color w:val="000000" w:themeColor="text1"/>
                <w:szCs w:val="24"/>
                <w:u w:val="none"/>
              </w:rPr>
            </w:pPr>
            <w:r>
              <w:rPr>
                <w:rStyle w:val="Hyperlnk"/>
                <w:rFonts w:eastAsiaTheme="minorHAnsi"/>
                <w:bCs/>
                <w:color w:val="000000" w:themeColor="text1"/>
                <w:szCs w:val="24"/>
                <w:u w:val="none"/>
              </w:rPr>
              <w:t>SD-ledamöterna anmälde den ståndpunkt som framgår av bilaga 3.</w:t>
            </w:r>
          </w:p>
          <w:p w:rsidR="0037516B" w:rsidRDefault="0037516B" w:rsidP="00E75CF1">
            <w:pPr>
              <w:tabs>
                <w:tab w:val="left" w:pos="1701"/>
              </w:tabs>
              <w:rPr>
                <w:rStyle w:val="Hyperlnk"/>
                <w:rFonts w:eastAsiaTheme="minorHAnsi"/>
                <w:bCs/>
                <w:color w:val="000000" w:themeColor="text1"/>
                <w:szCs w:val="24"/>
                <w:u w:val="none"/>
              </w:rPr>
            </w:pPr>
          </w:p>
          <w:p w:rsidR="00E75CF1" w:rsidRPr="007C537A" w:rsidRDefault="00B149DE" w:rsidP="00B562FA">
            <w:pPr>
              <w:tabs>
                <w:tab w:val="left" w:pos="1701"/>
              </w:tabs>
              <w:rPr>
                <w:bCs/>
                <w:color w:val="000000"/>
                <w:szCs w:val="24"/>
              </w:rPr>
            </w:pPr>
            <w:r>
              <w:rPr>
                <w:rStyle w:val="Hyperlnk"/>
                <w:rFonts w:eastAsiaTheme="minorHAnsi"/>
                <w:bCs/>
                <w:color w:val="000000" w:themeColor="text1"/>
                <w:szCs w:val="24"/>
                <w:u w:val="none"/>
              </w:rPr>
              <w:t>Vid överläggning</w:t>
            </w:r>
            <w:r w:rsidR="0037516B">
              <w:rPr>
                <w:rStyle w:val="Hyperlnk"/>
                <w:rFonts w:eastAsiaTheme="minorHAnsi"/>
                <w:bCs/>
                <w:color w:val="000000" w:themeColor="text1"/>
                <w:szCs w:val="24"/>
                <w:u w:val="none"/>
              </w:rPr>
              <w:t>en</w:t>
            </w:r>
            <w:r>
              <w:rPr>
                <w:rStyle w:val="Hyperlnk"/>
                <w:rFonts w:eastAsiaTheme="minorHAnsi"/>
                <w:bCs/>
                <w:color w:val="000000" w:themeColor="text1"/>
                <w:szCs w:val="24"/>
                <w:u w:val="none"/>
              </w:rPr>
              <w:t xml:space="preserve"> </w:t>
            </w:r>
            <w:r w:rsidR="00E75CF1">
              <w:rPr>
                <w:rStyle w:val="Hyperlnk"/>
                <w:rFonts w:eastAsiaTheme="minorHAnsi"/>
                <w:bCs/>
                <w:color w:val="000000" w:themeColor="text1"/>
                <w:szCs w:val="24"/>
                <w:u w:val="none"/>
              </w:rPr>
              <w:t xml:space="preserve">närvarade </w:t>
            </w:r>
            <w:r>
              <w:rPr>
                <w:rStyle w:val="Hyperlnk"/>
                <w:rFonts w:eastAsiaTheme="minorHAnsi"/>
                <w:bCs/>
                <w:color w:val="000000" w:themeColor="text1"/>
                <w:szCs w:val="24"/>
                <w:u w:val="none"/>
              </w:rPr>
              <w:t>tjänstemän från Arbetsmarknads</w:t>
            </w:r>
            <w:r w:rsidR="009754F4">
              <w:rPr>
                <w:rStyle w:val="Hyperlnk"/>
                <w:rFonts w:eastAsiaTheme="minorHAnsi"/>
                <w:bCs/>
                <w:color w:val="000000" w:themeColor="text1"/>
                <w:szCs w:val="24"/>
                <w:u w:val="none"/>
              </w:rPr>
              <w:t>-</w:t>
            </w:r>
            <w:r>
              <w:rPr>
                <w:rStyle w:val="Hyperlnk"/>
                <w:rFonts w:eastAsiaTheme="minorHAnsi"/>
                <w:bCs/>
                <w:color w:val="000000" w:themeColor="text1"/>
                <w:szCs w:val="24"/>
                <w:u w:val="none"/>
              </w:rPr>
              <w:t xml:space="preserve">departementet samt </w:t>
            </w:r>
            <w:r w:rsidR="00B562FA" w:rsidRPr="00E23897">
              <w:rPr>
                <w:rStyle w:val="Hyperlnk"/>
                <w:rFonts w:eastAsiaTheme="minorHAnsi"/>
                <w:bCs/>
                <w:color w:val="000000" w:themeColor="text1"/>
                <w:szCs w:val="24"/>
                <w:u w:val="none"/>
              </w:rPr>
              <w:t>Helena Fridman Konstantinidou</w:t>
            </w:r>
            <w:r w:rsidRPr="00E23897">
              <w:rPr>
                <w:rStyle w:val="Hyperlnk"/>
                <w:rFonts w:eastAsiaTheme="minorHAnsi"/>
                <w:bCs/>
                <w:color w:val="000000" w:themeColor="text1"/>
                <w:szCs w:val="24"/>
                <w:u w:val="none"/>
              </w:rPr>
              <w:t xml:space="preserve"> från </w:t>
            </w:r>
            <w:r w:rsidR="009754F4">
              <w:rPr>
                <w:rStyle w:val="Hyperlnk"/>
                <w:rFonts w:eastAsiaTheme="minorHAnsi"/>
                <w:bCs/>
                <w:color w:val="000000" w:themeColor="text1"/>
                <w:szCs w:val="24"/>
                <w:u w:val="none"/>
              </w:rPr>
              <w:br/>
            </w:r>
            <w:r w:rsidRPr="00E23897">
              <w:rPr>
                <w:rStyle w:val="Hyperlnk"/>
                <w:rFonts w:eastAsiaTheme="minorHAnsi"/>
                <w:bCs/>
                <w:color w:val="000000" w:themeColor="text1"/>
                <w:szCs w:val="24"/>
                <w:u w:val="none"/>
              </w:rPr>
              <w:t>EU-nämndens</w:t>
            </w:r>
            <w:r>
              <w:rPr>
                <w:rStyle w:val="Hyperlnk"/>
                <w:rFonts w:eastAsiaTheme="minorHAnsi"/>
                <w:bCs/>
                <w:color w:val="000000" w:themeColor="text1"/>
                <w:szCs w:val="24"/>
                <w:u w:val="none"/>
              </w:rPr>
              <w:t xml:space="preserve"> kansli.</w:t>
            </w:r>
            <w:r w:rsidR="003F562E">
              <w:rPr>
                <w:rStyle w:val="Hyperlnk"/>
                <w:rFonts w:eastAsiaTheme="minorHAnsi"/>
                <w:bCs/>
                <w:color w:val="000000" w:themeColor="text1"/>
                <w:szCs w:val="24"/>
                <w:u w:val="none"/>
              </w:rPr>
              <w:t xml:space="preserve"> </w:t>
            </w:r>
            <w:r w:rsidR="00C95CEA">
              <w:rPr>
                <w:rStyle w:val="Hyperlnk"/>
                <w:rFonts w:eastAsiaTheme="minorHAnsi"/>
                <w:bCs/>
                <w:color w:val="000000" w:themeColor="text1"/>
                <w:szCs w:val="24"/>
                <w:u w:val="none"/>
              </w:rPr>
              <w:br/>
            </w:r>
          </w:p>
        </w:tc>
      </w:tr>
      <w:tr w:rsidR="000164AB" w:rsidTr="002815F8">
        <w:trPr>
          <w:gridBefore w:val="1"/>
          <w:wBefore w:w="1418" w:type="dxa"/>
        </w:trPr>
        <w:tc>
          <w:tcPr>
            <w:tcW w:w="497" w:type="dxa"/>
          </w:tcPr>
          <w:p w:rsidR="000164AB" w:rsidRDefault="000164AB" w:rsidP="001C18F8">
            <w:pPr>
              <w:tabs>
                <w:tab w:val="left" w:pos="1701"/>
              </w:tabs>
              <w:rPr>
                <w:b/>
                <w:snapToGrid w:val="0"/>
              </w:rPr>
            </w:pPr>
            <w:r>
              <w:rPr>
                <w:b/>
                <w:snapToGrid w:val="0"/>
              </w:rPr>
              <w:t xml:space="preserve">§ </w:t>
            </w:r>
            <w:r w:rsidR="001C18F8">
              <w:rPr>
                <w:b/>
                <w:snapToGrid w:val="0"/>
              </w:rPr>
              <w:t>3</w:t>
            </w:r>
          </w:p>
        </w:tc>
        <w:tc>
          <w:tcPr>
            <w:tcW w:w="6732" w:type="dxa"/>
            <w:gridSpan w:val="17"/>
          </w:tcPr>
          <w:p w:rsidR="00EE4283" w:rsidRDefault="00D95A03" w:rsidP="000164AB">
            <w:pPr>
              <w:pStyle w:val="Liststycke"/>
              <w:ind w:left="0"/>
              <w:rPr>
                <w:b/>
              </w:rPr>
            </w:pPr>
            <w:r>
              <w:rPr>
                <w:b/>
              </w:rPr>
              <w:t>Budgetpropositionen för 2019, utgiftsområdena 13 och 14</w:t>
            </w:r>
          </w:p>
          <w:p w:rsidR="00E75CF1" w:rsidRDefault="00E75CF1" w:rsidP="000164AB">
            <w:pPr>
              <w:pStyle w:val="Liststycke"/>
              <w:ind w:left="0"/>
              <w:rPr>
                <w:b/>
                <w:szCs w:val="24"/>
              </w:rPr>
            </w:pPr>
          </w:p>
          <w:p w:rsidR="00B149DE" w:rsidRDefault="00B149DE" w:rsidP="00B149DE">
            <w:pPr>
              <w:tabs>
                <w:tab w:val="left" w:pos="1701"/>
              </w:tabs>
              <w:rPr>
                <w:rStyle w:val="Hyperlnk"/>
                <w:rFonts w:eastAsiaTheme="minorHAnsi"/>
                <w:bCs/>
                <w:color w:val="000000" w:themeColor="text1"/>
                <w:szCs w:val="24"/>
                <w:u w:val="none"/>
              </w:rPr>
            </w:pPr>
            <w:r>
              <w:rPr>
                <w:rStyle w:val="Hyperlnk"/>
                <w:rFonts w:eastAsiaTheme="minorHAnsi"/>
                <w:bCs/>
                <w:color w:val="000000" w:themeColor="text1"/>
                <w:szCs w:val="24"/>
                <w:u w:val="none"/>
              </w:rPr>
              <w:t>Statsrådet Ylva Johansson, Arbetsmarknadsdepartementet, informerade om budgetpropositionen för 2019</w:t>
            </w:r>
            <w:r w:rsidR="0088778B">
              <w:rPr>
                <w:rStyle w:val="Hyperlnk"/>
                <w:rFonts w:eastAsiaTheme="minorHAnsi"/>
                <w:bCs/>
                <w:color w:val="000000" w:themeColor="text1"/>
                <w:szCs w:val="24"/>
                <w:u w:val="none"/>
              </w:rPr>
              <w:t xml:space="preserve">, </w:t>
            </w:r>
            <w:r>
              <w:rPr>
                <w:rStyle w:val="Hyperlnk"/>
                <w:rFonts w:eastAsiaTheme="minorHAnsi"/>
                <w:bCs/>
                <w:color w:val="000000" w:themeColor="text1"/>
                <w:szCs w:val="24"/>
                <w:u w:val="none"/>
              </w:rPr>
              <w:t>utgiftsområdena 13 och 14.</w:t>
            </w:r>
          </w:p>
          <w:p w:rsidR="00B149DE" w:rsidRDefault="00B149DE" w:rsidP="00B149DE">
            <w:pPr>
              <w:tabs>
                <w:tab w:val="left" w:pos="1701"/>
              </w:tabs>
              <w:rPr>
                <w:rStyle w:val="Hyperlnk"/>
                <w:rFonts w:eastAsiaTheme="minorHAnsi"/>
                <w:bCs/>
                <w:color w:val="000000" w:themeColor="text1"/>
                <w:szCs w:val="24"/>
                <w:u w:val="none"/>
              </w:rPr>
            </w:pPr>
          </w:p>
          <w:p w:rsidR="00783569" w:rsidRPr="00EE4283" w:rsidRDefault="00B149DE" w:rsidP="0037516B">
            <w:pPr>
              <w:tabs>
                <w:tab w:val="left" w:pos="1701"/>
              </w:tabs>
              <w:rPr>
                <w:szCs w:val="24"/>
              </w:rPr>
            </w:pPr>
            <w:r>
              <w:rPr>
                <w:rStyle w:val="Hyperlnk"/>
                <w:rFonts w:eastAsiaTheme="minorHAnsi"/>
                <w:bCs/>
                <w:color w:val="000000" w:themeColor="text1"/>
                <w:szCs w:val="24"/>
                <w:u w:val="none"/>
              </w:rPr>
              <w:t>Vid informationen närvarade tjänstemän från Arbetsmarknads</w:t>
            </w:r>
            <w:r w:rsidR="009754F4">
              <w:rPr>
                <w:rStyle w:val="Hyperlnk"/>
                <w:rFonts w:eastAsiaTheme="minorHAnsi"/>
                <w:bCs/>
                <w:color w:val="000000" w:themeColor="text1"/>
                <w:szCs w:val="24"/>
                <w:u w:val="none"/>
              </w:rPr>
              <w:t>-</w:t>
            </w:r>
            <w:r>
              <w:rPr>
                <w:rStyle w:val="Hyperlnk"/>
                <w:rFonts w:eastAsiaTheme="minorHAnsi"/>
                <w:bCs/>
                <w:color w:val="000000" w:themeColor="text1"/>
                <w:szCs w:val="24"/>
                <w:u w:val="none"/>
              </w:rPr>
              <w:t xml:space="preserve">departementet. </w:t>
            </w:r>
            <w:r>
              <w:rPr>
                <w:rStyle w:val="Hyperlnk"/>
                <w:rFonts w:eastAsiaTheme="minorHAnsi"/>
                <w:bCs/>
                <w:color w:val="000000" w:themeColor="text1"/>
                <w:szCs w:val="24"/>
                <w:u w:val="none"/>
              </w:rPr>
              <w:br/>
            </w:r>
          </w:p>
        </w:tc>
      </w:tr>
      <w:tr w:rsidR="00783569" w:rsidTr="002815F8">
        <w:trPr>
          <w:gridBefore w:val="1"/>
          <w:wBefore w:w="1418" w:type="dxa"/>
        </w:trPr>
        <w:tc>
          <w:tcPr>
            <w:tcW w:w="497" w:type="dxa"/>
          </w:tcPr>
          <w:p w:rsidR="00783569" w:rsidRDefault="00783569" w:rsidP="001C18F8">
            <w:pPr>
              <w:tabs>
                <w:tab w:val="left" w:pos="1701"/>
              </w:tabs>
              <w:rPr>
                <w:b/>
                <w:snapToGrid w:val="0"/>
              </w:rPr>
            </w:pPr>
            <w:r>
              <w:rPr>
                <w:b/>
                <w:snapToGrid w:val="0"/>
              </w:rPr>
              <w:t>§ 4</w:t>
            </w:r>
          </w:p>
        </w:tc>
        <w:tc>
          <w:tcPr>
            <w:tcW w:w="6732" w:type="dxa"/>
            <w:gridSpan w:val="17"/>
          </w:tcPr>
          <w:p w:rsidR="00783569" w:rsidRDefault="00D95A03" w:rsidP="000164AB">
            <w:pPr>
              <w:pStyle w:val="Liststycke"/>
              <w:ind w:left="0"/>
              <w:rPr>
                <w:b/>
              </w:rPr>
            </w:pPr>
            <w:r>
              <w:rPr>
                <w:b/>
              </w:rPr>
              <w:t>Kanslimeddelanden</w:t>
            </w:r>
          </w:p>
          <w:p w:rsidR="00783569" w:rsidRDefault="00783569" w:rsidP="000164AB">
            <w:pPr>
              <w:pStyle w:val="Liststycke"/>
              <w:ind w:left="0"/>
              <w:rPr>
                <w:b/>
              </w:rPr>
            </w:pPr>
          </w:p>
          <w:p w:rsidR="00165C2D" w:rsidRPr="009D560E" w:rsidRDefault="00D95A03" w:rsidP="003357E2">
            <w:pPr>
              <w:pStyle w:val="Liststycke"/>
              <w:ind w:left="0"/>
              <w:rPr>
                <w:b/>
              </w:rPr>
            </w:pPr>
            <w:r>
              <w:t>Kanslichefen anmälde nya ärenden på sammanträdesplanen.</w:t>
            </w: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lastRenderedPageBreak/>
              <w:t xml:space="preserve">§ </w:t>
            </w:r>
            <w:r w:rsidR="00D95A03">
              <w:rPr>
                <w:b/>
                <w:snapToGrid w:val="0"/>
              </w:rPr>
              <w:t>5</w:t>
            </w:r>
          </w:p>
        </w:tc>
        <w:tc>
          <w:tcPr>
            <w:tcW w:w="6732" w:type="dxa"/>
            <w:gridSpan w:val="17"/>
          </w:tcPr>
          <w:p w:rsidR="000164AB" w:rsidRDefault="000164AB" w:rsidP="000164AB">
            <w:pPr>
              <w:autoSpaceDE w:val="0"/>
              <w:autoSpaceDN w:val="0"/>
              <w:adjustRightInd w:val="0"/>
              <w:rPr>
                <w:b/>
                <w:bCs/>
                <w:color w:val="000000"/>
                <w:szCs w:val="24"/>
              </w:rPr>
            </w:pPr>
            <w:r>
              <w:rPr>
                <w:b/>
                <w:bCs/>
                <w:color w:val="000000"/>
                <w:szCs w:val="24"/>
              </w:rPr>
              <w:t>Nästa sammanträde</w:t>
            </w:r>
          </w:p>
          <w:p w:rsidR="000164AB" w:rsidRDefault="000164AB" w:rsidP="000164AB">
            <w:pPr>
              <w:autoSpaceDE w:val="0"/>
              <w:autoSpaceDN w:val="0"/>
              <w:adjustRightInd w:val="0"/>
              <w:rPr>
                <w:b/>
                <w:bCs/>
                <w:color w:val="000000"/>
                <w:szCs w:val="24"/>
              </w:rPr>
            </w:pPr>
          </w:p>
          <w:p w:rsidR="000164AB" w:rsidRDefault="000164AB" w:rsidP="00CD7D8A">
            <w:pPr>
              <w:tabs>
                <w:tab w:val="left" w:pos="1701"/>
              </w:tabs>
            </w:pPr>
            <w:r>
              <w:t>Utskottet beslutade att nästa sammant</w:t>
            </w:r>
            <w:r w:rsidR="003060B7">
              <w:t xml:space="preserve">räde ska äga rum </w:t>
            </w:r>
            <w:r w:rsidR="00EE4283">
              <w:t>t</w:t>
            </w:r>
            <w:r w:rsidR="00D95A03">
              <w:t>or</w:t>
            </w:r>
            <w:r w:rsidR="00EE4283">
              <w:t xml:space="preserve">sdagen den </w:t>
            </w:r>
            <w:r w:rsidR="00D95A03">
              <w:t>22</w:t>
            </w:r>
            <w:r w:rsidR="00EE4283">
              <w:t xml:space="preserve"> november 2018 kl. 1</w:t>
            </w:r>
            <w:r w:rsidR="00D95A03">
              <w:t>0</w:t>
            </w:r>
            <w:r>
              <w:t>.00.</w:t>
            </w:r>
          </w:p>
          <w:p w:rsidR="00B149DE" w:rsidRDefault="00B149DE" w:rsidP="00CD7D8A">
            <w:pPr>
              <w:tabs>
                <w:tab w:val="left" w:pos="1701"/>
              </w:tabs>
            </w:pPr>
          </w:p>
          <w:p w:rsidR="00CD7D8A" w:rsidRDefault="00CD7D8A" w:rsidP="00CD7D8A">
            <w:pPr>
              <w:tabs>
                <w:tab w:val="left" w:pos="1701"/>
              </w:tabs>
              <w:rPr>
                <w:b/>
                <w:bCs/>
                <w:color w:val="000000"/>
                <w:szCs w:val="24"/>
              </w:rPr>
            </w:pPr>
          </w:p>
        </w:tc>
      </w:tr>
      <w:tr w:rsidR="000164AB" w:rsidTr="002815F8">
        <w:trPr>
          <w:gridBefore w:val="1"/>
          <w:wBefore w:w="1418" w:type="dxa"/>
        </w:trPr>
        <w:tc>
          <w:tcPr>
            <w:tcW w:w="7229" w:type="dxa"/>
            <w:gridSpan w:val="18"/>
          </w:tcPr>
          <w:p w:rsidR="000164AB" w:rsidRDefault="000164AB" w:rsidP="000164AB">
            <w:pPr>
              <w:tabs>
                <w:tab w:val="left" w:pos="1701"/>
              </w:tabs>
            </w:pPr>
            <w:r>
              <w:t>Vid protokollet</w:t>
            </w:r>
          </w:p>
          <w:p w:rsidR="000164AB" w:rsidRDefault="000164AB" w:rsidP="000164AB">
            <w:pPr>
              <w:tabs>
                <w:tab w:val="left" w:pos="1701"/>
              </w:tabs>
            </w:pPr>
          </w:p>
          <w:p w:rsidR="000164AB" w:rsidRDefault="000164AB" w:rsidP="000164AB">
            <w:pPr>
              <w:tabs>
                <w:tab w:val="left" w:pos="1701"/>
              </w:tabs>
            </w:pPr>
          </w:p>
          <w:p w:rsidR="006A149F" w:rsidRDefault="006A149F" w:rsidP="000164AB">
            <w:pPr>
              <w:tabs>
                <w:tab w:val="left" w:pos="1701"/>
              </w:tabs>
            </w:pPr>
          </w:p>
          <w:p w:rsidR="000164AB" w:rsidRDefault="00CD7D8A" w:rsidP="000164AB">
            <w:pPr>
              <w:tabs>
                <w:tab w:val="left" w:pos="1701"/>
              </w:tabs>
            </w:pPr>
            <w:r>
              <w:t>Justeras den 2</w:t>
            </w:r>
            <w:r w:rsidR="00D95A03">
              <w:t>2</w:t>
            </w:r>
            <w:r w:rsidR="000164AB">
              <w:t xml:space="preserve"> november 2018</w:t>
            </w:r>
          </w:p>
          <w:p w:rsidR="00161891" w:rsidRDefault="00161891" w:rsidP="000164AB">
            <w:pPr>
              <w:tabs>
                <w:tab w:val="left" w:pos="1701"/>
              </w:tabs>
            </w:pPr>
          </w:p>
          <w:p w:rsidR="00161891" w:rsidRDefault="00161891" w:rsidP="000164AB">
            <w:pPr>
              <w:tabs>
                <w:tab w:val="left" w:pos="1701"/>
              </w:tabs>
            </w:pPr>
          </w:p>
          <w:p w:rsidR="00161891" w:rsidRDefault="00161891" w:rsidP="000164AB">
            <w:pPr>
              <w:tabs>
                <w:tab w:val="left" w:pos="1701"/>
              </w:tabs>
            </w:pPr>
          </w:p>
          <w:p w:rsidR="00161891" w:rsidRDefault="00161891" w:rsidP="000164AB">
            <w:pPr>
              <w:tabs>
                <w:tab w:val="left" w:pos="1701"/>
              </w:tabs>
            </w:pPr>
          </w:p>
          <w:p w:rsidR="00161891" w:rsidRDefault="00161891" w:rsidP="000164AB">
            <w:pPr>
              <w:tabs>
                <w:tab w:val="left" w:pos="1701"/>
              </w:tabs>
            </w:pPr>
          </w:p>
          <w:p w:rsidR="00161891" w:rsidRDefault="00161891"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B149DE" w:rsidRDefault="00B149DE" w:rsidP="000164AB">
            <w:pPr>
              <w:tabs>
                <w:tab w:val="left" w:pos="1701"/>
              </w:tabs>
            </w:pPr>
          </w:p>
          <w:p w:rsidR="00161891" w:rsidRDefault="00161891" w:rsidP="000164AB">
            <w:pPr>
              <w:tabs>
                <w:tab w:val="left" w:pos="1701"/>
              </w:tabs>
            </w:pPr>
          </w:p>
          <w:p w:rsidR="00B149DE" w:rsidRDefault="00B149DE" w:rsidP="000164AB">
            <w:pPr>
              <w:tabs>
                <w:tab w:val="left" w:pos="1701"/>
              </w:tabs>
            </w:pPr>
          </w:p>
          <w:p w:rsidR="00161891" w:rsidRDefault="00161891" w:rsidP="000164AB">
            <w:pPr>
              <w:tabs>
                <w:tab w:val="left" w:pos="1701"/>
              </w:tabs>
            </w:pPr>
          </w:p>
          <w:p w:rsidR="00165C2D" w:rsidRDefault="00165C2D" w:rsidP="000164AB">
            <w:pPr>
              <w:tabs>
                <w:tab w:val="left" w:pos="1701"/>
              </w:tabs>
            </w:pPr>
          </w:p>
          <w:p w:rsidR="00161891" w:rsidRDefault="00161891" w:rsidP="000164AB">
            <w:pPr>
              <w:tabs>
                <w:tab w:val="left" w:pos="1701"/>
              </w:tabs>
            </w:pPr>
          </w:p>
          <w:p w:rsidR="000164AB" w:rsidRDefault="000164AB" w:rsidP="000164AB">
            <w:pPr>
              <w:tabs>
                <w:tab w:val="left" w:pos="1701"/>
              </w:tabs>
              <w:rPr>
                <w:b/>
              </w:rPr>
            </w:pPr>
          </w:p>
        </w:tc>
      </w:tr>
      <w:tr w:rsidR="000164AB" w:rsidRPr="00332427" w:rsidTr="00281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3" w:type="dxa"/>
        </w:trPr>
        <w:tc>
          <w:tcPr>
            <w:tcW w:w="3616" w:type="dxa"/>
            <w:gridSpan w:val="3"/>
            <w:tcBorders>
              <w:top w:val="nil"/>
              <w:left w:val="nil"/>
              <w:bottom w:val="nil"/>
              <w:right w:val="nil"/>
            </w:tcBorders>
          </w:tcPr>
          <w:p w:rsidR="000164AB" w:rsidRPr="00332427" w:rsidRDefault="000164AB" w:rsidP="000164AB">
            <w:pPr>
              <w:tabs>
                <w:tab w:val="left" w:pos="1701"/>
              </w:tabs>
              <w:rPr>
                <w:sz w:val="22"/>
                <w:szCs w:val="22"/>
              </w:rPr>
            </w:pPr>
            <w:r w:rsidRPr="00332427">
              <w:rPr>
                <w:sz w:val="22"/>
                <w:szCs w:val="22"/>
              </w:rPr>
              <w:lastRenderedPageBreak/>
              <w:t>AR</w:t>
            </w:r>
            <w:r w:rsidR="0093404B">
              <w:rPr>
                <w:sz w:val="22"/>
                <w:szCs w:val="22"/>
              </w:rPr>
              <w:t>B</w:t>
            </w:r>
            <w:bookmarkStart w:id="0" w:name="_GoBack"/>
            <w:bookmarkEnd w:id="0"/>
            <w:r w:rsidRPr="00332427">
              <w:rPr>
                <w:sz w:val="22"/>
                <w:szCs w:val="22"/>
              </w:rPr>
              <w:t>ETSMARKNADSUTSKOTTET</w:t>
            </w:r>
          </w:p>
          <w:p w:rsidR="000164AB" w:rsidRPr="00332427" w:rsidRDefault="000164AB" w:rsidP="000164AB">
            <w:pPr>
              <w:tabs>
                <w:tab w:val="left" w:pos="1701"/>
              </w:tabs>
              <w:rPr>
                <w:sz w:val="22"/>
                <w:szCs w:val="22"/>
              </w:rPr>
            </w:pPr>
          </w:p>
        </w:tc>
        <w:tc>
          <w:tcPr>
            <w:tcW w:w="3472" w:type="dxa"/>
            <w:gridSpan w:val="10"/>
            <w:tcBorders>
              <w:top w:val="nil"/>
              <w:left w:val="nil"/>
              <w:bottom w:val="nil"/>
              <w:right w:val="nil"/>
            </w:tcBorders>
          </w:tcPr>
          <w:p w:rsidR="000164AB" w:rsidRPr="00332427" w:rsidRDefault="000164AB" w:rsidP="000164AB">
            <w:pPr>
              <w:tabs>
                <w:tab w:val="left" w:pos="1701"/>
              </w:tabs>
              <w:jc w:val="center"/>
              <w:rPr>
                <w:b/>
                <w:sz w:val="22"/>
                <w:szCs w:val="22"/>
              </w:rPr>
            </w:pPr>
            <w:r w:rsidRPr="00332427">
              <w:rPr>
                <w:b/>
                <w:sz w:val="22"/>
                <w:szCs w:val="22"/>
              </w:rPr>
              <w:t>NÄRVAROFÖRTECKNING</w:t>
            </w:r>
          </w:p>
          <w:p w:rsidR="000164AB" w:rsidRPr="00332427" w:rsidRDefault="000164AB" w:rsidP="000164AB">
            <w:pPr>
              <w:tabs>
                <w:tab w:val="left" w:pos="1701"/>
              </w:tabs>
              <w:jc w:val="center"/>
              <w:rPr>
                <w:b/>
                <w:sz w:val="22"/>
                <w:szCs w:val="22"/>
              </w:rPr>
            </w:pPr>
          </w:p>
        </w:tc>
        <w:tc>
          <w:tcPr>
            <w:tcW w:w="1486" w:type="dxa"/>
            <w:gridSpan w:val="5"/>
            <w:tcBorders>
              <w:top w:val="nil"/>
              <w:left w:val="nil"/>
              <w:bottom w:val="nil"/>
              <w:right w:val="nil"/>
            </w:tcBorders>
          </w:tcPr>
          <w:p w:rsidR="000164AB" w:rsidRPr="00332427" w:rsidRDefault="000164AB" w:rsidP="000164AB">
            <w:pPr>
              <w:tabs>
                <w:tab w:val="left" w:pos="1701"/>
              </w:tabs>
              <w:rPr>
                <w:b/>
                <w:sz w:val="22"/>
                <w:szCs w:val="22"/>
              </w:rPr>
            </w:pPr>
            <w:r w:rsidRPr="00332427">
              <w:rPr>
                <w:b/>
                <w:sz w:val="22"/>
                <w:szCs w:val="22"/>
              </w:rPr>
              <w:t>Bilaga 1</w:t>
            </w:r>
          </w:p>
          <w:p w:rsidR="000164AB" w:rsidRPr="00332427" w:rsidRDefault="000164AB" w:rsidP="000164AB">
            <w:pPr>
              <w:tabs>
                <w:tab w:val="left" w:pos="1701"/>
              </w:tabs>
              <w:rPr>
                <w:sz w:val="22"/>
                <w:szCs w:val="22"/>
              </w:rPr>
            </w:pPr>
            <w:r w:rsidRPr="00332427">
              <w:rPr>
                <w:sz w:val="22"/>
                <w:szCs w:val="22"/>
              </w:rPr>
              <w:t>till protokoll</w:t>
            </w:r>
          </w:p>
          <w:p w:rsidR="000164AB" w:rsidRPr="00332427" w:rsidRDefault="000164AB" w:rsidP="00E75CF1">
            <w:pPr>
              <w:tabs>
                <w:tab w:val="left" w:pos="1701"/>
              </w:tabs>
              <w:rPr>
                <w:sz w:val="22"/>
                <w:szCs w:val="22"/>
              </w:rPr>
            </w:pPr>
            <w:r w:rsidRPr="00332427">
              <w:rPr>
                <w:sz w:val="22"/>
                <w:szCs w:val="22"/>
              </w:rPr>
              <w:t>2018/19:</w:t>
            </w:r>
            <w:r w:rsidR="00EE4283">
              <w:rPr>
                <w:sz w:val="22"/>
                <w:szCs w:val="22"/>
              </w:rPr>
              <w:t>1</w:t>
            </w:r>
            <w:r w:rsidR="00D95A03">
              <w:rPr>
                <w:sz w:val="22"/>
                <w:szCs w:val="22"/>
              </w:rPr>
              <w:t>2</w:t>
            </w:r>
          </w:p>
        </w:tc>
      </w:tr>
      <w:tr w:rsidR="000164AB" w:rsidRPr="00332427" w:rsidTr="002815F8">
        <w:tblPrEx>
          <w:tblLook w:val="0000" w:firstRow="0" w:lastRow="0" w:firstColumn="0" w:lastColumn="0" w:noHBand="0" w:noVBand="0"/>
        </w:tblPrEx>
        <w:trPr>
          <w:gridAfter w:val="1"/>
          <w:wAfter w:w="73" w:type="dxa"/>
          <w:cantSplit/>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 xml:space="preserve">§ </w:t>
            </w:r>
            <w:r>
              <w:rPr>
                <w:sz w:val="22"/>
                <w:szCs w:val="22"/>
              </w:rPr>
              <w:t>1</w:t>
            </w:r>
            <w:r w:rsidR="0037516B">
              <w:rPr>
                <w:sz w:val="22"/>
                <w:szCs w:val="22"/>
              </w:rPr>
              <w:t>-5</w:t>
            </w: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 xml:space="preserve">Anna Johansson (S), </w:t>
            </w:r>
            <w:r w:rsidRPr="00332427">
              <w:rPr>
                <w:i/>
                <w:sz w:val="22"/>
                <w:szCs w:val="22"/>
              </w:rPr>
              <w:t>ordf.</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lang w:val="en-US"/>
              </w:rPr>
            </w:pPr>
            <w:r w:rsidRPr="00332427">
              <w:rPr>
                <w:sz w:val="22"/>
                <w:szCs w:val="22"/>
              </w:rPr>
              <w:t xml:space="preserve">Gulan Avci (L), </w:t>
            </w:r>
            <w:r w:rsidRPr="00332427">
              <w:rPr>
                <w:i/>
                <w:sz w:val="22"/>
                <w:szCs w:val="22"/>
              </w:rPr>
              <w:t>vice ordf.</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Jessica Polfjärd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lang w:val="en-US"/>
              </w:rPr>
              <w:t>Patrik Björck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Magnus Persson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Martin Ådahl (C)</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Ali Esbati (V)</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Ellen Juntti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Ebba Hermansson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Johan Andersson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Sofia Damm (KD)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Annelie Karlsson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 xml:space="preserve">Alexander Christiansson (SD) </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Leila Ali-Elmi (MP)</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Maria Nilsson (L)</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vAlign w:val="bottom"/>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Hanif Bali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David Josefsson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Henrik Vinge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Ann-Christin Ahlberg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Alireza Akhondi (C)</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Ciczie Weidby (V)</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Sara Seppälä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Patrik Engström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Christian Carlsson (KD)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37516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Kadir Kasirga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Sven-Olof Sällström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Annika Hirvonen Falk (MP)</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Jörgen Berglund (M)</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Mattias Karlsson i Norrhult (SD)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Linda Lindberg (SD)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Roger Haddad (L)</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Robert Hannah (L)</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Maria Ferm (MP)</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Annika Qarlsson (C)</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Christina Höj Larsen (V)</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Camilla Brodin (KD)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Height w:val="263"/>
        </w:trPr>
        <w:tc>
          <w:tcPr>
            <w:tcW w:w="3616" w:type="dxa"/>
            <w:gridSpan w:val="3"/>
          </w:tcPr>
          <w:p w:rsidR="000164AB" w:rsidRDefault="000164AB" w:rsidP="000164AB">
            <w:pPr>
              <w:spacing w:before="60"/>
              <w:rPr>
                <w:sz w:val="22"/>
                <w:szCs w:val="22"/>
              </w:rPr>
            </w:pPr>
            <w:r w:rsidRPr="00332427">
              <w:rPr>
                <w:sz w:val="22"/>
                <w:szCs w:val="22"/>
              </w:rPr>
              <w:t>N = Närvarande</w:t>
            </w:r>
          </w:p>
          <w:p w:rsidR="000164AB" w:rsidRPr="00332427" w:rsidRDefault="000164AB" w:rsidP="000164AB">
            <w:pPr>
              <w:spacing w:before="60"/>
              <w:rPr>
                <w:sz w:val="22"/>
                <w:szCs w:val="22"/>
              </w:rPr>
            </w:pPr>
            <w:r>
              <w:rPr>
                <w:sz w:val="22"/>
                <w:szCs w:val="22"/>
              </w:rPr>
              <w:t>V = Votering</w:t>
            </w:r>
          </w:p>
        </w:tc>
        <w:tc>
          <w:tcPr>
            <w:tcW w:w="4958" w:type="dxa"/>
            <w:gridSpan w:val="15"/>
          </w:tcPr>
          <w:p w:rsidR="000164AB" w:rsidRPr="00332427" w:rsidRDefault="000164AB" w:rsidP="000164AB">
            <w:pPr>
              <w:spacing w:before="60"/>
              <w:rPr>
                <w:sz w:val="22"/>
                <w:szCs w:val="22"/>
              </w:rPr>
            </w:pPr>
            <w:r>
              <w:rPr>
                <w:sz w:val="22"/>
                <w:szCs w:val="22"/>
              </w:rPr>
              <w:t>X</w:t>
            </w:r>
            <w:r w:rsidRPr="00332427">
              <w:rPr>
                <w:sz w:val="22"/>
                <w:szCs w:val="22"/>
              </w:rPr>
              <w:t xml:space="preserve"> = ledamöter som deltagit i handläggningen</w:t>
            </w:r>
            <w:r>
              <w:rPr>
                <w:sz w:val="22"/>
                <w:szCs w:val="22"/>
              </w:rPr>
              <w:br/>
              <w:t>O = ledamöter som härutöver har varit närvarande</w:t>
            </w:r>
          </w:p>
        </w:tc>
      </w:tr>
    </w:tbl>
    <w:p w:rsidR="004119D4" w:rsidRDefault="004119D4" w:rsidP="00EE4283">
      <w:pPr>
        <w:pStyle w:val="Default"/>
      </w:pPr>
    </w:p>
    <w:p w:rsidR="00E33758" w:rsidRDefault="00E33758" w:rsidP="00EE4283">
      <w:pPr>
        <w:pStyle w:val="Default"/>
      </w:pPr>
    </w:p>
    <w:tbl>
      <w:tblPr>
        <w:tblpPr w:leftFromText="141" w:rightFromText="141" w:vertAnchor="page" w:horzAnchor="margin" w:tblpXSpec="center" w:tblpY="737"/>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37516B" w:rsidRPr="002C1D5A" w:rsidTr="004369D5">
        <w:trPr>
          <w:trHeight w:val="658"/>
        </w:trPr>
        <w:tc>
          <w:tcPr>
            <w:tcW w:w="4021" w:type="dxa"/>
            <w:tcBorders>
              <w:top w:val="nil"/>
              <w:left w:val="nil"/>
              <w:bottom w:val="nil"/>
              <w:right w:val="nil"/>
            </w:tcBorders>
          </w:tcPr>
          <w:p w:rsidR="0037516B" w:rsidRPr="002C1D5A" w:rsidRDefault="0037516B" w:rsidP="004369D5">
            <w:pPr>
              <w:tabs>
                <w:tab w:val="left" w:pos="1701"/>
              </w:tabs>
              <w:rPr>
                <w:sz w:val="22"/>
                <w:szCs w:val="24"/>
              </w:rPr>
            </w:pPr>
            <w:r w:rsidRPr="002C1D5A">
              <w:rPr>
                <w:sz w:val="22"/>
                <w:szCs w:val="24"/>
              </w:rPr>
              <w:lastRenderedPageBreak/>
              <w:t>ARBETSMARKNADSUTSKOTTET</w:t>
            </w:r>
          </w:p>
          <w:p w:rsidR="0037516B" w:rsidRPr="002C1D5A" w:rsidRDefault="0037516B" w:rsidP="004369D5">
            <w:pPr>
              <w:tabs>
                <w:tab w:val="left" w:pos="1701"/>
              </w:tabs>
              <w:rPr>
                <w:sz w:val="22"/>
                <w:szCs w:val="24"/>
              </w:rPr>
            </w:pPr>
          </w:p>
        </w:tc>
        <w:tc>
          <w:tcPr>
            <w:tcW w:w="4021" w:type="dxa"/>
            <w:tcBorders>
              <w:top w:val="nil"/>
              <w:left w:val="nil"/>
              <w:bottom w:val="nil"/>
              <w:right w:val="nil"/>
            </w:tcBorders>
          </w:tcPr>
          <w:p w:rsidR="0037516B" w:rsidRPr="002C1D5A" w:rsidRDefault="0037516B" w:rsidP="004369D5">
            <w:pPr>
              <w:tabs>
                <w:tab w:val="left" w:pos="1701"/>
              </w:tabs>
              <w:jc w:val="center"/>
              <w:rPr>
                <w:b/>
                <w:sz w:val="22"/>
                <w:szCs w:val="24"/>
              </w:rPr>
            </w:pPr>
          </w:p>
        </w:tc>
        <w:tc>
          <w:tcPr>
            <w:tcW w:w="1685" w:type="dxa"/>
            <w:tcBorders>
              <w:top w:val="nil"/>
              <w:left w:val="nil"/>
              <w:bottom w:val="nil"/>
              <w:right w:val="nil"/>
            </w:tcBorders>
          </w:tcPr>
          <w:p w:rsidR="0037516B" w:rsidRPr="002C1D5A" w:rsidRDefault="0037516B" w:rsidP="004369D5">
            <w:pPr>
              <w:tabs>
                <w:tab w:val="left" w:pos="1701"/>
              </w:tabs>
              <w:rPr>
                <w:b/>
                <w:sz w:val="22"/>
                <w:szCs w:val="24"/>
              </w:rPr>
            </w:pPr>
            <w:r>
              <w:rPr>
                <w:b/>
                <w:sz w:val="22"/>
                <w:szCs w:val="24"/>
              </w:rPr>
              <w:t>Bilaga 3</w:t>
            </w:r>
          </w:p>
          <w:p w:rsidR="0037516B" w:rsidRPr="002C1D5A" w:rsidRDefault="0037516B" w:rsidP="004369D5">
            <w:pPr>
              <w:tabs>
                <w:tab w:val="left" w:pos="1701"/>
              </w:tabs>
              <w:rPr>
                <w:sz w:val="22"/>
                <w:szCs w:val="24"/>
              </w:rPr>
            </w:pPr>
            <w:r w:rsidRPr="002C1D5A">
              <w:rPr>
                <w:sz w:val="22"/>
                <w:szCs w:val="24"/>
              </w:rPr>
              <w:t>till protokoll</w:t>
            </w:r>
          </w:p>
          <w:p w:rsidR="0037516B" w:rsidRDefault="0037516B" w:rsidP="004369D5">
            <w:pPr>
              <w:tabs>
                <w:tab w:val="left" w:pos="1701"/>
              </w:tabs>
              <w:rPr>
                <w:sz w:val="22"/>
                <w:szCs w:val="24"/>
              </w:rPr>
            </w:pPr>
            <w:r w:rsidRPr="002C1D5A">
              <w:rPr>
                <w:sz w:val="22"/>
                <w:szCs w:val="24"/>
              </w:rPr>
              <w:t>2018/19:</w:t>
            </w:r>
            <w:r>
              <w:rPr>
                <w:sz w:val="22"/>
                <w:szCs w:val="24"/>
              </w:rPr>
              <w:t>12</w:t>
            </w:r>
          </w:p>
          <w:p w:rsidR="0037516B" w:rsidRDefault="0037516B" w:rsidP="004369D5">
            <w:pPr>
              <w:tabs>
                <w:tab w:val="left" w:pos="1701"/>
              </w:tabs>
              <w:rPr>
                <w:sz w:val="22"/>
                <w:szCs w:val="24"/>
              </w:rPr>
            </w:pPr>
          </w:p>
          <w:p w:rsidR="0037516B" w:rsidRDefault="0037516B" w:rsidP="004369D5">
            <w:pPr>
              <w:tabs>
                <w:tab w:val="left" w:pos="1701"/>
              </w:tabs>
              <w:rPr>
                <w:sz w:val="22"/>
                <w:szCs w:val="24"/>
              </w:rPr>
            </w:pPr>
          </w:p>
          <w:p w:rsidR="0037516B" w:rsidRDefault="0037516B" w:rsidP="004369D5">
            <w:pPr>
              <w:tabs>
                <w:tab w:val="left" w:pos="1701"/>
              </w:tabs>
              <w:rPr>
                <w:sz w:val="22"/>
                <w:szCs w:val="24"/>
              </w:rPr>
            </w:pPr>
          </w:p>
          <w:p w:rsidR="0037516B" w:rsidRDefault="0037516B" w:rsidP="004369D5">
            <w:pPr>
              <w:tabs>
                <w:tab w:val="left" w:pos="1701"/>
              </w:tabs>
              <w:rPr>
                <w:sz w:val="22"/>
                <w:szCs w:val="24"/>
              </w:rPr>
            </w:pPr>
          </w:p>
          <w:p w:rsidR="0037516B" w:rsidRPr="002C1D5A" w:rsidRDefault="0037516B" w:rsidP="004369D5">
            <w:pPr>
              <w:tabs>
                <w:tab w:val="left" w:pos="1701"/>
              </w:tabs>
              <w:rPr>
                <w:sz w:val="22"/>
                <w:szCs w:val="24"/>
              </w:rPr>
            </w:pPr>
          </w:p>
        </w:tc>
      </w:tr>
    </w:tbl>
    <w:tbl>
      <w:tblPr>
        <w:tblW w:w="9214" w:type="dxa"/>
        <w:tblLayout w:type="fixed"/>
        <w:tblCellMar>
          <w:left w:w="0" w:type="dxa"/>
          <w:right w:w="0" w:type="dxa"/>
        </w:tblCellMar>
        <w:tblLook w:val="01E0" w:firstRow="1" w:lastRow="1" w:firstColumn="1" w:lastColumn="1" w:noHBand="0" w:noVBand="0"/>
      </w:tblPr>
      <w:tblGrid>
        <w:gridCol w:w="7230"/>
        <w:gridCol w:w="1984"/>
      </w:tblGrid>
      <w:tr w:rsidR="0037516B" w:rsidRPr="00996F38" w:rsidTr="004369D5">
        <w:trPr>
          <w:trHeight w:val="796"/>
        </w:trPr>
        <w:tc>
          <w:tcPr>
            <w:tcW w:w="7230" w:type="dxa"/>
            <w:vAlign w:val="bottom"/>
          </w:tcPr>
          <w:p w:rsidR="0037516B" w:rsidRDefault="0037516B" w:rsidP="004369D5">
            <w:pPr>
              <w:pStyle w:val="FormatmallPMrubrik14pt"/>
            </w:pPr>
            <w:bookmarkStart w:id="1" w:name="Rubrik" w:colFirst="0" w:colLast="0"/>
            <w:r>
              <w:t>Förslag till förordning om inrättande av Europeiska arbetsmyndigheten</w:t>
            </w:r>
          </w:p>
          <w:p w:rsidR="0037516B" w:rsidRPr="00996F38" w:rsidRDefault="0037516B" w:rsidP="004369D5">
            <w:pPr>
              <w:pStyle w:val="FormatmallPMrubrik14pt"/>
            </w:pPr>
          </w:p>
        </w:tc>
        <w:tc>
          <w:tcPr>
            <w:tcW w:w="1984" w:type="dxa"/>
          </w:tcPr>
          <w:p w:rsidR="0037516B" w:rsidRPr="00996F38" w:rsidRDefault="0037516B" w:rsidP="004369D5"/>
        </w:tc>
      </w:tr>
    </w:tbl>
    <w:p w:rsidR="0037516B" w:rsidRDefault="0037516B" w:rsidP="0037516B">
      <w:bookmarkStart w:id="2" w:name="Start"/>
      <w:bookmarkEnd w:id="1"/>
      <w:bookmarkEnd w:id="2"/>
      <w:r w:rsidRPr="00996F38">
        <w:t>Sverigedemokraterna har följande ståndpunkt när det gäller de pågående förhandlingarna om förslaget att inrätta en europeisk arbetsmyndighet. Inledningsvis vill vi understryka att Sveriges riksdag i subsidiaritetsprövningen av förslaget tidigare har sagt nej till inrättandet av en europeisk arbetsmyndighet då det kan ifrågasättas vilket mervärde en sådan myndighet skulle ha (</w:t>
      </w:r>
      <w:r w:rsidR="009E43CF">
        <w:t xml:space="preserve">utlåtande </w:t>
      </w:r>
      <w:r w:rsidRPr="00996F38">
        <w:t xml:space="preserve">2017/18:AU17). Riksdagen framhöll då också vikten av att olika nationella arbetsmarknadsmodeller och medlemsstaternas kompetens på det sociala området och sysselsättningsområdet respekteras. </w:t>
      </w:r>
    </w:p>
    <w:p w:rsidR="0037516B" w:rsidRDefault="0037516B" w:rsidP="0037516B"/>
    <w:p w:rsidR="0037516B" w:rsidRPr="00996F38" w:rsidRDefault="0037516B" w:rsidP="0037516B">
      <w:r w:rsidRPr="00996F38">
        <w:t xml:space="preserve">Sverigedemokraterna anser att regeringen tydligt bör driva denna linje också i de pågående förhandlingarna om förslaget att inrätta en europeisk arbetsmyndighet. </w:t>
      </w:r>
    </w:p>
    <w:p w:rsidR="0037516B" w:rsidRDefault="0037516B" w:rsidP="0037516B">
      <w:r w:rsidRPr="00996F38">
        <w:t xml:space="preserve">Sverigedemokraterna har således en annan ståndpunkt än regeringen då regeringen avser att ställa sig bakom införandet av en europeisk arbetsmyndighet. Till skillnad från regeringen ser vi arbetsmarknadspolitiska frågor som en nationell angelägenhet som åligger varje enskild medlemsstat. </w:t>
      </w:r>
    </w:p>
    <w:p w:rsidR="0037516B" w:rsidRPr="00996F38" w:rsidRDefault="0037516B" w:rsidP="0037516B"/>
    <w:p w:rsidR="00E33758" w:rsidRDefault="0037516B" w:rsidP="003357E2">
      <w:pPr>
        <w:rPr>
          <w:rFonts w:ascii="Garamond" w:hAnsi="Garamond"/>
        </w:rPr>
      </w:pPr>
      <w:r w:rsidRPr="00996F38">
        <w:t xml:space="preserve">Detta är särskilt viktigt för ett land som Sverige där arbetsmarknadsmodellen innebär att parterna självständigt sluter kollektivavtal och därigenom sköter lönebildningen och regleringen av villkoren på arbetsmarknaden. Vi anser att den Europeiska arbetsmyndigheten på sikt kommer att leda till ytterligare maktförskjutning till EU. Vi vänder oss emot denna utveckling. Dessutom finns det en överhängande risk för att en ny myndighet ökar administrationen och genererar merarbete för medlemsstaterna utan att något mervärde uppnås. Detta är en nog så allvarlig kritik och fullt tillräckligt för att vända sig mot införandet av en överstatlig myndighet. </w:t>
      </w:r>
    </w:p>
    <w:p w:rsidR="0037516B" w:rsidRPr="00E33758" w:rsidRDefault="0037516B" w:rsidP="003357E2">
      <w:pPr>
        <w:pStyle w:val="Brdtext"/>
        <w:rPr>
          <w:rFonts w:ascii="Garamond" w:hAnsi="Garamond"/>
        </w:rPr>
      </w:pPr>
    </w:p>
    <w:sectPr w:rsidR="0037516B" w:rsidRPr="00E33758">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897" w:rsidRDefault="00E23897" w:rsidP="000164AB">
      <w:r>
        <w:separator/>
      </w:r>
    </w:p>
  </w:endnote>
  <w:endnote w:type="continuationSeparator" w:id="0">
    <w:p w:rsidR="00E23897" w:rsidRDefault="00E23897"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897" w:rsidRDefault="00E23897" w:rsidP="000164AB">
      <w:r>
        <w:separator/>
      </w:r>
    </w:p>
  </w:footnote>
  <w:footnote w:type="continuationSeparator" w:id="0">
    <w:p w:rsidR="00E23897" w:rsidRDefault="00E23897" w:rsidP="0001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1A1D749B"/>
    <w:multiLevelType w:val="hybridMultilevel"/>
    <w:tmpl w:val="96E42642"/>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7C43B8D"/>
    <w:multiLevelType w:val="hybridMultilevel"/>
    <w:tmpl w:val="BC8E35DC"/>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9"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10"/>
  </w:num>
  <w:num w:numId="5">
    <w:abstractNumId w:val="4"/>
  </w:num>
  <w:num w:numId="6">
    <w:abstractNumId w:val="0"/>
  </w:num>
  <w:num w:numId="7">
    <w:abstractNumId w:val="7"/>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05B8"/>
    <w:rsid w:val="00002854"/>
    <w:rsid w:val="00002BE8"/>
    <w:rsid w:val="000164AB"/>
    <w:rsid w:val="000324C9"/>
    <w:rsid w:val="0003470E"/>
    <w:rsid w:val="00034FED"/>
    <w:rsid w:val="000414BD"/>
    <w:rsid w:val="00054895"/>
    <w:rsid w:val="00057D1A"/>
    <w:rsid w:val="00083803"/>
    <w:rsid w:val="00084379"/>
    <w:rsid w:val="0008688F"/>
    <w:rsid w:val="000C350A"/>
    <w:rsid w:val="000D6B50"/>
    <w:rsid w:val="000E5272"/>
    <w:rsid w:val="000F2F02"/>
    <w:rsid w:val="000F519B"/>
    <w:rsid w:val="00117A67"/>
    <w:rsid w:val="0014396D"/>
    <w:rsid w:val="00143F54"/>
    <w:rsid w:val="0014663D"/>
    <w:rsid w:val="00154ADF"/>
    <w:rsid w:val="00157202"/>
    <w:rsid w:val="00161891"/>
    <w:rsid w:val="00161AA6"/>
    <w:rsid w:val="00162698"/>
    <w:rsid w:val="0016340B"/>
    <w:rsid w:val="00165C2D"/>
    <w:rsid w:val="00167ED0"/>
    <w:rsid w:val="00174065"/>
    <w:rsid w:val="00184818"/>
    <w:rsid w:val="00195F3F"/>
    <w:rsid w:val="00197891"/>
    <w:rsid w:val="001A555A"/>
    <w:rsid w:val="001C18F8"/>
    <w:rsid w:val="001E31A9"/>
    <w:rsid w:val="001E3709"/>
    <w:rsid w:val="001E7F77"/>
    <w:rsid w:val="001F0534"/>
    <w:rsid w:val="001F3F40"/>
    <w:rsid w:val="001F6890"/>
    <w:rsid w:val="00210D1E"/>
    <w:rsid w:val="00216AF9"/>
    <w:rsid w:val="002174A8"/>
    <w:rsid w:val="002176B0"/>
    <w:rsid w:val="00221F23"/>
    <w:rsid w:val="002272D5"/>
    <w:rsid w:val="00231236"/>
    <w:rsid w:val="0023760B"/>
    <w:rsid w:val="002544E0"/>
    <w:rsid w:val="002614E2"/>
    <w:rsid w:val="002624FF"/>
    <w:rsid w:val="00271E45"/>
    <w:rsid w:val="00275EC6"/>
    <w:rsid w:val="002815F8"/>
    <w:rsid w:val="00293233"/>
    <w:rsid w:val="00296D10"/>
    <w:rsid w:val="002A43CC"/>
    <w:rsid w:val="002B06BF"/>
    <w:rsid w:val="002B0F3B"/>
    <w:rsid w:val="002B603D"/>
    <w:rsid w:val="002C1D5A"/>
    <w:rsid w:val="002C26A0"/>
    <w:rsid w:val="002D2AB5"/>
    <w:rsid w:val="002E0DC5"/>
    <w:rsid w:val="002E2A62"/>
    <w:rsid w:val="002E6594"/>
    <w:rsid w:val="002F284C"/>
    <w:rsid w:val="00301201"/>
    <w:rsid w:val="003060B7"/>
    <w:rsid w:val="00317D74"/>
    <w:rsid w:val="003322D1"/>
    <w:rsid w:val="00332427"/>
    <w:rsid w:val="00334FAA"/>
    <w:rsid w:val="003357E2"/>
    <w:rsid w:val="003535BE"/>
    <w:rsid w:val="00360479"/>
    <w:rsid w:val="0036756B"/>
    <w:rsid w:val="0037516B"/>
    <w:rsid w:val="0038045E"/>
    <w:rsid w:val="0038603B"/>
    <w:rsid w:val="00391E84"/>
    <w:rsid w:val="00392C31"/>
    <w:rsid w:val="003952A4"/>
    <w:rsid w:val="0039591D"/>
    <w:rsid w:val="003A3164"/>
    <w:rsid w:val="003A48EB"/>
    <w:rsid w:val="003A6EBA"/>
    <w:rsid w:val="003E0BA1"/>
    <w:rsid w:val="003E312C"/>
    <w:rsid w:val="003F562E"/>
    <w:rsid w:val="004119D4"/>
    <w:rsid w:val="0041580F"/>
    <w:rsid w:val="00432BE0"/>
    <w:rsid w:val="00433896"/>
    <w:rsid w:val="00444C6C"/>
    <w:rsid w:val="0046730B"/>
    <w:rsid w:val="00484445"/>
    <w:rsid w:val="00493F44"/>
    <w:rsid w:val="00495DD9"/>
    <w:rsid w:val="004A3CAF"/>
    <w:rsid w:val="004A79FB"/>
    <w:rsid w:val="004B2491"/>
    <w:rsid w:val="004C15E5"/>
    <w:rsid w:val="004D1831"/>
    <w:rsid w:val="004D6280"/>
    <w:rsid w:val="004F1B55"/>
    <w:rsid w:val="004F67AF"/>
    <w:rsid w:val="004F680C"/>
    <w:rsid w:val="0050090A"/>
    <w:rsid w:val="00501AA2"/>
    <w:rsid w:val="00510929"/>
    <w:rsid w:val="00524F59"/>
    <w:rsid w:val="00525CCA"/>
    <w:rsid w:val="00527F3F"/>
    <w:rsid w:val="005430D9"/>
    <w:rsid w:val="0055245E"/>
    <w:rsid w:val="00556EF2"/>
    <w:rsid w:val="005608F0"/>
    <w:rsid w:val="00577C98"/>
    <w:rsid w:val="00585C12"/>
    <w:rsid w:val="00592B73"/>
    <w:rsid w:val="00593566"/>
    <w:rsid w:val="00597758"/>
    <w:rsid w:val="005A1CFD"/>
    <w:rsid w:val="005B7111"/>
    <w:rsid w:val="005C1541"/>
    <w:rsid w:val="005E28B9"/>
    <w:rsid w:val="005E439C"/>
    <w:rsid w:val="005F30A2"/>
    <w:rsid w:val="0060239F"/>
    <w:rsid w:val="006634C3"/>
    <w:rsid w:val="006778E3"/>
    <w:rsid w:val="0068409F"/>
    <w:rsid w:val="006A149F"/>
    <w:rsid w:val="006B41F2"/>
    <w:rsid w:val="006B7B0C"/>
    <w:rsid w:val="006C033F"/>
    <w:rsid w:val="006C21FA"/>
    <w:rsid w:val="006C6933"/>
    <w:rsid w:val="006D3126"/>
    <w:rsid w:val="006D6E13"/>
    <w:rsid w:val="006F6C44"/>
    <w:rsid w:val="00706006"/>
    <w:rsid w:val="00723D66"/>
    <w:rsid w:val="0072773A"/>
    <w:rsid w:val="007302C8"/>
    <w:rsid w:val="007362A0"/>
    <w:rsid w:val="0074129F"/>
    <w:rsid w:val="00750FF0"/>
    <w:rsid w:val="007531F4"/>
    <w:rsid w:val="0075485F"/>
    <w:rsid w:val="00767BDA"/>
    <w:rsid w:val="00777EC7"/>
    <w:rsid w:val="00781489"/>
    <w:rsid w:val="00783569"/>
    <w:rsid w:val="00783886"/>
    <w:rsid w:val="00791E1F"/>
    <w:rsid w:val="007963FB"/>
    <w:rsid w:val="007B0D05"/>
    <w:rsid w:val="007C537A"/>
    <w:rsid w:val="007C6D4E"/>
    <w:rsid w:val="00803D0A"/>
    <w:rsid w:val="00814276"/>
    <w:rsid w:val="00834B38"/>
    <w:rsid w:val="00837EBD"/>
    <w:rsid w:val="00846AE0"/>
    <w:rsid w:val="008535AE"/>
    <w:rsid w:val="008557FA"/>
    <w:rsid w:val="008754E3"/>
    <w:rsid w:val="0088778B"/>
    <w:rsid w:val="008A00F1"/>
    <w:rsid w:val="008A43F6"/>
    <w:rsid w:val="008C1009"/>
    <w:rsid w:val="008C54C8"/>
    <w:rsid w:val="008E5D06"/>
    <w:rsid w:val="008F4D68"/>
    <w:rsid w:val="00900E3E"/>
    <w:rsid w:val="00902DF4"/>
    <w:rsid w:val="00906C2D"/>
    <w:rsid w:val="009315A1"/>
    <w:rsid w:val="00932C3B"/>
    <w:rsid w:val="0093326E"/>
    <w:rsid w:val="0093404B"/>
    <w:rsid w:val="009361DA"/>
    <w:rsid w:val="009361F0"/>
    <w:rsid w:val="00940FBF"/>
    <w:rsid w:val="00944806"/>
    <w:rsid w:val="00946978"/>
    <w:rsid w:val="00954F5C"/>
    <w:rsid w:val="009568CC"/>
    <w:rsid w:val="0096348C"/>
    <w:rsid w:val="00963B68"/>
    <w:rsid w:val="00965ED3"/>
    <w:rsid w:val="00973D8B"/>
    <w:rsid w:val="009754F4"/>
    <w:rsid w:val="009922A8"/>
    <w:rsid w:val="00993B3B"/>
    <w:rsid w:val="009A1D52"/>
    <w:rsid w:val="009A44AA"/>
    <w:rsid w:val="009A649B"/>
    <w:rsid w:val="009A68FE"/>
    <w:rsid w:val="009B0A01"/>
    <w:rsid w:val="009C2239"/>
    <w:rsid w:val="009D4996"/>
    <w:rsid w:val="009E43CF"/>
    <w:rsid w:val="009E6853"/>
    <w:rsid w:val="00A10E16"/>
    <w:rsid w:val="00A401A5"/>
    <w:rsid w:val="00A443C2"/>
    <w:rsid w:val="00A66445"/>
    <w:rsid w:val="00A744C3"/>
    <w:rsid w:val="00A765C3"/>
    <w:rsid w:val="00A80D67"/>
    <w:rsid w:val="00A83F25"/>
    <w:rsid w:val="00A901E0"/>
    <w:rsid w:val="00AA0B3B"/>
    <w:rsid w:val="00AA51AB"/>
    <w:rsid w:val="00AB2850"/>
    <w:rsid w:val="00AC447D"/>
    <w:rsid w:val="00AC47A0"/>
    <w:rsid w:val="00AC5470"/>
    <w:rsid w:val="00AF5CDC"/>
    <w:rsid w:val="00B114D3"/>
    <w:rsid w:val="00B12682"/>
    <w:rsid w:val="00B149DE"/>
    <w:rsid w:val="00B166E5"/>
    <w:rsid w:val="00B21C9D"/>
    <w:rsid w:val="00B33EE8"/>
    <w:rsid w:val="00B50305"/>
    <w:rsid w:val="00B562FA"/>
    <w:rsid w:val="00B56C13"/>
    <w:rsid w:val="00B65985"/>
    <w:rsid w:val="00B772BD"/>
    <w:rsid w:val="00B824FF"/>
    <w:rsid w:val="00B9203B"/>
    <w:rsid w:val="00BA2ECB"/>
    <w:rsid w:val="00BC1D31"/>
    <w:rsid w:val="00BC7D2A"/>
    <w:rsid w:val="00BD402E"/>
    <w:rsid w:val="00BF3EB9"/>
    <w:rsid w:val="00BF4CD6"/>
    <w:rsid w:val="00BF763C"/>
    <w:rsid w:val="00C0117D"/>
    <w:rsid w:val="00C01A21"/>
    <w:rsid w:val="00C044F3"/>
    <w:rsid w:val="00C04577"/>
    <w:rsid w:val="00C07173"/>
    <w:rsid w:val="00C10D8A"/>
    <w:rsid w:val="00C139C6"/>
    <w:rsid w:val="00C20B77"/>
    <w:rsid w:val="00C355DE"/>
    <w:rsid w:val="00C57BAF"/>
    <w:rsid w:val="00C60A72"/>
    <w:rsid w:val="00C6360E"/>
    <w:rsid w:val="00C77D8D"/>
    <w:rsid w:val="00C916A3"/>
    <w:rsid w:val="00C93236"/>
    <w:rsid w:val="00C95CEA"/>
    <w:rsid w:val="00CB0715"/>
    <w:rsid w:val="00CB2067"/>
    <w:rsid w:val="00CB3CD1"/>
    <w:rsid w:val="00CB55B3"/>
    <w:rsid w:val="00CC3517"/>
    <w:rsid w:val="00CD7D8A"/>
    <w:rsid w:val="00CE3428"/>
    <w:rsid w:val="00CE3E8D"/>
    <w:rsid w:val="00CF0840"/>
    <w:rsid w:val="00CF2883"/>
    <w:rsid w:val="00D109AF"/>
    <w:rsid w:val="00D15E0A"/>
    <w:rsid w:val="00D16934"/>
    <w:rsid w:val="00D24C58"/>
    <w:rsid w:val="00D406E3"/>
    <w:rsid w:val="00D4374F"/>
    <w:rsid w:val="00D44C61"/>
    <w:rsid w:val="00D47178"/>
    <w:rsid w:val="00D55BC8"/>
    <w:rsid w:val="00D57472"/>
    <w:rsid w:val="00D70F17"/>
    <w:rsid w:val="00D7731F"/>
    <w:rsid w:val="00D87960"/>
    <w:rsid w:val="00D92FB0"/>
    <w:rsid w:val="00D95A03"/>
    <w:rsid w:val="00DA5D9C"/>
    <w:rsid w:val="00DB37FA"/>
    <w:rsid w:val="00DB3C86"/>
    <w:rsid w:val="00DB78EC"/>
    <w:rsid w:val="00DC3425"/>
    <w:rsid w:val="00DE341E"/>
    <w:rsid w:val="00DE4724"/>
    <w:rsid w:val="00DF0EF9"/>
    <w:rsid w:val="00DF41F4"/>
    <w:rsid w:val="00E033C8"/>
    <w:rsid w:val="00E1262D"/>
    <w:rsid w:val="00E14F23"/>
    <w:rsid w:val="00E23897"/>
    <w:rsid w:val="00E33758"/>
    <w:rsid w:val="00E42B2B"/>
    <w:rsid w:val="00E47DA5"/>
    <w:rsid w:val="00E52A7A"/>
    <w:rsid w:val="00E54AA9"/>
    <w:rsid w:val="00E61737"/>
    <w:rsid w:val="00E638EC"/>
    <w:rsid w:val="00E67EBA"/>
    <w:rsid w:val="00E75CF1"/>
    <w:rsid w:val="00E77E72"/>
    <w:rsid w:val="00E9153A"/>
    <w:rsid w:val="00E916EA"/>
    <w:rsid w:val="00EB3EFD"/>
    <w:rsid w:val="00EB74D6"/>
    <w:rsid w:val="00EC1505"/>
    <w:rsid w:val="00EC4EA4"/>
    <w:rsid w:val="00EC74BB"/>
    <w:rsid w:val="00EC7F75"/>
    <w:rsid w:val="00ED00EF"/>
    <w:rsid w:val="00ED5B02"/>
    <w:rsid w:val="00EE4283"/>
    <w:rsid w:val="00EE545C"/>
    <w:rsid w:val="00EE7BE6"/>
    <w:rsid w:val="00F27EB5"/>
    <w:rsid w:val="00F32167"/>
    <w:rsid w:val="00F53B4F"/>
    <w:rsid w:val="00F74413"/>
    <w:rsid w:val="00F84696"/>
    <w:rsid w:val="00F8611A"/>
    <w:rsid w:val="00FB057C"/>
    <w:rsid w:val="00FB6A44"/>
    <w:rsid w:val="00FD13A3"/>
    <w:rsid w:val="00FD76E5"/>
    <w:rsid w:val="00FE572F"/>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A100A"/>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 w:type="character" w:customStyle="1" w:styleId="Rubrik2Char">
    <w:name w:val="Rubrik 2 Char"/>
    <w:basedOn w:val="Standardstycketeckensnitt"/>
    <w:link w:val="Rubrik2"/>
    <w:uiPriority w:val="1"/>
    <w:rsid w:val="00E33758"/>
    <w:rPr>
      <w:b/>
      <w:kern w:val="36"/>
      <w:sz w:val="36"/>
    </w:rPr>
  </w:style>
  <w:style w:type="paragraph" w:styleId="Sidfot">
    <w:name w:val="footer"/>
    <w:basedOn w:val="Normal"/>
    <w:link w:val="SidfotChar"/>
    <w:uiPriority w:val="99"/>
    <w:rsid w:val="00E33758"/>
    <w:pPr>
      <w:widowControl/>
      <w:tabs>
        <w:tab w:val="center" w:pos="4536"/>
        <w:tab w:val="right" w:pos="9072"/>
      </w:tabs>
      <w:spacing w:line="276" w:lineRule="auto"/>
    </w:pPr>
    <w:rPr>
      <w:rFonts w:asciiTheme="majorHAnsi" w:eastAsiaTheme="minorHAnsi" w:hAnsiTheme="majorHAnsi" w:cstheme="minorBidi"/>
      <w:sz w:val="16"/>
      <w:szCs w:val="25"/>
      <w:lang w:eastAsia="en-US"/>
    </w:rPr>
  </w:style>
  <w:style w:type="character" w:customStyle="1" w:styleId="SidfotChar">
    <w:name w:val="Sidfot Char"/>
    <w:basedOn w:val="Standardstycketeckensnitt"/>
    <w:link w:val="Sidfot"/>
    <w:uiPriority w:val="99"/>
    <w:rsid w:val="00E33758"/>
    <w:rPr>
      <w:rFonts w:asciiTheme="majorHAnsi" w:eastAsiaTheme="minorHAnsi" w:hAnsiTheme="majorHAnsi" w:cstheme="minorBidi"/>
      <w:sz w:val="16"/>
      <w:szCs w:val="25"/>
      <w:lang w:eastAsia="en-US"/>
    </w:rPr>
  </w:style>
  <w:style w:type="character" w:styleId="Sidnummer">
    <w:name w:val="page number"/>
    <w:basedOn w:val="SidfotChar"/>
    <w:uiPriority w:val="99"/>
    <w:rsid w:val="00E33758"/>
    <w:rPr>
      <w:rFonts w:asciiTheme="majorHAnsi" w:eastAsiaTheme="minorHAnsi" w:hAnsiTheme="majorHAnsi" w:cstheme="minorBidi"/>
      <w:noProof w:val="0"/>
      <w:sz w:val="17"/>
      <w:szCs w:val="25"/>
      <w:lang w:eastAsia="en-US"/>
    </w:rPr>
  </w:style>
  <w:style w:type="paragraph" w:customStyle="1" w:styleId="Rubrik1utannumrering">
    <w:name w:val="Rubrik 1 utan numrering"/>
    <w:basedOn w:val="Rubrik1"/>
    <w:next w:val="Brdtext"/>
    <w:uiPriority w:val="1"/>
    <w:qFormat/>
    <w:rsid w:val="0037516B"/>
    <w:pPr>
      <w:widowControl/>
      <w:tabs>
        <w:tab w:val="left" w:pos="1701"/>
        <w:tab w:val="left" w:pos="3600"/>
        <w:tab w:val="left" w:pos="5387"/>
      </w:tabs>
      <w:spacing w:before="320" w:after="80" w:line="276" w:lineRule="auto"/>
    </w:pPr>
    <w:rPr>
      <w:rFonts w:ascii="Arial" w:hAnsi="Arial"/>
      <w:b w:val="0"/>
      <w:kern w:val="0"/>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28A32-ED48-4082-8F59-84D9D895A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4491</Characters>
  <Application>Microsoft Office Word</Application>
  <DocSecurity>0</DocSecurity>
  <Lines>1122</Lines>
  <Paragraphs>173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4</cp:revision>
  <cp:lastPrinted>2018-11-20T14:51:00Z</cp:lastPrinted>
  <dcterms:created xsi:type="dcterms:W3CDTF">2018-11-23T10:42:00Z</dcterms:created>
  <dcterms:modified xsi:type="dcterms:W3CDTF">2019-03-05T08:50:00Z</dcterms:modified>
</cp:coreProperties>
</file>