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832DF4293914906B7F399A7F2EF8EFB"/>
        </w:placeholder>
        <w15:appearance w15:val="hidden"/>
        <w:text/>
      </w:sdtPr>
      <w:sdtEndPr/>
      <w:sdtContent>
        <w:p w:rsidRPr="009B062B" w:rsidR="00AF30DD" w:rsidP="009B062B" w:rsidRDefault="00AF30DD" w14:paraId="25A32406" w14:textId="77777777">
          <w:pPr>
            <w:pStyle w:val="RubrikFrslagTIllRiksdagsbeslut"/>
          </w:pPr>
          <w:r w:rsidRPr="009B062B">
            <w:t>Förslag till riksdagsbeslut</w:t>
          </w:r>
        </w:p>
      </w:sdtContent>
    </w:sdt>
    <w:sdt>
      <w:sdtPr>
        <w:alias w:val="Yrkande 1"/>
        <w:tag w:val="4867f1d3-7f6a-4e33-9a47-107406aac3fa"/>
        <w:id w:val="148576018"/>
        <w:lock w:val="sdtLocked"/>
      </w:sdtPr>
      <w:sdtEndPr/>
      <w:sdtContent>
        <w:p w:rsidR="003D3D25" w:rsidRDefault="00D25374" w14:paraId="25A32407" w14:textId="77777777">
          <w:pPr>
            <w:pStyle w:val="Frslagstext"/>
            <w:numPr>
              <w:ilvl w:val="0"/>
              <w:numId w:val="0"/>
            </w:numPr>
          </w:pPr>
          <w:r>
            <w:t>Riksdagen ställer sig bakom det som anförs i motionen om att se över ett införande av ett separat regelverk för public service-företagens affärer med onlinetjänster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C4FAE69841C4A1A80922F3FC8E1FCAF"/>
        </w:placeholder>
        <w15:appearance w15:val="hidden"/>
        <w:text/>
      </w:sdtPr>
      <w:sdtEndPr/>
      <w:sdtContent>
        <w:p w:rsidRPr="009B062B" w:rsidR="006D79C9" w:rsidP="00333E95" w:rsidRDefault="006D79C9" w14:paraId="25A32408" w14:textId="77777777">
          <w:pPr>
            <w:pStyle w:val="Rubrik1"/>
          </w:pPr>
          <w:r>
            <w:t>Motivering</w:t>
          </w:r>
        </w:p>
      </w:sdtContent>
    </w:sdt>
    <w:p w:rsidRPr="00C87D48" w:rsidR="00923772" w:rsidP="00C87D48" w:rsidRDefault="00923772" w14:paraId="25A32409" w14:textId="77777777">
      <w:pPr>
        <w:pStyle w:val="Normalutanindragellerluft"/>
      </w:pPr>
      <w:r w:rsidRPr="00C87D48">
        <w:t>Med anledning av att det ligger i public service-uppdraget att tillhandahålla sändningar av tv-program i marknätet – via vanliga tv-apparater – och även numera att sända tv online ligger konkurrensen som SVT utgör på Facebook i en gråzon mot övriga aktörer gällande nyhetsrapportering.</w:t>
      </w:r>
    </w:p>
    <w:p w:rsidR="00652B73" w:rsidP="00C87D48" w:rsidRDefault="00923772" w14:paraId="25A3240A" w14:textId="1180161F">
      <w:r w:rsidRPr="00C87D48">
        <w:t>SVT har exempelvis betalat för Facebookannonser som riktas direkt mot Sportbladets följare. Förutom Facebook har SVT även initierat ett samarbete med Google där Google, genom den nya tjänsten AMP, Accelerated Mobile Pages, – precis som Facebook – lockar innehållsproducenter att leverera till deras plattform. Det finns därmed fog för att undra om det verkligen ligger i SVT:s uppdrag att bedriva den här typen av verksamhet. Om detta anses befogat utifrån public service</w:t>
      </w:r>
      <w:r w:rsidR="00D0137D">
        <w:t>s</w:t>
      </w:r>
      <w:bookmarkStart w:name="_GoBack" w:id="1"/>
      <w:bookmarkEnd w:id="1"/>
      <w:r w:rsidRPr="00C87D48">
        <w:t xml:space="preserve"> sändningstillstånd kan däremot en följdfråga vara om det bör följa efter ett separat regelverk. </w:t>
      </w:r>
    </w:p>
    <w:p w:rsidRPr="00C87D48" w:rsidR="00C87D48" w:rsidP="00C87D48" w:rsidRDefault="00C87D48" w14:paraId="3B7059B4" w14:textId="77777777"/>
    <w:sdt>
      <w:sdtPr>
        <w:rPr>
          <w:i/>
          <w:noProof/>
        </w:rPr>
        <w:alias w:val="CC_Underskrifter"/>
        <w:tag w:val="CC_Underskrifter"/>
        <w:id w:val="583496634"/>
        <w:lock w:val="sdtContentLocked"/>
        <w:placeholder>
          <w:docPart w:val="DD48B16427AC47848822CA2005180D76"/>
        </w:placeholder>
        <w15:appearance w15:val="hidden"/>
      </w:sdtPr>
      <w:sdtEndPr>
        <w:rPr>
          <w:i w:val="0"/>
          <w:noProof w:val="0"/>
        </w:rPr>
      </w:sdtEndPr>
      <w:sdtContent>
        <w:p w:rsidR="004801AC" w:rsidP="00457B34" w:rsidRDefault="00D0137D" w14:paraId="25A324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1A7BB0" w:rsidRDefault="001A7BB0" w14:paraId="25A3240F" w14:textId="77777777"/>
    <w:sectPr w:rsidR="001A7BB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32411" w14:textId="77777777" w:rsidR="00E233F6" w:rsidRDefault="00E233F6" w:rsidP="000C1CAD">
      <w:pPr>
        <w:spacing w:line="240" w:lineRule="auto"/>
      </w:pPr>
      <w:r>
        <w:separator/>
      </w:r>
    </w:p>
  </w:endnote>
  <w:endnote w:type="continuationSeparator" w:id="0">
    <w:p w14:paraId="25A32412" w14:textId="77777777" w:rsidR="00E233F6" w:rsidRDefault="00E233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3241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32418"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4371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3240F" w14:textId="77777777" w:rsidR="00E233F6" w:rsidRDefault="00E233F6" w:rsidP="000C1CAD">
      <w:pPr>
        <w:spacing w:line="240" w:lineRule="auto"/>
      </w:pPr>
      <w:r>
        <w:separator/>
      </w:r>
    </w:p>
  </w:footnote>
  <w:footnote w:type="continuationSeparator" w:id="0">
    <w:p w14:paraId="25A32410" w14:textId="77777777" w:rsidR="00E233F6" w:rsidRDefault="00E233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5A3241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A32422" wp14:anchorId="25A324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0137D" w14:paraId="25A32423" w14:textId="77777777">
                          <w:pPr>
                            <w:jc w:val="right"/>
                          </w:pPr>
                          <w:sdt>
                            <w:sdtPr>
                              <w:alias w:val="CC_Noformat_Partikod"/>
                              <w:tag w:val="CC_Noformat_Partikod"/>
                              <w:id w:val="-53464382"/>
                              <w:placeholder>
                                <w:docPart w:val="B58F6BD9C1524795A294ED98A547CB5B"/>
                              </w:placeholder>
                              <w:text/>
                            </w:sdtPr>
                            <w:sdtEndPr/>
                            <w:sdtContent>
                              <w:r w:rsidR="00923772">
                                <w:t>M</w:t>
                              </w:r>
                            </w:sdtContent>
                          </w:sdt>
                          <w:sdt>
                            <w:sdtPr>
                              <w:alias w:val="CC_Noformat_Partinummer"/>
                              <w:tag w:val="CC_Noformat_Partinummer"/>
                              <w:id w:val="-1709555926"/>
                              <w:placeholder>
                                <w:docPart w:val="11D4EAF820134539AC836DD6E339D3A0"/>
                              </w:placeholder>
                              <w:text/>
                            </w:sdtPr>
                            <w:sdtEndPr/>
                            <w:sdtContent>
                              <w:r w:rsidR="00F44A70">
                                <w:t>2118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5A324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87D48" w14:paraId="25A32423" w14:textId="77777777">
                    <w:pPr>
                      <w:jc w:val="right"/>
                    </w:pPr>
                    <w:sdt>
                      <w:sdtPr>
                        <w:alias w:val="CC_Noformat_Partikod"/>
                        <w:tag w:val="CC_Noformat_Partikod"/>
                        <w:id w:val="-53464382"/>
                        <w:placeholder>
                          <w:docPart w:val="B58F6BD9C1524795A294ED98A547CB5B"/>
                        </w:placeholder>
                        <w:text/>
                      </w:sdtPr>
                      <w:sdtEndPr/>
                      <w:sdtContent>
                        <w:r w:rsidR="00923772">
                          <w:t>M</w:t>
                        </w:r>
                      </w:sdtContent>
                    </w:sdt>
                    <w:sdt>
                      <w:sdtPr>
                        <w:alias w:val="CC_Noformat_Partinummer"/>
                        <w:tag w:val="CC_Noformat_Partinummer"/>
                        <w:id w:val="-1709555926"/>
                        <w:placeholder>
                          <w:docPart w:val="11D4EAF820134539AC836DD6E339D3A0"/>
                        </w:placeholder>
                        <w:text/>
                      </w:sdtPr>
                      <w:sdtEndPr/>
                      <w:sdtContent>
                        <w:r w:rsidR="00F44A70">
                          <w:t>2118</w:t>
                        </w:r>
                      </w:sdtContent>
                    </w:sdt>
                  </w:p>
                </w:txbxContent>
              </v:textbox>
              <w10:wrap anchorx="page"/>
            </v:shape>
          </w:pict>
        </mc:Fallback>
      </mc:AlternateContent>
    </w:r>
  </w:p>
  <w:p w:rsidRPr="00293C4F" w:rsidR="004F35FE" w:rsidP="00776B74" w:rsidRDefault="004F35FE" w14:paraId="25A324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0137D" w14:paraId="25A32415" w14:textId="77777777">
    <w:pPr>
      <w:jc w:val="right"/>
    </w:pPr>
    <w:sdt>
      <w:sdtPr>
        <w:alias w:val="CC_Noformat_Partikod"/>
        <w:tag w:val="CC_Noformat_Partikod"/>
        <w:id w:val="559911109"/>
        <w:placeholder>
          <w:docPart w:val="11D4EAF820134539AC836DD6E339D3A0"/>
        </w:placeholder>
        <w:text/>
      </w:sdtPr>
      <w:sdtEndPr/>
      <w:sdtContent>
        <w:r w:rsidR="00923772">
          <w:t>M</w:t>
        </w:r>
      </w:sdtContent>
    </w:sdt>
    <w:sdt>
      <w:sdtPr>
        <w:alias w:val="CC_Noformat_Partinummer"/>
        <w:tag w:val="CC_Noformat_Partinummer"/>
        <w:id w:val="1197820850"/>
        <w:text/>
      </w:sdtPr>
      <w:sdtEndPr/>
      <w:sdtContent>
        <w:r w:rsidR="00F44A70">
          <w:t>2118</w:t>
        </w:r>
      </w:sdtContent>
    </w:sdt>
  </w:p>
  <w:p w:rsidR="004F35FE" w:rsidP="00776B74" w:rsidRDefault="004F35FE" w14:paraId="25A3241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0137D" w14:paraId="25A32419" w14:textId="77777777">
    <w:pPr>
      <w:jc w:val="right"/>
    </w:pPr>
    <w:sdt>
      <w:sdtPr>
        <w:alias w:val="CC_Noformat_Partikod"/>
        <w:tag w:val="CC_Noformat_Partikod"/>
        <w:id w:val="1471015553"/>
        <w:text/>
      </w:sdtPr>
      <w:sdtEndPr/>
      <w:sdtContent>
        <w:r w:rsidR="00923772">
          <w:t>M</w:t>
        </w:r>
      </w:sdtContent>
    </w:sdt>
    <w:sdt>
      <w:sdtPr>
        <w:alias w:val="CC_Noformat_Partinummer"/>
        <w:tag w:val="CC_Noformat_Partinummer"/>
        <w:id w:val="-2014525982"/>
        <w:text/>
      </w:sdtPr>
      <w:sdtEndPr/>
      <w:sdtContent>
        <w:r w:rsidR="00F44A70">
          <w:t>2118</w:t>
        </w:r>
      </w:sdtContent>
    </w:sdt>
  </w:p>
  <w:p w:rsidR="004F35FE" w:rsidP="00A314CF" w:rsidRDefault="00D0137D" w14:paraId="25A3241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0137D" w14:paraId="25A3241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0137D" w14:paraId="25A3241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:2904</w:t>
        </w:r>
      </w:sdtContent>
    </w:sdt>
  </w:p>
  <w:p w:rsidR="004F35FE" w:rsidP="00E03A3D" w:rsidRDefault="00D0137D" w14:paraId="25A3241D"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923772" w14:paraId="25A3241E" w14:textId="77777777">
        <w:pPr>
          <w:pStyle w:val="FSHRub2"/>
        </w:pPr>
        <w:r>
          <w:t>Public service och onlinetjänster</w:t>
        </w:r>
      </w:p>
    </w:sdtContent>
  </w:sdt>
  <w:sdt>
    <w:sdtPr>
      <w:alias w:val="CC_Boilerplate_3"/>
      <w:tag w:val="CC_Boilerplate_3"/>
      <w:id w:val="1606463544"/>
      <w:lock w:val="sdtContentLocked"/>
      <w15:appearance w15:val="hidden"/>
      <w:text w:multiLine="1"/>
    </w:sdtPr>
    <w:sdtEndPr/>
    <w:sdtContent>
      <w:p w:rsidR="004F35FE" w:rsidP="00283E0F" w:rsidRDefault="004F35FE" w14:paraId="25A324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77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713"/>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BB0"/>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27"/>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3D25"/>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5231"/>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727"/>
    <w:rsid w:val="00456FC7"/>
    <w:rsid w:val="0045748C"/>
    <w:rsid w:val="00457938"/>
    <w:rsid w:val="00457943"/>
    <w:rsid w:val="00457B34"/>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14"/>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772"/>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31F"/>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D48"/>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137D"/>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5374"/>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33F6"/>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AB6"/>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5CE"/>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4A7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A32405"/>
  <w15:chartTrackingRefBased/>
  <w15:docId w15:val="{9598CF6A-0B96-427E-BD6D-941EF3B5A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32DF4293914906B7F399A7F2EF8EFB"/>
        <w:category>
          <w:name w:val="Allmänt"/>
          <w:gallery w:val="placeholder"/>
        </w:category>
        <w:types>
          <w:type w:val="bbPlcHdr"/>
        </w:types>
        <w:behaviors>
          <w:behavior w:val="content"/>
        </w:behaviors>
        <w:guid w:val="{B20AC308-9070-47C0-80CE-442F6B821FA6}"/>
      </w:docPartPr>
      <w:docPartBody>
        <w:p w:rsidR="00036490" w:rsidRDefault="00F04D8B">
          <w:pPr>
            <w:pStyle w:val="4832DF4293914906B7F399A7F2EF8EFB"/>
          </w:pPr>
          <w:r w:rsidRPr="005A0A93">
            <w:rPr>
              <w:rStyle w:val="Platshllartext"/>
            </w:rPr>
            <w:t>Förslag till riksdagsbeslut</w:t>
          </w:r>
        </w:p>
      </w:docPartBody>
    </w:docPart>
    <w:docPart>
      <w:docPartPr>
        <w:name w:val="8C4FAE69841C4A1A80922F3FC8E1FCAF"/>
        <w:category>
          <w:name w:val="Allmänt"/>
          <w:gallery w:val="placeholder"/>
        </w:category>
        <w:types>
          <w:type w:val="bbPlcHdr"/>
        </w:types>
        <w:behaviors>
          <w:behavior w:val="content"/>
        </w:behaviors>
        <w:guid w:val="{D9E486D0-65E0-4921-994D-4794313049CF}"/>
      </w:docPartPr>
      <w:docPartBody>
        <w:p w:rsidR="00036490" w:rsidRDefault="00F04D8B">
          <w:pPr>
            <w:pStyle w:val="8C4FAE69841C4A1A80922F3FC8E1FCAF"/>
          </w:pPr>
          <w:r w:rsidRPr="005A0A93">
            <w:rPr>
              <w:rStyle w:val="Platshllartext"/>
            </w:rPr>
            <w:t>Motivering</w:t>
          </w:r>
        </w:p>
      </w:docPartBody>
    </w:docPart>
    <w:docPart>
      <w:docPartPr>
        <w:name w:val="B58F6BD9C1524795A294ED98A547CB5B"/>
        <w:category>
          <w:name w:val="Allmänt"/>
          <w:gallery w:val="placeholder"/>
        </w:category>
        <w:types>
          <w:type w:val="bbPlcHdr"/>
        </w:types>
        <w:behaviors>
          <w:behavior w:val="content"/>
        </w:behaviors>
        <w:guid w:val="{52105221-0889-4332-A88A-19FEB70BBA31}"/>
      </w:docPartPr>
      <w:docPartBody>
        <w:p w:rsidR="00036490" w:rsidRDefault="00F04D8B">
          <w:pPr>
            <w:pStyle w:val="B58F6BD9C1524795A294ED98A547CB5B"/>
          </w:pPr>
          <w:r>
            <w:rPr>
              <w:rStyle w:val="Platshllartext"/>
            </w:rPr>
            <w:t xml:space="preserve"> </w:t>
          </w:r>
        </w:p>
      </w:docPartBody>
    </w:docPart>
    <w:docPart>
      <w:docPartPr>
        <w:name w:val="11D4EAF820134539AC836DD6E339D3A0"/>
        <w:category>
          <w:name w:val="Allmänt"/>
          <w:gallery w:val="placeholder"/>
        </w:category>
        <w:types>
          <w:type w:val="bbPlcHdr"/>
        </w:types>
        <w:behaviors>
          <w:behavior w:val="content"/>
        </w:behaviors>
        <w:guid w:val="{F0CAE909-B15F-4B1C-B33E-A31997D5ED04}"/>
      </w:docPartPr>
      <w:docPartBody>
        <w:p w:rsidR="00036490" w:rsidRDefault="00F04D8B">
          <w:pPr>
            <w:pStyle w:val="11D4EAF820134539AC836DD6E339D3A0"/>
          </w:pPr>
          <w:r>
            <w:t xml:space="preserve"> </w:t>
          </w:r>
        </w:p>
      </w:docPartBody>
    </w:docPart>
    <w:docPart>
      <w:docPartPr>
        <w:name w:val="DD48B16427AC47848822CA2005180D76"/>
        <w:category>
          <w:name w:val="Allmänt"/>
          <w:gallery w:val="placeholder"/>
        </w:category>
        <w:types>
          <w:type w:val="bbPlcHdr"/>
        </w:types>
        <w:behaviors>
          <w:behavior w:val="content"/>
        </w:behaviors>
        <w:guid w:val="{08436754-298D-4680-971E-5294F0B903CB}"/>
      </w:docPartPr>
      <w:docPartBody>
        <w:p w:rsidR="00B968C1" w:rsidRDefault="00B968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D8B"/>
    <w:rsid w:val="00036490"/>
    <w:rsid w:val="000A55B5"/>
    <w:rsid w:val="00B968C1"/>
    <w:rsid w:val="00F04D8B"/>
    <w:rsid w:val="00F51E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32DF4293914906B7F399A7F2EF8EFB">
    <w:name w:val="4832DF4293914906B7F399A7F2EF8EFB"/>
  </w:style>
  <w:style w:type="paragraph" w:customStyle="1" w:styleId="3118ABC815A548D28972CB701381B6DD">
    <w:name w:val="3118ABC815A548D28972CB701381B6DD"/>
  </w:style>
  <w:style w:type="paragraph" w:customStyle="1" w:styleId="0310B53764184D44922122D5ABBEA842">
    <w:name w:val="0310B53764184D44922122D5ABBEA842"/>
  </w:style>
  <w:style w:type="paragraph" w:customStyle="1" w:styleId="8C4FAE69841C4A1A80922F3FC8E1FCAF">
    <w:name w:val="8C4FAE69841C4A1A80922F3FC8E1FCAF"/>
  </w:style>
  <w:style w:type="paragraph" w:customStyle="1" w:styleId="3106A7222F85462A8AF4A2A08FBEED36">
    <w:name w:val="3106A7222F85462A8AF4A2A08FBEED36"/>
  </w:style>
  <w:style w:type="paragraph" w:customStyle="1" w:styleId="B58F6BD9C1524795A294ED98A547CB5B">
    <w:name w:val="B58F6BD9C1524795A294ED98A547CB5B"/>
  </w:style>
  <w:style w:type="paragraph" w:customStyle="1" w:styleId="11D4EAF820134539AC836DD6E339D3A0">
    <w:name w:val="11D4EAF820134539AC836DD6E339D3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94CF86-54BF-459C-942E-C283302F2833}"/>
</file>

<file path=customXml/itemProps2.xml><?xml version="1.0" encoding="utf-8"?>
<ds:datastoreItem xmlns:ds="http://schemas.openxmlformats.org/officeDocument/2006/customXml" ds:itemID="{E6E6E289-F229-487D-BFC6-F3CF6F613B57}"/>
</file>

<file path=customXml/itemProps3.xml><?xml version="1.0" encoding="utf-8"?>
<ds:datastoreItem xmlns:ds="http://schemas.openxmlformats.org/officeDocument/2006/customXml" ds:itemID="{D9AA022F-0A9B-492B-A847-48AE27C5AE80}"/>
</file>

<file path=docProps/app.xml><?xml version="1.0" encoding="utf-8"?>
<Properties xmlns="http://schemas.openxmlformats.org/officeDocument/2006/extended-properties" xmlns:vt="http://schemas.openxmlformats.org/officeDocument/2006/docPropsVTypes">
  <Template>Normal</Template>
  <TotalTime>3</TotalTime>
  <Pages>1</Pages>
  <Words>165</Words>
  <Characters>966</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