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737C09" w:rsidTr="003260D6">
        <w:tblPrEx>
          <w:tblCellMar>
            <w:top w:w="0" w:type="dxa"/>
            <w:bottom w:w="0" w:type="dxa"/>
          </w:tblCellMar>
        </w:tblPrEx>
        <w:tc>
          <w:tcPr>
            <w:tcW w:w="2268" w:type="dxa"/>
          </w:tcPr>
          <w:p w:rsidR="006E4E11" w:rsidRPr="00737C09"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737C09" w:rsidRDefault="006E4E11" w:rsidP="007242A3">
            <w:pPr>
              <w:framePr w:w="5035" w:h="1644" w:wrap="notBeside" w:vAnchor="page" w:hAnchor="page" w:x="6573" w:y="721"/>
              <w:rPr>
                <w:rFonts w:ascii="TradeGothic" w:hAnsi="TradeGothic"/>
                <w:i/>
                <w:sz w:val="18"/>
              </w:rPr>
            </w:pPr>
          </w:p>
        </w:tc>
      </w:tr>
      <w:tr w:rsidR="003260D6" w:rsidRPr="00737C09" w:rsidTr="003260D6">
        <w:tblPrEx>
          <w:tblCellMar>
            <w:top w:w="0" w:type="dxa"/>
            <w:bottom w:w="0" w:type="dxa"/>
          </w:tblCellMar>
        </w:tblPrEx>
        <w:tc>
          <w:tcPr>
            <w:tcW w:w="5267" w:type="dxa"/>
            <w:gridSpan w:val="3"/>
          </w:tcPr>
          <w:p w:rsidR="003260D6" w:rsidRPr="00737C09" w:rsidRDefault="003260D6" w:rsidP="007242A3">
            <w:pPr>
              <w:framePr w:w="5035" w:h="1644" w:wrap="notBeside" w:vAnchor="page" w:hAnchor="page" w:x="6573" w:y="721"/>
              <w:rPr>
                <w:rFonts w:ascii="TradeGothic" w:hAnsi="TradeGothic"/>
                <w:b/>
                <w:sz w:val="22"/>
              </w:rPr>
            </w:pPr>
            <w:r w:rsidRPr="00737C09">
              <w:rPr>
                <w:rFonts w:ascii="TradeGothic" w:hAnsi="TradeGothic"/>
                <w:b/>
                <w:sz w:val="22"/>
              </w:rPr>
              <w:t>Kommenterad dagordning</w:t>
            </w:r>
          </w:p>
        </w:tc>
      </w:tr>
      <w:tr w:rsidR="006E4E11" w:rsidRPr="00737C09" w:rsidTr="003260D6">
        <w:tblPrEx>
          <w:tblCellMar>
            <w:top w:w="0" w:type="dxa"/>
            <w:bottom w:w="0" w:type="dxa"/>
          </w:tblCellMar>
        </w:tblPrEx>
        <w:tc>
          <w:tcPr>
            <w:tcW w:w="3402" w:type="dxa"/>
            <w:gridSpan w:val="2"/>
          </w:tcPr>
          <w:p w:rsidR="006E4E11" w:rsidRPr="00737C09" w:rsidRDefault="003260D6" w:rsidP="007242A3">
            <w:pPr>
              <w:framePr w:w="5035" w:h="1644" w:wrap="notBeside" w:vAnchor="page" w:hAnchor="page" w:x="6573" w:y="721"/>
              <w:rPr>
                <w:rFonts w:ascii="TradeGothic" w:hAnsi="TradeGothic"/>
                <w:b/>
                <w:sz w:val="22"/>
              </w:rPr>
            </w:pPr>
            <w:r w:rsidRPr="00737C09">
              <w:rPr>
                <w:rFonts w:ascii="TradeGothic" w:hAnsi="TradeGothic"/>
                <w:b/>
                <w:sz w:val="22"/>
              </w:rPr>
              <w:t>rådet</w:t>
            </w:r>
          </w:p>
        </w:tc>
        <w:tc>
          <w:tcPr>
            <w:tcW w:w="1865" w:type="dxa"/>
          </w:tcPr>
          <w:p w:rsidR="006E4E11" w:rsidRPr="00737C09" w:rsidRDefault="006E4E11" w:rsidP="007242A3">
            <w:pPr>
              <w:framePr w:w="5035" w:h="1644" w:wrap="notBeside" w:vAnchor="page" w:hAnchor="page" w:x="6573" w:y="721"/>
            </w:pPr>
          </w:p>
        </w:tc>
      </w:tr>
      <w:tr w:rsidR="006E4E11" w:rsidRPr="00737C09" w:rsidTr="003260D6">
        <w:tblPrEx>
          <w:tblCellMar>
            <w:top w:w="0" w:type="dxa"/>
            <w:bottom w:w="0" w:type="dxa"/>
          </w:tblCellMar>
        </w:tblPrEx>
        <w:tc>
          <w:tcPr>
            <w:tcW w:w="2268" w:type="dxa"/>
          </w:tcPr>
          <w:p w:rsidR="006E4E11" w:rsidRPr="00737C09" w:rsidRDefault="003260D6" w:rsidP="007242A3">
            <w:pPr>
              <w:framePr w:w="5035" w:h="1644" w:wrap="notBeside" w:vAnchor="page" w:hAnchor="page" w:x="6573" w:y="721"/>
            </w:pPr>
            <w:r w:rsidRPr="00737C09">
              <w:t>2011-05-</w:t>
            </w:r>
            <w:r w:rsidR="001B6692" w:rsidRPr="00737C09">
              <w:t>23</w:t>
            </w:r>
          </w:p>
        </w:tc>
        <w:tc>
          <w:tcPr>
            <w:tcW w:w="2999" w:type="dxa"/>
            <w:gridSpan w:val="2"/>
          </w:tcPr>
          <w:p w:rsidR="006E4E11" w:rsidRPr="00737C09" w:rsidRDefault="006E4E11" w:rsidP="007242A3">
            <w:pPr>
              <w:framePr w:w="5035" w:h="1644" w:wrap="notBeside" w:vAnchor="page" w:hAnchor="page" w:x="6573" w:y="721"/>
              <w:rPr>
                <w:sz w:val="20"/>
              </w:rPr>
            </w:pPr>
          </w:p>
        </w:tc>
      </w:tr>
      <w:tr w:rsidR="006E4E11" w:rsidRPr="00737C09" w:rsidTr="003260D6">
        <w:tblPrEx>
          <w:tblCellMar>
            <w:top w:w="0" w:type="dxa"/>
            <w:bottom w:w="0" w:type="dxa"/>
          </w:tblCellMar>
        </w:tblPrEx>
        <w:tc>
          <w:tcPr>
            <w:tcW w:w="2268" w:type="dxa"/>
          </w:tcPr>
          <w:p w:rsidR="006E4E11" w:rsidRPr="00737C09" w:rsidRDefault="006E4E11" w:rsidP="007242A3">
            <w:pPr>
              <w:framePr w:w="5035" w:h="1644" w:wrap="notBeside" w:vAnchor="page" w:hAnchor="page" w:x="6573" w:y="721"/>
            </w:pPr>
          </w:p>
        </w:tc>
        <w:tc>
          <w:tcPr>
            <w:tcW w:w="2999" w:type="dxa"/>
            <w:gridSpan w:val="2"/>
          </w:tcPr>
          <w:p w:rsidR="006E4E11" w:rsidRPr="00737C09"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737C09">
        <w:tblPrEx>
          <w:tblCellMar>
            <w:top w:w="0" w:type="dxa"/>
            <w:bottom w:w="0" w:type="dxa"/>
          </w:tblCellMar>
        </w:tblPrEx>
        <w:trPr>
          <w:trHeight w:val="284"/>
        </w:trPr>
        <w:tc>
          <w:tcPr>
            <w:tcW w:w="4911" w:type="dxa"/>
          </w:tcPr>
          <w:p w:rsidR="006E4E11" w:rsidRPr="00737C09" w:rsidRDefault="003260D6">
            <w:pPr>
              <w:pStyle w:val="Avsndare"/>
              <w:framePr w:h="2483" w:wrap="notBeside" w:x="1504"/>
              <w:rPr>
                <w:b/>
                <w:i w:val="0"/>
                <w:sz w:val="22"/>
              </w:rPr>
            </w:pPr>
            <w:r w:rsidRPr="00737C09">
              <w:rPr>
                <w:b/>
                <w:i w:val="0"/>
                <w:sz w:val="22"/>
              </w:rPr>
              <w:t>Näringsdepartementet</w:t>
            </w:r>
          </w:p>
        </w:tc>
      </w:tr>
      <w:tr w:rsidR="006E4E11" w:rsidRPr="00737C09">
        <w:tblPrEx>
          <w:tblCellMar>
            <w:top w:w="0" w:type="dxa"/>
            <w:bottom w:w="0" w:type="dxa"/>
          </w:tblCellMar>
        </w:tblPrEx>
        <w:trPr>
          <w:trHeight w:val="284"/>
        </w:trPr>
        <w:tc>
          <w:tcPr>
            <w:tcW w:w="4911" w:type="dxa"/>
          </w:tcPr>
          <w:p w:rsidR="006E4E11" w:rsidRPr="00737C09" w:rsidRDefault="006E4E11">
            <w:pPr>
              <w:pStyle w:val="Avsndare"/>
              <w:framePr w:h="2483" w:wrap="notBeside" w:x="1504"/>
              <w:rPr>
                <w:bCs/>
                <w:iCs/>
              </w:rPr>
            </w:pPr>
          </w:p>
        </w:tc>
      </w:tr>
      <w:tr w:rsidR="006E4E11" w:rsidRPr="00737C09">
        <w:tblPrEx>
          <w:tblCellMar>
            <w:top w:w="0" w:type="dxa"/>
            <w:bottom w:w="0" w:type="dxa"/>
          </w:tblCellMar>
        </w:tblPrEx>
        <w:trPr>
          <w:trHeight w:val="284"/>
        </w:trPr>
        <w:tc>
          <w:tcPr>
            <w:tcW w:w="4911" w:type="dxa"/>
          </w:tcPr>
          <w:p w:rsidR="006E4E11" w:rsidRPr="00737C09" w:rsidRDefault="003260D6">
            <w:pPr>
              <w:pStyle w:val="Avsndare"/>
              <w:framePr w:h="2483" w:wrap="notBeside" w:x="1504"/>
              <w:rPr>
                <w:bCs/>
                <w:iCs/>
              </w:rPr>
            </w:pPr>
            <w:r w:rsidRPr="00737C09">
              <w:rPr>
                <w:bCs/>
                <w:iCs/>
              </w:rPr>
              <w:t>Entreprenörskap</w:t>
            </w:r>
          </w:p>
        </w:tc>
      </w:tr>
      <w:tr w:rsidR="006E4E11" w:rsidRPr="00737C09">
        <w:tblPrEx>
          <w:tblCellMar>
            <w:top w:w="0" w:type="dxa"/>
            <w:bottom w:w="0" w:type="dxa"/>
          </w:tblCellMar>
        </w:tblPrEx>
        <w:trPr>
          <w:trHeight w:val="284"/>
        </w:trPr>
        <w:tc>
          <w:tcPr>
            <w:tcW w:w="4911" w:type="dxa"/>
          </w:tcPr>
          <w:p w:rsidR="006E4E11" w:rsidRPr="00737C09" w:rsidRDefault="006E4E11">
            <w:pPr>
              <w:pStyle w:val="Avsndare"/>
              <w:framePr w:h="2483" w:wrap="notBeside" w:x="1504"/>
              <w:rPr>
                <w:bCs/>
                <w:iCs/>
              </w:rPr>
            </w:pPr>
          </w:p>
        </w:tc>
      </w:tr>
      <w:tr w:rsidR="006E4E11" w:rsidRPr="00737C09">
        <w:tblPrEx>
          <w:tblCellMar>
            <w:top w:w="0" w:type="dxa"/>
            <w:bottom w:w="0" w:type="dxa"/>
          </w:tblCellMar>
        </w:tblPrEx>
        <w:trPr>
          <w:trHeight w:val="284"/>
        </w:trPr>
        <w:tc>
          <w:tcPr>
            <w:tcW w:w="4911" w:type="dxa"/>
          </w:tcPr>
          <w:p w:rsidR="006E4E11" w:rsidRPr="00737C09" w:rsidRDefault="006E4E11">
            <w:pPr>
              <w:pStyle w:val="Avsndare"/>
              <w:framePr w:h="2483" w:wrap="notBeside" w:x="1504"/>
              <w:rPr>
                <w:bCs/>
                <w:iCs/>
              </w:rPr>
            </w:pPr>
          </w:p>
        </w:tc>
      </w:tr>
      <w:tr w:rsidR="006E4E11" w:rsidRPr="00737C09">
        <w:tblPrEx>
          <w:tblCellMar>
            <w:top w:w="0" w:type="dxa"/>
            <w:bottom w:w="0" w:type="dxa"/>
          </w:tblCellMar>
        </w:tblPrEx>
        <w:trPr>
          <w:trHeight w:val="284"/>
        </w:trPr>
        <w:tc>
          <w:tcPr>
            <w:tcW w:w="4911" w:type="dxa"/>
          </w:tcPr>
          <w:p w:rsidR="006E4E11" w:rsidRPr="00737C09" w:rsidRDefault="006E4E11">
            <w:pPr>
              <w:pStyle w:val="Avsndare"/>
              <w:framePr w:h="2483" w:wrap="notBeside" w:x="1504"/>
              <w:rPr>
                <w:bCs/>
                <w:iCs/>
              </w:rPr>
            </w:pPr>
          </w:p>
        </w:tc>
      </w:tr>
      <w:tr w:rsidR="006E4E11" w:rsidRPr="00737C09">
        <w:tblPrEx>
          <w:tblCellMar>
            <w:top w:w="0" w:type="dxa"/>
            <w:bottom w:w="0" w:type="dxa"/>
          </w:tblCellMar>
        </w:tblPrEx>
        <w:trPr>
          <w:trHeight w:val="284"/>
        </w:trPr>
        <w:tc>
          <w:tcPr>
            <w:tcW w:w="4911" w:type="dxa"/>
          </w:tcPr>
          <w:p w:rsidR="006E4E11" w:rsidRPr="00737C09" w:rsidRDefault="006E4E11">
            <w:pPr>
              <w:pStyle w:val="Avsndare"/>
              <w:framePr w:h="2483" w:wrap="notBeside" w:x="1504"/>
              <w:rPr>
                <w:bCs/>
                <w:iCs/>
              </w:rPr>
            </w:pPr>
          </w:p>
        </w:tc>
      </w:tr>
      <w:tr w:rsidR="006E4E11" w:rsidRPr="00737C09">
        <w:tblPrEx>
          <w:tblCellMar>
            <w:top w:w="0" w:type="dxa"/>
            <w:bottom w:w="0" w:type="dxa"/>
          </w:tblCellMar>
        </w:tblPrEx>
        <w:trPr>
          <w:trHeight w:val="284"/>
        </w:trPr>
        <w:tc>
          <w:tcPr>
            <w:tcW w:w="4911" w:type="dxa"/>
          </w:tcPr>
          <w:p w:rsidR="006E4E11" w:rsidRPr="00737C09" w:rsidRDefault="006E4E11">
            <w:pPr>
              <w:pStyle w:val="Avsndare"/>
              <w:framePr w:h="2483" w:wrap="notBeside" w:x="1504"/>
              <w:rPr>
                <w:bCs/>
                <w:iCs/>
              </w:rPr>
            </w:pPr>
          </w:p>
        </w:tc>
      </w:tr>
      <w:tr w:rsidR="006E4E11" w:rsidRPr="00737C09">
        <w:tblPrEx>
          <w:tblCellMar>
            <w:top w:w="0" w:type="dxa"/>
            <w:bottom w:w="0" w:type="dxa"/>
          </w:tblCellMar>
        </w:tblPrEx>
        <w:trPr>
          <w:trHeight w:val="284"/>
        </w:trPr>
        <w:tc>
          <w:tcPr>
            <w:tcW w:w="4911" w:type="dxa"/>
          </w:tcPr>
          <w:p w:rsidR="006E4E11" w:rsidRPr="00737C09" w:rsidRDefault="006E4E11">
            <w:pPr>
              <w:pStyle w:val="Avsndare"/>
              <w:framePr w:h="2483" w:wrap="notBeside" w:x="1504"/>
              <w:rPr>
                <w:bCs/>
                <w:iCs/>
              </w:rPr>
            </w:pPr>
          </w:p>
        </w:tc>
      </w:tr>
    </w:tbl>
    <w:p w:rsidR="006E4E11" w:rsidRPr="00737C09" w:rsidRDefault="006E4E11">
      <w:pPr>
        <w:framePr w:w="4400" w:h="2523" w:wrap="notBeside" w:vAnchor="page" w:hAnchor="page" w:x="6453" w:y="2445"/>
        <w:ind w:left="142"/>
        <w:rPr>
          <w:b/>
        </w:rPr>
      </w:pPr>
    </w:p>
    <w:p w:rsidR="003260D6" w:rsidRPr="00737C09" w:rsidRDefault="003260D6">
      <w:pPr>
        <w:pStyle w:val="RKrubrik"/>
        <w:pBdr>
          <w:bottom w:val="single" w:sz="6" w:space="1" w:color="auto"/>
        </w:pBdr>
      </w:pPr>
      <w:bookmarkStart w:id="0" w:name="bRubrik"/>
      <w:bookmarkEnd w:id="0"/>
      <w:r w:rsidRPr="00737C09">
        <w:t>Konkur</w:t>
      </w:r>
      <w:r w:rsidR="00D72DE4" w:rsidRPr="00737C09">
        <w:t>renskraftsrådet den 30 maj 2011</w:t>
      </w:r>
    </w:p>
    <w:p w:rsidR="003260D6" w:rsidRPr="00737C09" w:rsidRDefault="003260D6">
      <w:pPr>
        <w:pStyle w:val="RKrubrik"/>
      </w:pPr>
      <w:r w:rsidRPr="00737C09">
        <w:t xml:space="preserve">Kommenterad dagordning inför samråd med EU-nämnden </w:t>
      </w:r>
    </w:p>
    <w:p w:rsidR="003979F2" w:rsidRPr="00737C09" w:rsidRDefault="003979F2" w:rsidP="003979F2">
      <w:pPr>
        <w:pStyle w:val="RKnormal"/>
      </w:pPr>
    </w:p>
    <w:p w:rsidR="003979F2" w:rsidRPr="00737C09" w:rsidRDefault="003979F2" w:rsidP="003979F2">
      <w:pPr>
        <w:spacing w:line="240" w:lineRule="auto"/>
        <w:rPr>
          <w:b/>
        </w:rPr>
      </w:pPr>
    </w:p>
    <w:p w:rsidR="003979F2" w:rsidRPr="00737C09" w:rsidRDefault="003979F2" w:rsidP="003979F2">
      <w:pPr>
        <w:spacing w:line="240" w:lineRule="auto"/>
        <w:rPr>
          <w:b/>
        </w:rPr>
      </w:pPr>
      <w:r w:rsidRPr="00737C09">
        <w:rPr>
          <w:b/>
        </w:rPr>
        <w:t>11. Översyn av Small Business Act</w:t>
      </w:r>
    </w:p>
    <w:p w:rsidR="003979F2" w:rsidRPr="00737C09" w:rsidRDefault="003979F2" w:rsidP="003979F2">
      <w:pPr>
        <w:spacing w:line="240" w:lineRule="auto"/>
        <w:rPr>
          <w:i/>
        </w:rPr>
      </w:pPr>
      <w:r w:rsidRPr="00737C09">
        <w:rPr>
          <w:i/>
        </w:rPr>
        <w:sym w:font="Symbol" w:char="F02D"/>
      </w:r>
      <w:r w:rsidRPr="00737C09">
        <w:rPr>
          <w:i/>
        </w:rPr>
        <w:tab/>
        <w:t xml:space="preserve">antagande av rådslutsatser </w:t>
      </w:r>
    </w:p>
    <w:p w:rsidR="003979F2" w:rsidRPr="00737C09" w:rsidRDefault="003979F2" w:rsidP="003979F2">
      <w:pPr>
        <w:spacing w:line="240" w:lineRule="auto"/>
        <w:rPr>
          <w:i/>
        </w:rPr>
      </w:pPr>
    </w:p>
    <w:p w:rsidR="003979F2" w:rsidRPr="00737C09" w:rsidRDefault="003979F2" w:rsidP="003979F2">
      <w:pPr>
        <w:spacing w:line="240" w:lineRule="auto"/>
      </w:pPr>
      <w:r w:rsidRPr="00737C09">
        <w:t xml:space="preserve">Översynen av en Small Business Act aviserades i flaggskeppsinitiativet inom ramen för EU 2020 Industripolitik i en globaliserad tid från i oktober 2010. Översynen är en uppföljning av det i juni 2008 presenterade meddelandet Tänk småskaligt först – en Small Business Act för Europa. Rådslutsatser (konkurrenskraftsrådet och Europeiska rådet) antogs i december 2008. Arbetet med genomförandet av de fem lagförslag och de tio politiska principerna (sammanlagt 92 åtgärdsförslag) som ingick i det ursprungliga meddelandet har fortsatt sedan dess på såväl EU-nivå som i medlemsstaterna. Det ungerska ordförandeskapet har tagit fram rådslutsatser baserat på översynen.  </w:t>
      </w:r>
    </w:p>
    <w:p w:rsidR="003979F2" w:rsidRPr="00737C09" w:rsidRDefault="003979F2" w:rsidP="003979F2">
      <w:pPr>
        <w:spacing w:line="240" w:lineRule="auto"/>
      </w:pPr>
    </w:p>
    <w:p w:rsidR="003979F2" w:rsidRPr="00737C09" w:rsidRDefault="003979F2" w:rsidP="003979F2">
      <w:pPr>
        <w:spacing w:line="240" w:lineRule="auto"/>
      </w:pPr>
      <w:r w:rsidRPr="00737C09">
        <w:rPr>
          <w:u w:val="single"/>
        </w:rPr>
        <w:t xml:space="preserve">Förslag till svensk ståndpunkt: </w:t>
      </w:r>
      <w:r w:rsidRPr="00737C09">
        <w:t xml:space="preserve">Sverige stöder ordförandeskapets slutsatser. </w:t>
      </w:r>
    </w:p>
    <w:p w:rsidR="003979F2" w:rsidRPr="00737C09" w:rsidRDefault="003979F2" w:rsidP="003979F2">
      <w:pPr>
        <w:spacing w:line="240" w:lineRule="auto"/>
      </w:pPr>
    </w:p>
    <w:p w:rsidR="003979F2" w:rsidRPr="00737C09" w:rsidRDefault="003979F2" w:rsidP="003979F2">
      <w:pPr>
        <w:spacing w:line="240" w:lineRule="auto"/>
      </w:pPr>
      <w:r w:rsidRPr="00737C09">
        <w:rPr>
          <w:i/>
          <w:iCs/>
        </w:rPr>
        <w:t>Se vidare rådspromemoria</w:t>
      </w:r>
    </w:p>
    <w:p w:rsidR="003979F2" w:rsidRPr="00737C09" w:rsidRDefault="003979F2" w:rsidP="00E8135F">
      <w:pPr>
        <w:pStyle w:val="RKrubrik"/>
      </w:pPr>
    </w:p>
    <w:p w:rsidR="003979F2" w:rsidRPr="00737C09" w:rsidRDefault="003979F2" w:rsidP="00E8135F">
      <w:pPr>
        <w:pStyle w:val="RKrubrik"/>
      </w:pPr>
    </w:p>
    <w:p w:rsidR="00E8135F" w:rsidRPr="00737C09" w:rsidRDefault="003260D6" w:rsidP="00E8135F">
      <w:pPr>
        <w:pStyle w:val="RKrubrik"/>
      </w:pPr>
      <w:r w:rsidRPr="00737C09">
        <w:t>12.</w:t>
      </w:r>
      <w:r w:rsidRPr="00737C09">
        <w:tab/>
        <w:t>Smart lagstiftning</w:t>
      </w:r>
    </w:p>
    <w:p w:rsidR="00E8135F" w:rsidRPr="00737C09" w:rsidRDefault="00E8135F" w:rsidP="00E8135F">
      <w:pPr>
        <w:pStyle w:val="RKnormal"/>
        <w:numPr>
          <w:ilvl w:val="0"/>
          <w:numId w:val="2"/>
        </w:numPr>
        <w:rPr>
          <w:i/>
        </w:rPr>
      </w:pPr>
      <w:r w:rsidRPr="00737C09">
        <w:rPr>
          <w:i/>
        </w:rPr>
        <w:t>Antagande av rådsslutsatser</w:t>
      </w:r>
    </w:p>
    <w:p w:rsidR="00E8135F" w:rsidRPr="00737C09" w:rsidRDefault="00E8135F" w:rsidP="00E8135F">
      <w:pPr>
        <w:pStyle w:val="RKnormal"/>
        <w:ind w:left="360"/>
      </w:pPr>
    </w:p>
    <w:p w:rsidR="007B70DD" w:rsidRPr="00737C09" w:rsidRDefault="00E8135F" w:rsidP="00E8135F">
      <w:pPr>
        <w:pStyle w:val="RKnormal"/>
        <w:rPr>
          <w:szCs w:val="24"/>
        </w:rPr>
      </w:pPr>
      <w:r w:rsidRPr="00737C09">
        <w:rPr>
          <w:szCs w:val="24"/>
        </w:rPr>
        <w:lastRenderedPageBreak/>
        <w:t xml:space="preserve">Rådsslutsatserna är relativt omfattande och täcker in </w:t>
      </w:r>
      <w:r w:rsidR="00F5762F" w:rsidRPr="00737C09">
        <w:t>de delar som Kommissionen berör i sitt meddelande om smart lagstiftning som presenterades 8 oktober 2010;</w:t>
      </w:r>
      <w:r w:rsidR="00C94E08" w:rsidRPr="00737C09">
        <w:t xml:space="preserve"> </w:t>
      </w:r>
      <w:r w:rsidRPr="00737C09">
        <w:rPr>
          <w:szCs w:val="24"/>
        </w:rPr>
        <w:t>arbetet med konsekvensutredningar, att förenkla lagstiftning samt att ta bort onödiga administrativa bördor, samråd, transparens och tillgänglighet av lagstiftning samt implementering av EU</w:t>
      </w:r>
      <w:r w:rsidR="00A71527" w:rsidRPr="00737C09">
        <w:rPr>
          <w:szCs w:val="24"/>
        </w:rPr>
        <w:t>-</w:t>
      </w:r>
      <w:r w:rsidRPr="00737C09">
        <w:rPr>
          <w:szCs w:val="24"/>
        </w:rPr>
        <w:t xml:space="preserve">lagstiftning. </w:t>
      </w:r>
      <w:r w:rsidR="00C94E08" w:rsidRPr="00737C09">
        <w:rPr>
          <w:szCs w:val="24"/>
        </w:rPr>
        <w:t>Rådsslutsatserna bygger även vidare på de rådsslutsatser om regelförenkling som antogs under Sveriges ordförandeskap 2009.</w:t>
      </w:r>
      <w:r w:rsidR="008343D3" w:rsidRPr="00737C09">
        <w:rPr>
          <w:szCs w:val="24"/>
        </w:rPr>
        <w:t xml:space="preserve"> </w:t>
      </w:r>
      <w:r w:rsidR="007B70DD" w:rsidRPr="00737C09">
        <w:rPr>
          <w:szCs w:val="24"/>
        </w:rPr>
        <w:t xml:space="preserve">Smart lagstiftning är en process och senast som frågan var på konkurrenskraftsrådets agenda var 3-4 december 2009. </w:t>
      </w:r>
    </w:p>
    <w:p w:rsidR="007B70DD" w:rsidRPr="00737C09" w:rsidRDefault="007B70DD" w:rsidP="007B70DD">
      <w:pPr>
        <w:pStyle w:val="RKnormal"/>
      </w:pPr>
    </w:p>
    <w:p w:rsidR="007B70DD" w:rsidRPr="00737C09" w:rsidRDefault="007B70DD" w:rsidP="007B70DD">
      <w:pPr>
        <w:pStyle w:val="RKnormal"/>
      </w:pPr>
      <w:r w:rsidRPr="00737C09">
        <w:rPr>
          <w:u w:val="single"/>
        </w:rPr>
        <w:t>Förslag till svensk ståndpunkt:</w:t>
      </w:r>
      <w:r w:rsidR="002E0507" w:rsidRPr="00737C09">
        <w:t xml:space="preserve"> Sverige</w:t>
      </w:r>
      <w:r w:rsidRPr="00737C09">
        <w:t xml:space="preserve"> föreslås välkomna föreliggande förslag till rådsslutsatser</w:t>
      </w:r>
      <w:r w:rsidR="002E0507" w:rsidRPr="00737C09">
        <w:t>.</w:t>
      </w:r>
    </w:p>
    <w:p w:rsidR="003979F2" w:rsidRPr="00737C09" w:rsidRDefault="003979F2" w:rsidP="003979F2">
      <w:pPr>
        <w:pStyle w:val="RKrubrik"/>
      </w:pPr>
    </w:p>
    <w:p w:rsidR="003979F2" w:rsidRPr="00737C09" w:rsidRDefault="003979F2" w:rsidP="003979F2">
      <w:pPr>
        <w:pStyle w:val="RKrubrik"/>
      </w:pPr>
    </w:p>
    <w:p w:rsidR="003979F2" w:rsidRPr="00737C09" w:rsidRDefault="003979F2" w:rsidP="003979F2">
      <w:pPr>
        <w:pStyle w:val="RKrubrik"/>
      </w:pPr>
      <w:r w:rsidRPr="00737C09">
        <w:t>18 övriga punkter</w:t>
      </w:r>
    </w:p>
    <w:p w:rsidR="003979F2" w:rsidRPr="00737C09" w:rsidRDefault="003979F2" w:rsidP="003979F2">
      <w:pPr>
        <w:pStyle w:val="RKrubrik"/>
      </w:pPr>
      <w:r w:rsidRPr="00737C09">
        <w:t>Results of the informal session of the Competitiveness Council (Gödöllö, 11-13 April 2011)</w:t>
      </w:r>
    </w:p>
    <w:p w:rsidR="003979F2" w:rsidRPr="00737C09" w:rsidRDefault="003979F2" w:rsidP="003979F2">
      <w:pPr>
        <w:widowControl w:val="0"/>
        <w:numPr>
          <w:ilvl w:val="0"/>
          <w:numId w:val="2"/>
        </w:numPr>
        <w:overflowPunct/>
        <w:autoSpaceDE/>
        <w:autoSpaceDN/>
        <w:adjustRightInd/>
        <w:spacing w:line="240" w:lineRule="auto"/>
        <w:jc w:val="both"/>
        <w:textAlignment w:val="auto"/>
      </w:pPr>
      <w:r w:rsidRPr="00737C09">
        <w:t>Information från ordförandeskapet.</w:t>
      </w:r>
    </w:p>
    <w:p w:rsidR="003979F2" w:rsidRPr="00737C09" w:rsidRDefault="003979F2" w:rsidP="003979F2">
      <w:pPr>
        <w:widowControl w:val="0"/>
        <w:overflowPunct/>
        <w:autoSpaceDE/>
        <w:autoSpaceDN/>
        <w:adjustRightInd/>
        <w:spacing w:line="240" w:lineRule="auto"/>
        <w:ind w:left="360"/>
        <w:jc w:val="both"/>
        <w:textAlignment w:val="auto"/>
      </w:pPr>
    </w:p>
    <w:p w:rsidR="003979F2" w:rsidRPr="00737C09" w:rsidRDefault="003979F2" w:rsidP="003979F2">
      <w:pPr>
        <w:pStyle w:val="RKnormal"/>
        <w:rPr>
          <w:bCs/>
        </w:rPr>
      </w:pPr>
      <w:r w:rsidRPr="00737C09">
        <w:t xml:space="preserve">Informella Konkurrenskraftsrådet i Gödöllö hade temat ”Be innovative – go international”, som syftade på småföretagens utmaningar i framtiden. Kommissionär Tajani deltog, samt även forskare och representanter från näringslivsorganisationen BusinessEurope och OECD. Politiskt sakkunniga Catrin Mattsson representerade Sverige. </w:t>
      </w:r>
      <w:r w:rsidRPr="00737C09">
        <w:rPr>
          <w:bCs/>
        </w:rPr>
        <w:t xml:space="preserve">Efter lunchen hölls diskussioner i mindre konstellationer som avslutades via en plenarsession där rapportörer summerade diskussionen i respektive session. Catrin Mattsson deltog vid den diskussion som handlade om finansiering, där hon underströk betydelsen av enkel lagstiftning och att anpassa EU-programmen till nationell lagstiftning och nationella program. </w:t>
      </w:r>
    </w:p>
    <w:p w:rsidR="003979F2" w:rsidRPr="00737C09" w:rsidRDefault="003979F2" w:rsidP="003979F2">
      <w:pPr>
        <w:pStyle w:val="RKnormal"/>
      </w:pPr>
      <w:r w:rsidRPr="00737C09">
        <w:rPr>
          <w:u w:val="single"/>
        </w:rPr>
        <w:t xml:space="preserve">Förslag till svensk ståndpunkt: </w:t>
      </w:r>
      <w:r w:rsidRPr="00737C09">
        <w:t>Välkomna ordförandeskapets information</w:t>
      </w:r>
    </w:p>
    <w:p w:rsidR="003979F2" w:rsidRPr="00737C09" w:rsidRDefault="003979F2" w:rsidP="003979F2">
      <w:pPr>
        <w:spacing w:line="240" w:lineRule="auto"/>
        <w:ind w:left="-567"/>
        <w:rPr>
          <w:b/>
        </w:rPr>
      </w:pPr>
    </w:p>
    <w:p w:rsidR="003979F2" w:rsidRPr="00737C09" w:rsidRDefault="003979F2" w:rsidP="003979F2">
      <w:pPr>
        <w:pStyle w:val="RKrubrik"/>
      </w:pPr>
      <w:r w:rsidRPr="00737C09">
        <w:t xml:space="preserve"> Euromed ministerial conference</w:t>
      </w:r>
    </w:p>
    <w:p w:rsidR="003979F2" w:rsidRPr="00737C09" w:rsidRDefault="003979F2" w:rsidP="003979F2">
      <w:pPr>
        <w:widowControl w:val="0"/>
        <w:numPr>
          <w:ilvl w:val="0"/>
          <w:numId w:val="2"/>
        </w:numPr>
        <w:overflowPunct/>
        <w:autoSpaceDE/>
        <w:autoSpaceDN/>
        <w:adjustRightInd/>
        <w:spacing w:line="240" w:lineRule="auto"/>
        <w:jc w:val="both"/>
        <w:textAlignment w:val="auto"/>
      </w:pPr>
      <w:r w:rsidRPr="00737C09">
        <w:t xml:space="preserve">Information från kommissionen och ordförandeskapet </w:t>
      </w:r>
    </w:p>
    <w:p w:rsidR="003979F2" w:rsidRPr="00737C09" w:rsidRDefault="003979F2" w:rsidP="003979F2">
      <w:pPr>
        <w:spacing w:line="240" w:lineRule="auto"/>
        <w:ind w:left="-567"/>
        <w:rPr>
          <w:i/>
        </w:rPr>
      </w:pPr>
    </w:p>
    <w:p w:rsidR="003979F2" w:rsidRPr="00737C09" w:rsidRDefault="003979F2" w:rsidP="003979F2">
      <w:pPr>
        <w:pStyle w:val="RKnormal"/>
      </w:pPr>
      <w:r w:rsidRPr="00737C09">
        <w:t xml:space="preserve">Den 11-12 maj hölls en ministerkonferens på Malta för berörda ministrar (KKR) och medlemsländer som ingår i den s.k medelhavsunionen och dess EU-medelhavspartnerskap. Mötet var det åttonde i ordningen. Inom samarbetet återfinns näringssamverkan (Industrial Cooperation) i syfte att främja utveckling mellan EU och partnerländer inom medelhavsområdet. Syftet med samarbetet är att arbeta för en samordning av näringspolitiken i Medelhavsområdet så att företag stimuleras till handel i området. EU och Medelhavsländernas näringsministrar träffas vartannat år för att diskutera och bedöma utvecklingen av regionens näringsliv samt besluta om framtida prioriteringar och anta ett tvåårigt arbetsprogram. Verksamheten består huvudsakligen av utbyte av information, kunskap, verktyg och god praxis för att förbättra företagsklimatet och stimulera entreprenörskap i hela regionen. Arbetet samordnas av GD Näringsliv. Under ministermötet på Malta antogs arbetsprogrammet för 2011-2012. </w:t>
      </w:r>
    </w:p>
    <w:p w:rsidR="003979F2" w:rsidRPr="00737C09" w:rsidRDefault="003979F2" w:rsidP="003979F2">
      <w:pPr>
        <w:pStyle w:val="RKnormal"/>
      </w:pPr>
    </w:p>
    <w:p w:rsidR="003979F2" w:rsidRPr="00737C09" w:rsidRDefault="003979F2" w:rsidP="003979F2">
      <w:pPr>
        <w:pStyle w:val="RKnormal"/>
      </w:pPr>
    </w:p>
    <w:p w:rsidR="003979F2" w:rsidRPr="00737C09" w:rsidRDefault="003979F2" w:rsidP="003979F2">
      <w:pPr>
        <w:pStyle w:val="RKnormal"/>
      </w:pPr>
      <w:r w:rsidRPr="00737C09">
        <w:rPr>
          <w:u w:val="single"/>
        </w:rPr>
        <w:t>Förslag till svensk ståndpunkt:</w:t>
      </w:r>
      <w:r w:rsidRPr="00737C09">
        <w:t xml:space="preserve"> välkomna informationen från kommissionen och ordförandeskapet. </w:t>
      </w:r>
    </w:p>
    <w:p w:rsidR="003260D6" w:rsidRPr="00737C09" w:rsidRDefault="003260D6">
      <w:pPr>
        <w:pStyle w:val="RKnormal"/>
      </w:pPr>
    </w:p>
    <w:sectPr w:rsidR="003260D6" w:rsidRPr="00737C09">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43D3" w:rsidRPr="00737C09" w:rsidRDefault="008343D3">
      <w:r w:rsidRPr="00737C09">
        <w:separator/>
      </w:r>
    </w:p>
  </w:endnote>
  <w:endnote w:type="continuationSeparator" w:id="0">
    <w:p w:rsidR="008343D3" w:rsidRPr="00737C09" w:rsidRDefault="008343D3">
      <w:r w:rsidRPr="00737C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Constantia"/>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43D3" w:rsidRPr="00737C09" w:rsidRDefault="008343D3">
      <w:r w:rsidRPr="00737C09">
        <w:separator/>
      </w:r>
    </w:p>
  </w:footnote>
  <w:footnote w:type="continuationSeparator" w:id="0">
    <w:p w:rsidR="008343D3" w:rsidRPr="00737C09" w:rsidRDefault="008343D3">
      <w:r w:rsidRPr="00737C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3D3" w:rsidRPr="00737C09" w:rsidRDefault="008343D3">
    <w:pPr>
      <w:pStyle w:val="Sidhuvud"/>
      <w:framePr w:wrap="around" w:vAnchor="text" w:hAnchor="margin" w:xAlign="right" w:y="1"/>
      <w:rPr>
        <w:rStyle w:val="Sidnummer"/>
      </w:rPr>
    </w:pPr>
    <w:r w:rsidRPr="00737C09">
      <w:rPr>
        <w:rStyle w:val="Sidnummer"/>
      </w:rPr>
      <w:fldChar w:fldCharType="begin" w:fldLock="1"/>
    </w:r>
    <w:r w:rsidRPr="00737C09">
      <w:rPr>
        <w:rStyle w:val="Sidnummer"/>
      </w:rPr>
      <w:instrText xml:space="preserve">PAGE  </w:instrText>
    </w:r>
    <w:r w:rsidRPr="00737C09">
      <w:rPr>
        <w:rStyle w:val="Sidnummer"/>
      </w:rPr>
      <w:fldChar w:fldCharType="separate"/>
    </w:r>
    <w:r w:rsidR="003979F2" w:rsidRPr="00737C09">
      <w:rPr>
        <w:rStyle w:val="Sidnummer"/>
      </w:rPr>
      <w:t>2</w:t>
    </w:r>
    <w:r w:rsidRPr="00737C0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343D3" w:rsidRPr="00737C09">
      <w:tblPrEx>
        <w:tblCellMar>
          <w:top w:w="0" w:type="dxa"/>
          <w:bottom w:w="0" w:type="dxa"/>
        </w:tblCellMar>
      </w:tblPrEx>
      <w:trPr>
        <w:cantSplit/>
      </w:trPr>
      <w:tc>
        <w:tcPr>
          <w:tcW w:w="3119" w:type="dxa"/>
        </w:tcPr>
        <w:p w:rsidR="008343D3" w:rsidRPr="00737C09" w:rsidRDefault="008343D3">
          <w:pPr>
            <w:pStyle w:val="Sidhuvud"/>
            <w:spacing w:line="200" w:lineRule="atLeast"/>
            <w:ind w:right="357"/>
            <w:rPr>
              <w:rFonts w:ascii="TradeGothic" w:hAnsi="TradeGothic"/>
              <w:b/>
              <w:bCs/>
              <w:sz w:val="16"/>
            </w:rPr>
          </w:pPr>
        </w:p>
      </w:tc>
      <w:tc>
        <w:tcPr>
          <w:tcW w:w="4111" w:type="dxa"/>
          <w:tcMar>
            <w:left w:w="567" w:type="dxa"/>
          </w:tcMar>
        </w:tcPr>
        <w:p w:rsidR="008343D3" w:rsidRPr="00737C09" w:rsidRDefault="008343D3">
          <w:pPr>
            <w:pStyle w:val="Sidhuvud"/>
            <w:ind w:right="360"/>
          </w:pPr>
        </w:p>
      </w:tc>
      <w:tc>
        <w:tcPr>
          <w:tcW w:w="1525" w:type="dxa"/>
        </w:tcPr>
        <w:p w:rsidR="008343D3" w:rsidRPr="00737C09" w:rsidRDefault="008343D3">
          <w:pPr>
            <w:pStyle w:val="Sidhuvud"/>
            <w:ind w:right="360"/>
          </w:pPr>
        </w:p>
      </w:tc>
    </w:tr>
  </w:tbl>
  <w:p w:rsidR="008343D3" w:rsidRPr="00737C09" w:rsidRDefault="008343D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3D3" w:rsidRPr="00737C09" w:rsidRDefault="008343D3">
    <w:pPr>
      <w:pStyle w:val="Sidhuvud"/>
      <w:framePr w:wrap="around" w:vAnchor="text" w:hAnchor="margin" w:xAlign="right" w:y="1"/>
      <w:rPr>
        <w:rStyle w:val="Sidnummer"/>
      </w:rPr>
    </w:pPr>
    <w:r w:rsidRPr="00737C09">
      <w:rPr>
        <w:rStyle w:val="Sidnummer"/>
      </w:rPr>
      <w:fldChar w:fldCharType="begin" w:fldLock="1"/>
    </w:r>
    <w:r w:rsidRPr="00737C09">
      <w:rPr>
        <w:rStyle w:val="Sidnummer"/>
      </w:rPr>
      <w:instrText xml:space="preserve">PAGE  </w:instrText>
    </w:r>
    <w:r w:rsidRPr="00737C09">
      <w:rPr>
        <w:rStyle w:val="Sidnummer"/>
      </w:rPr>
      <w:fldChar w:fldCharType="separate"/>
    </w:r>
    <w:r w:rsidR="003979F2" w:rsidRPr="00737C09">
      <w:rPr>
        <w:rStyle w:val="Sidnummer"/>
      </w:rPr>
      <w:t>3</w:t>
    </w:r>
    <w:r w:rsidRPr="00737C0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343D3" w:rsidRPr="00737C09">
      <w:tblPrEx>
        <w:tblCellMar>
          <w:top w:w="0" w:type="dxa"/>
          <w:bottom w:w="0" w:type="dxa"/>
        </w:tblCellMar>
      </w:tblPrEx>
      <w:trPr>
        <w:cantSplit/>
      </w:trPr>
      <w:tc>
        <w:tcPr>
          <w:tcW w:w="3119" w:type="dxa"/>
        </w:tcPr>
        <w:p w:rsidR="008343D3" w:rsidRPr="00737C09" w:rsidRDefault="008343D3">
          <w:pPr>
            <w:pStyle w:val="Sidhuvud"/>
            <w:spacing w:line="200" w:lineRule="atLeast"/>
            <w:ind w:right="357"/>
            <w:rPr>
              <w:rFonts w:ascii="TradeGothic" w:hAnsi="TradeGothic"/>
              <w:b/>
              <w:bCs/>
              <w:sz w:val="16"/>
            </w:rPr>
          </w:pPr>
        </w:p>
      </w:tc>
      <w:tc>
        <w:tcPr>
          <w:tcW w:w="4111" w:type="dxa"/>
          <w:tcMar>
            <w:left w:w="567" w:type="dxa"/>
          </w:tcMar>
        </w:tcPr>
        <w:p w:rsidR="008343D3" w:rsidRPr="00737C09" w:rsidRDefault="008343D3">
          <w:pPr>
            <w:pStyle w:val="Sidhuvud"/>
            <w:ind w:right="360"/>
          </w:pPr>
        </w:p>
      </w:tc>
      <w:tc>
        <w:tcPr>
          <w:tcW w:w="1525" w:type="dxa"/>
        </w:tcPr>
        <w:p w:rsidR="008343D3" w:rsidRPr="00737C09" w:rsidRDefault="008343D3">
          <w:pPr>
            <w:pStyle w:val="Sidhuvud"/>
            <w:ind w:right="360"/>
          </w:pPr>
        </w:p>
      </w:tc>
    </w:tr>
  </w:tbl>
  <w:p w:rsidR="008343D3" w:rsidRPr="00737C09" w:rsidRDefault="008343D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3D3" w:rsidRPr="00737C09" w:rsidRDefault="00737C09">
    <w:pPr>
      <w:framePr w:w="2948" w:h="1321" w:hRule="exact" w:wrap="notBeside" w:vAnchor="page" w:hAnchor="page" w:x="1362" w:y="653"/>
    </w:pPr>
    <w:r w:rsidRPr="00737C09">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343D3" w:rsidRPr="00737C09" w:rsidRDefault="008343D3">
    <w:pPr>
      <w:pStyle w:val="RKrubrik"/>
      <w:keepNext w:val="0"/>
      <w:tabs>
        <w:tab w:val="clear" w:pos="1134"/>
        <w:tab w:val="clear" w:pos="2835"/>
      </w:tabs>
      <w:spacing w:before="0" w:after="0" w:line="320" w:lineRule="atLeast"/>
      <w:rPr>
        <w:bCs/>
      </w:rPr>
    </w:pPr>
  </w:p>
  <w:p w:rsidR="008343D3" w:rsidRPr="00737C09" w:rsidRDefault="008343D3">
    <w:pPr>
      <w:rPr>
        <w:rFonts w:ascii="TradeGothic" w:hAnsi="TradeGothic"/>
        <w:b/>
        <w:bCs/>
        <w:spacing w:val="12"/>
        <w:sz w:val="22"/>
      </w:rPr>
    </w:pPr>
  </w:p>
  <w:p w:rsidR="008343D3" w:rsidRPr="00737C09" w:rsidRDefault="008343D3">
    <w:pPr>
      <w:pStyle w:val="RKrubrik"/>
      <w:keepNext w:val="0"/>
      <w:tabs>
        <w:tab w:val="clear" w:pos="1134"/>
        <w:tab w:val="clear" w:pos="2835"/>
      </w:tabs>
      <w:spacing w:before="0" w:after="0" w:line="320" w:lineRule="atLeast"/>
      <w:rPr>
        <w:bCs/>
      </w:rPr>
    </w:pPr>
  </w:p>
  <w:p w:rsidR="008343D3" w:rsidRPr="00737C09" w:rsidRDefault="008343D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C97A6B"/>
    <w:multiLevelType w:val="hybridMultilevel"/>
    <w:tmpl w:val="CD8AE4E4"/>
    <w:lvl w:ilvl="0" w:tplc="DE644476">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7CA56C7"/>
    <w:multiLevelType w:val="hybridMultilevel"/>
    <w:tmpl w:val="9E3CCE4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F000118"/>
    <w:multiLevelType w:val="hybridMultilevel"/>
    <w:tmpl w:val="6714F03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805124719">
    <w:abstractNumId w:val="2"/>
  </w:num>
  <w:num w:numId="2" w16cid:durableId="1278027284">
    <w:abstractNumId w:val="0"/>
  </w:num>
  <w:num w:numId="3" w16cid:durableId="161748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3260D6"/>
    <w:rsid w:val="00143B39"/>
    <w:rsid w:val="00150384"/>
    <w:rsid w:val="001805B7"/>
    <w:rsid w:val="001B6692"/>
    <w:rsid w:val="002E0507"/>
    <w:rsid w:val="003260D6"/>
    <w:rsid w:val="003979F2"/>
    <w:rsid w:val="004A328D"/>
    <w:rsid w:val="0058762B"/>
    <w:rsid w:val="005D557D"/>
    <w:rsid w:val="006E4E11"/>
    <w:rsid w:val="007242A3"/>
    <w:rsid w:val="00737C09"/>
    <w:rsid w:val="007A6855"/>
    <w:rsid w:val="007B70DD"/>
    <w:rsid w:val="008343D3"/>
    <w:rsid w:val="009B4C6B"/>
    <w:rsid w:val="009D2F58"/>
    <w:rsid w:val="00A512F9"/>
    <w:rsid w:val="00A71527"/>
    <w:rsid w:val="00B5210F"/>
    <w:rsid w:val="00C66A13"/>
    <w:rsid w:val="00C94E08"/>
    <w:rsid w:val="00D133D7"/>
    <w:rsid w:val="00D72DE4"/>
    <w:rsid w:val="00E8135F"/>
    <w:rsid w:val="00EC25F9"/>
    <w:rsid w:val="00ED583F"/>
    <w:rsid w:val="00F5762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8654562-7472-4D7A-96F5-5219451C2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145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D392CE4ACED76B4AA8E48B740C15A04E" ma:contentTypeVersion="0" ma:contentTypeDescription="Skapa nytt Word dokument" ma:contentTypeScope="" ma:versionID="88fd4aaa03e63670e6f73eab896265fb">
  <xsd:schema xmlns:xsd="http://www.w3.org/2001/XMLSchema" xmlns:p="http://schemas.microsoft.com/office/2006/metadata/properties" xmlns:ns2="faee95c9-605e-49b8-9e04-0b95c001e265" targetNamespace="http://schemas.microsoft.com/office/2006/metadata/properties" ma:root="true" ma:fieldsID="c89e96a1d45765b16e955f355c369e4b" ns2:_="">
    <xsd:import namespace="faee95c9-605e-49b8-9e04-0b95c001e265"/>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all>
            </xsd:complexType>
          </xsd:element>
        </xsd:sequence>
      </xsd:complexType>
    </xsd:element>
  </xsd:schema>
  <xsd:schema xmlns:xsd="http://www.w3.org/2001/XMLSchema" xmlns:dms="http://schemas.microsoft.com/office/2006/documentManagement/types" targetNamespace="faee95c9-605e-49b8-9e04-0b95c001e265"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Departement xmlns="faee95c9-605e-49b8-9e04-0b95c001e265">Näringsdepartementet</RKOrdnaDepartement>
    <RKOrdnaCheckInComment xmlns="faee95c9-605e-49b8-9e04-0b95c001e265" xsi:nil="true"/>
    <RKOrdnaSearchKeywords xmlns="faee95c9-605e-49b8-9e04-0b95c001e265" xsi:nil="true"/>
    <RKOrdnaSarskildSkyddsvard xmlns="faee95c9-605e-49b8-9e04-0b95c001e265">0</RKOrdnaSarskildSkyddsvard>
    <RKOrdnaClass xmlns="faee95c9-605e-49b8-9e04-0b95c001e265">3</RKOrdnaClass>
    <RKOrdnaActivityCategory xmlns="faee95c9-605e-49b8-9e04-0b95c001e265">6.2. Interna uppdrag, arbetsgrupper och projekt</RKOrdnaActivityCategory>
    <RKOrdnaDiarienummer xmlns="faee95c9-605e-49b8-9e04-0b95c001e265" xsi:nil="true"/>
  </documentManagement>
</p:properties>
</file>

<file path=customXml/itemProps1.xml><?xml version="1.0" encoding="utf-8"?>
<ds:datastoreItem xmlns:ds="http://schemas.openxmlformats.org/officeDocument/2006/customXml" ds:itemID="{7CB8370D-BB5D-41EC-B3EA-A06157516463}">
  <ds:schemaRefs>
    <ds:schemaRef ds:uri="http://schemas.microsoft.com/sharepoint/events"/>
  </ds:schemaRefs>
</ds:datastoreItem>
</file>

<file path=customXml/itemProps2.xml><?xml version="1.0" encoding="utf-8"?>
<ds:datastoreItem xmlns:ds="http://schemas.openxmlformats.org/officeDocument/2006/customXml" ds:itemID="{8B80F148-2E57-43B4-89ED-8F43F297F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ee95c9-605e-49b8-9e04-0b95c001e26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F0B72D3-7FFD-4492-857B-EAD6C577754A}">
  <ds:schemaRefs>
    <ds:schemaRef ds:uri="http://schemas.microsoft.com/sharepoint/v3/contenttype/forms"/>
  </ds:schemaRefs>
</ds:datastoreItem>
</file>

<file path=customXml/itemProps4.xml><?xml version="1.0" encoding="utf-8"?>
<ds:datastoreItem xmlns:ds="http://schemas.openxmlformats.org/officeDocument/2006/customXml" ds:itemID="{93299F80-4BF3-40AA-B5CB-3C92699C748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3372</Characters>
  <Application>Microsoft Office Word</Application>
  <DocSecurity>4</DocSecurity>
  <Lines>105</Lines>
  <Paragraphs>28</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2011-05-12T08:30:00Z</cp:lastPrinted>
  <dcterms:created xsi:type="dcterms:W3CDTF">2025-12-18T03:58:00Z</dcterms:created>
  <dcterms:modified xsi:type="dcterms:W3CDTF">2025-12-18T03:58:00Z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10;0;0;458</vt:lpwstr>
  </property>
  <property fmtid="{D5CDD505-2E9C-101B-9397-08002B2CF9AE}" pid="3" name="Sprak">
    <vt:lpwstr>Svenska</vt:lpwstr>
  </property>
  <property fmtid="{D5CDD505-2E9C-101B-9397-08002B2CF9AE}" pid="4" name="DokID">
    <vt:i4>61</vt:i4>
  </property>
  <property fmtid="{D5CDD505-2E9C-101B-9397-08002B2CF9AE}" pid="5" name="ContentType">
    <vt:lpwstr>Word</vt:lpwstr>
  </property>
  <property fmtid="{D5CDD505-2E9C-101B-9397-08002B2CF9AE}" pid="6" name="display_urn:schemas-microsoft-com:office:office#Editor">
    <vt:lpwstr>Sofia Hercules</vt:lpwstr>
  </property>
  <property fmtid="{D5CDD505-2E9C-101B-9397-08002B2CF9AE}" pid="7" name="xd_Signature">
    <vt:lpwstr/>
  </property>
  <property fmtid="{D5CDD505-2E9C-101B-9397-08002B2CF9AE}" pid="8" name="TemplateUrl">
    <vt:lpwstr/>
  </property>
  <property fmtid="{D5CDD505-2E9C-101B-9397-08002B2CF9AE}" pid="9" name="xd_ProgID">
    <vt:lpwstr/>
  </property>
  <property fmtid="{D5CDD505-2E9C-101B-9397-08002B2CF9AE}" pid="10" name="display_urn:schemas-microsoft-com:office:office#Author">
    <vt:lpwstr>Sofia Hercules</vt:lpwstr>
  </property>
  <property fmtid="{D5CDD505-2E9C-101B-9397-08002B2CF9AE}" pid="11" name="_SharedFileIndex">
    <vt:lpwstr/>
  </property>
  <property fmtid="{D5CDD505-2E9C-101B-9397-08002B2CF9AE}" pid="12" name="QFMSP source name">
    <vt:lpwstr/>
  </property>
</Properties>
</file>