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719E3" w:rsidRDefault="004D5FF7" w14:paraId="71A36B8E" w14:textId="77777777">
      <w:pPr>
        <w:pStyle w:val="RubrikFrslagTIllRiksdagsbeslut"/>
      </w:pPr>
      <w:sdt>
        <w:sdtPr>
          <w:alias w:val="CC_Boilerplate_4"/>
          <w:tag w:val="CC_Boilerplate_4"/>
          <w:id w:val="-1644581176"/>
          <w:lock w:val="sdtContentLocked"/>
          <w:placeholder>
            <w:docPart w:val="91D578800D284FA28706C684AEC36A84"/>
          </w:placeholder>
          <w:text/>
        </w:sdtPr>
        <w:sdtEndPr/>
        <w:sdtContent>
          <w:r w:rsidRPr="009B062B" w:rsidR="00AF30DD">
            <w:t>Förslag till riksdagsbeslut</w:t>
          </w:r>
        </w:sdtContent>
      </w:sdt>
      <w:bookmarkEnd w:id="0"/>
      <w:bookmarkEnd w:id="1"/>
    </w:p>
    <w:sdt>
      <w:sdtPr>
        <w:alias w:val="Yrkande 1"/>
        <w:tag w:val="40a7d56c-761a-4a9f-9aad-69ceb892b1f7"/>
        <w:id w:val="-1766458835"/>
        <w:lock w:val="sdtLocked"/>
      </w:sdtPr>
      <w:sdtEndPr/>
      <w:sdtContent>
        <w:p w:rsidR="001E109D" w:rsidRDefault="00E0008B" w14:paraId="0A431A77" w14:textId="77777777">
          <w:pPr>
            <w:pStyle w:val="Frslagstext"/>
            <w:numPr>
              <w:ilvl w:val="0"/>
              <w:numId w:val="0"/>
            </w:numPr>
          </w:pPr>
          <w:r>
            <w:t>Riksdagen ställer sig bakom det som anförs i motionen om att se över möjligheterna att det vid bedömning av ansökningar om överföring av fängelsestraff till Sverige ska beaktas som en försvårande omständighet om den dömde aktivt undanhållit sig det svenska rättssystemet genom att gömma sig utomlands,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0E8653799644DF954BEA2F66A013EC"/>
        </w:placeholder>
        <w:text/>
      </w:sdtPr>
      <w:sdtEndPr/>
      <w:sdtContent>
        <w:p w:rsidRPr="009B062B" w:rsidR="006D79C9" w:rsidP="00333E95" w:rsidRDefault="006D79C9" w14:paraId="3F6048B9" w14:textId="77777777">
          <w:pPr>
            <w:pStyle w:val="Rubrik1"/>
          </w:pPr>
          <w:r>
            <w:t>Motivering</w:t>
          </w:r>
        </w:p>
      </w:sdtContent>
    </w:sdt>
    <w:bookmarkEnd w:displacedByCustomXml="prev" w:id="3"/>
    <w:bookmarkEnd w:displacedByCustomXml="prev" w:id="4"/>
    <w:p w:rsidR="00450A3D" w:rsidP="00032B7D" w:rsidRDefault="00450A3D" w14:paraId="35103C68" w14:textId="5B212457">
      <w:pPr>
        <w:pStyle w:val="Normalutanindragellerluft"/>
      </w:pPr>
      <w:r>
        <w:t>Vid utfärdande av domar är grundprincipen att straff verkställs i det land där domen har avkunnats. Det ä</w:t>
      </w:r>
      <w:r w:rsidR="00F12D11">
        <w:t>r</w:t>
      </w:r>
      <w:r>
        <w:t xml:space="preserve"> dock möjligt att överföra en dömd person till </w:t>
      </w:r>
      <w:r w:rsidR="00032B7D">
        <w:t>dennes</w:t>
      </w:r>
      <w:r>
        <w:t xml:space="preserve"> hemland för att </w:t>
      </w:r>
      <w:r w:rsidR="00032B7D">
        <w:t xml:space="preserve">den ska få </w:t>
      </w:r>
      <w:r>
        <w:t>avtjäna det utdömda fängelsestraffet i hemland</w:t>
      </w:r>
      <w:r w:rsidR="00032B7D">
        <w:t>et</w:t>
      </w:r>
      <w:r>
        <w:t>. Överföreningen sker i enlighet med internationella avtal såsom Europarådets konvention om överföring av dömda personer, bilaterala avtal eller FN-konventioner.</w:t>
      </w:r>
    </w:p>
    <w:p w:rsidR="00450A3D" w:rsidP="00771DCE" w:rsidRDefault="00450A3D" w14:paraId="12BCA573" w14:textId="3098BDFF">
      <w:r>
        <w:t>För att en överföring skall genomföras krävs att den dömde är medborgare i det mottagande landet, att domen är lagakraftvunnen, att straffet inte är helt avtjänat, att brottet är straffbart i båda länderna</w:t>
      </w:r>
      <w:r w:rsidR="00032B7D">
        <w:t xml:space="preserve"> samt</w:t>
      </w:r>
      <w:r>
        <w:t xml:space="preserve"> att de båda länderna och den dömde samtycker till överföringen.</w:t>
      </w:r>
    </w:p>
    <w:p w:rsidR="00450A3D" w:rsidP="00771DCE" w:rsidRDefault="00450A3D" w14:paraId="0166E0DC" w14:textId="15671EE2">
      <w:r>
        <w:t xml:space="preserve">I vissa fall omvandlas ett utdömt straff i enlighet med det mottagande landets lagar. Exempelvis kan ett straff </w:t>
      </w:r>
      <w:r w:rsidR="00E0008B">
        <w:t xml:space="preserve">som </w:t>
      </w:r>
      <w:r>
        <w:t>utdömt</w:t>
      </w:r>
      <w:r w:rsidR="00E0008B">
        <w:t>s</w:t>
      </w:r>
      <w:r>
        <w:t xml:space="preserve"> till 20 års fängelse i ett land justeras i det fall strafflängden överstiger maxstraffet för samma brott i det mottagande landet. </w:t>
      </w:r>
      <w:r w:rsidRPr="00F12D11" w:rsidR="00F12D11">
        <w:t>Enligt internationella överenskommelser kan ett straff justeras i enlighet med</w:t>
      </w:r>
      <w:r w:rsidR="00E0008B">
        <w:t xml:space="preserve"> det</w:t>
      </w:r>
      <w:r w:rsidRPr="00F12D11" w:rsidR="00F12D11">
        <w:t xml:space="preserve"> mottagande landets straffskalor.</w:t>
      </w:r>
    </w:p>
    <w:p w:rsidR="00450A3D" w:rsidP="00771DCE" w:rsidRDefault="00450A3D" w14:paraId="71AADDA9" w14:textId="2E4A2E3F">
      <w:r>
        <w:t xml:space="preserve">Det är vanligt att gängkriminella och andra kriminella som begår allvarliga brott håller sig gömda i andra länder än Sverige. I det fall de grips i </w:t>
      </w:r>
      <w:r w:rsidR="00E0008B">
        <w:t xml:space="preserve">ett </w:t>
      </w:r>
      <w:r>
        <w:t xml:space="preserve">annat land och där döms till fängelsestraff förekommer det att personerna anhåller om att få avtjäna det utdömda straffet i Sverige och inte i landet där de anhållits. </w:t>
      </w:r>
    </w:p>
    <w:p w:rsidR="00BB6339" w:rsidP="00771DCE" w:rsidRDefault="00450A3D" w14:paraId="0F13A4E3" w14:textId="33023120">
      <w:r>
        <w:lastRenderedPageBreak/>
        <w:t>Detta förfarande är inkonsekvent</w:t>
      </w:r>
      <w:r w:rsidR="00E0008B">
        <w:t>;</w:t>
      </w:r>
      <w:r>
        <w:t xml:space="preserve"> en svensk medborgare som undanhåller sig från det svenska rättssystemet genom att gömma sig utomlands</w:t>
      </w:r>
      <w:r w:rsidR="00E0008B">
        <w:t xml:space="preserve"> och som</w:t>
      </w:r>
      <w:r>
        <w:t xml:space="preserve"> blir anhållen där vederbörande befinner sig och döms till fängelse i det land där vederbörande gömt sig har inte visat intresse för Sverige och det svenska rättssystemet. Rimligen bör </w:t>
      </w:r>
      <w:r w:rsidR="00E0008B">
        <w:t xml:space="preserve">ett </w:t>
      </w:r>
      <w:r>
        <w:t>dylikt förfarande vara en försvårande omständighet för att få godkännande att avtjäna ett fängelsestraff i Sverige och inte i det land där domen utfärdats.</w:t>
      </w:r>
    </w:p>
    <w:sdt>
      <w:sdtPr>
        <w:rPr>
          <w:i/>
          <w:noProof/>
        </w:rPr>
        <w:alias w:val="CC_Underskrifter"/>
        <w:tag w:val="CC_Underskrifter"/>
        <w:id w:val="583496634"/>
        <w:lock w:val="sdtContentLocked"/>
        <w:placeholder>
          <w:docPart w:val="98ECC19F4BBB4B26B8082CA29A0A37AE"/>
        </w:placeholder>
      </w:sdtPr>
      <w:sdtEndPr/>
      <w:sdtContent>
        <w:p w:rsidR="008719E3" w:rsidP="008719E3" w:rsidRDefault="008719E3" w14:paraId="62165E2B" w14:textId="77777777"/>
        <w:p w:rsidR="008719E3" w:rsidP="008719E3" w:rsidRDefault="004D5FF7" w14:paraId="0BA66C19" w14:textId="7F1AF265"/>
      </w:sdtContent>
    </w:sdt>
    <w:tbl>
      <w:tblPr>
        <w:tblW w:w="5000" w:type="pct"/>
        <w:tblLook w:val="04A0" w:firstRow="1" w:lastRow="0" w:firstColumn="1" w:lastColumn="0" w:noHBand="0" w:noVBand="1"/>
        <w:tblCaption w:val="underskrifter"/>
      </w:tblPr>
      <w:tblGrid>
        <w:gridCol w:w="4252"/>
        <w:gridCol w:w="4252"/>
      </w:tblGrid>
      <w:tr w:rsidR="001E109D" w14:paraId="32F99BBF" w14:textId="77777777">
        <w:trPr>
          <w:cantSplit/>
        </w:trPr>
        <w:tc>
          <w:tcPr>
            <w:tcW w:w="50" w:type="pct"/>
            <w:vAlign w:val="bottom"/>
          </w:tcPr>
          <w:p w:rsidR="001E109D" w:rsidRDefault="00E0008B" w14:paraId="7A609071" w14:textId="77777777">
            <w:pPr>
              <w:pStyle w:val="Underskrifter"/>
              <w:spacing w:after="0"/>
            </w:pPr>
            <w:r>
              <w:t>Margareta Cederfelt (M)</w:t>
            </w:r>
          </w:p>
        </w:tc>
        <w:tc>
          <w:tcPr>
            <w:tcW w:w="50" w:type="pct"/>
            <w:vAlign w:val="bottom"/>
          </w:tcPr>
          <w:p w:rsidR="001E109D" w:rsidRDefault="001E109D" w14:paraId="65922746" w14:textId="77777777">
            <w:pPr>
              <w:pStyle w:val="Underskrifter"/>
              <w:spacing w:after="0"/>
            </w:pPr>
          </w:p>
        </w:tc>
      </w:tr>
    </w:tbl>
    <w:p w:rsidRPr="008E0FE2" w:rsidR="004801AC" w:rsidP="00DF3554" w:rsidRDefault="004801AC" w14:paraId="1E1ADF7B" w14:textId="0A8DAAD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AD91" w14:textId="77777777" w:rsidR="009A2D43" w:rsidRDefault="009A2D43" w:rsidP="000C1CAD">
      <w:pPr>
        <w:spacing w:line="240" w:lineRule="auto"/>
      </w:pPr>
      <w:r>
        <w:separator/>
      </w:r>
    </w:p>
  </w:endnote>
  <w:endnote w:type="continuationSeparator" w:id="0">
    <w:p w14:paraId="36FD7706" w14:textId="77777777" w:rsidR="009A2D43" w:rsidRDefault="009A2D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DA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B6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C169" w14:textId="7F85700F" w:rsidR="00262EA3" w:rsidRPr="008719E3" w:rsidRDefault="00262EA3" w:rsidP="008719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537A" w14:textId="77777777" w:rsidR="009A2D43" w:rsidRDefault="009A2D43" w:rsidP="000C1CAD">
      <w:pPr>
        <w:spacing w:line="240" w:lineRule="auto"/>
      </w:pPr>
      <w:r>
        <w:separator/>
      </w:r>
    </w:p>
  </w:footnote>
  <w:footnote w:type="continuationSeparator" w:id="0">
    <w:p w14:paraId="149C7C8C" w14:textId="77777777" w:rsidR="009A2D43" w:rsidRDefault="009A2D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C3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CA4743" wp14:editId="081CA1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DA3301" w14:textId="6ECF2D75" w:rsidR="00262EA3" w:rsidRDefault="004D5FF7" w:rsidP="008103B5">
                          <w:pPr>
                            <w:jc w:val="right"/>
                          </w:pPr>
                          <w:sdt>
                            <w:sdtPr>
                              <w:alias w:val="CC_Noformat_Partikod"/>
                              <w:tag w:val="CC_Noformat_Partikod"/>
                              <w:id w:val="-53464382"/>
                              <w:placeholder>
                                <w:docPart w:val="A0DB557EB89841CD9ACBD4522282F281"/>
                              </w:placeholder>
                              <w:text/>
                            </w:sdtPr>
                            <w:sdtEndPr/>
                            <w:sdtContent>
                              <w:r w:rsidR="00450A3D">
                                <w:t>M</w:t>
                              </w:r>
                            </w:sdtContent>
                          </w:sdt>
                          <w:sdt>
                            <w:sdtPr>
                              <w:alias w:val="CC_Noformat_Partinummer"/>
                              <w:tag w:val="CC_Noformat_Partinummer"/>
                              <w:id w:val="-1709555926"/>
                              <w:placeholder>
                                <w:docPart w:val="A59A6946B4EA4E6B82DFEF48423F267E"/>
                              </w:placeholder>
                              <w:text/>
                            </w:sdtPr>
                            <w:sdtEndPr/>
                            <w:sdtContent>
                              <w:r w:rsidR="00514C56">
                                <w:t>1122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A47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DA3301" w14:textId="6ECF2D75" w:rsidR="00262EA3" w:rsidRDefault="004D5FF7" w:rsidP="008103B5">
                    <w:pPr>
                      <w:jc w:val="right"/>
                    </w:pPr>
                    <w:sdt>
                      <w:sdtPr>
                        <w:alias w:val="CC_Noformat_Partikod"/>
                        <w:tag w:val="CC_Noformat_Partikod"/>
                        <w:id w:val="-53464382"/>
                        <w:placeholder>
                          <w:docPart w:val="A0DB557EB89841CD9ACBD4522282F281"/>
                        </w:placeholder>
                        <w:text/>
                      </w:sdtPr>
                      <w:sdtEndPr/>
                      <w:sdtContent>
                        <w:r w:rsidR="00450A3D">
                          <w:t>M</w:t>
                        </w:r>
                      </w:sdtContent>
                    </w:sdt>
                    <w:sdt>
                      <w:sdtPr>
                        <w:alias w:val="CC_Noformat_Partinummer"/>
                        <w:tag w:val="CC_Noformat_Partinummer"/>
                        <w:id w:val="-1709555926"/>
                        <w:placeholder>
                          <w:docPart w:val="A59A6946B4EA4E6B82DFEF48423F267E"/>
                        </w:placeholder>
                        <w:text/>
                      </w:sdtPr>
                      <w:sdtEndPr/>
                      <w:sdtContent>
                        <w:r w:rsidR="00514C56">
                          <w:t>1122</w:t>
                        </w:r>
                      </w:sdtContent>
                    </w:sdt>
                  </w:p>
                </w:txbxContent>
              </v:textbox>
              <w10:wrap anchorx="page"/>
            </v:shape>
          </w:pict>
        </mc:Fallback>
      </mc:AlternateContent>
    </w:r>
  </w:p>
  <w:p w14:paraId="029DEB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B751" w14:textId="77777777" w:rsidR="00262EA3" w:rsidRDefault="00262EA3" w:rsidP="008563AC">
    <w:pPr>
      <w:jc w:val="right"/>
    </w:pPr>
  </w:p>
  <w:p w14:paraId="3AC580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76F" w14:textId="77777777" w:rsidR="00262EA3" w:rsidRDefault="004D5F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73E0A9" wp14:editId="717E99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236492" w14:textId="3A3A8725" w:rsidR="00262EA3" w:rsidRDefault="004D5FF7" w:rsidP="00A314CF">
    <w:pPr>
      <w:pStyle w:val="FSHNormal"/>
      <w:spacing w:before="40"/>
    </w:pPr>
    <w:sdt>
      <w:sdtPr>
        <w:alias w:val="CC_Noformat_Motionstyp"/>
        <w:tag w:val="CC_Noformat_Motionstyp"/>
        <w:id w:val="1162973129"/>
        <w:lock w:val="sdtContentLocked"/>
        <w15:appearance w15:val="hidden"/>
        <w:text/>
      </w:sdtPr>
      <w:sdtEndPr/>
      <w:sdtContent>
        <w:r w:rsidR="008719E3">
          <w:t>Enskild motion</w:t>
        </w:r>
      </w:sdtContent>
    </w:sdt>
    <w:r w:rsidR="00821B36">
      <w:t xml:space="preserve"> </w:t>
    </w:r>
    <w:sdt>
      <w:sdtPr>
        <w:alias w:val="CC_Noformat_Partikod"/>
        <w:tag w:val="CC_Noformat_Partikod"/>
        <w:id w:val="1471015553"/>
        <w:lock w:val="contentLocked"/>
        <w:text/>
      </w:sdtPr>
      <w:sdtEndPr/>
      <w:sdtContent>
        <w:r w:rsidR="00450A3D">
          <w:t>M</w:t>
        </w:r>
      </w:sdtContent>
    </w:sdt>
    <w:sdt>
      <w:sdtPr>
        <w:alias w:val="CC_Noformat_Partinummer"/>
        <w:tag w:val="CC_Noformat_Partinummer"/>
        <w:id w:val="-2014525982"/>
        <w:lock w:val="contentLocked"/>
        <w:text/>
      </w:sdtPr>
      <w:sdtEndPr/>
      <w:sdtContent>
        <w:r w:rsidR="00514C56">
          <w:t>1122</w:t>
        </w:r>
      </w:sdtContent>
    </w:sdt>
  </w:p>
  <w:p w14:paraId="57D609A2" w14:textId="76075B74" w:rsidR="00262EA3" w:rsidRPr="008227B3" w:rsidRDefault="004D5F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3C6876" w14:textId="7C8B5909" w:rsidR="00262EA3" w:rsidRPr="008227B3" w:rsidRDefault="004D5F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19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19E3">
          <w:t>:1682</w:t>
        </w:r>
      </w:sdtContent>
    </w:sdt>
  </w:p>
  <w:p w14:paraId="2D806430" w14:textId="1E5A1429" w:rsidR="00262EA3" w:rsidRDefault="004D5FF7" w:rsidP="00E03A3D">
    <w:pPr>
      <w:pStyle w:val="Motionr"/>
    </w:pPr>
    <w:sdt>
      <w:sdtPr>
        <w:alias w:val="CC_Noformat_Avtext"/>
        <w:tag w:val="CC_Noformat_Avtext"/>
        <w:id w:val="-2020768203"/>
        <w:lock w:val="sdtContentLocked"/>
        <w:placeholder>
          <w:docPart w:val="A0DB557EB89841CD9ACBD4522282F281"/>
        </w:placeholder>
        <w15:appearance w15:val="hidden"/>
        <w:text/>
      </w:sdtPr>
      <w:sdtEndPr/>
      <w:sdtContent>
        <w:r w:rsidR="008719E3">
          <w:t>av Margareta Cederfelt (M)</w:t>
        </w:r>
      </w:sdtContent>
    </w:sdt>
  </w:p>
  <w:sdt>
    <w:sdtPr>
      <w:alias w:val="CC_Noformat_Rubtext"/>
      <w:tag w:val="CC_Noformat_Rubtext"/>
      <w:id w:val="-218060500"/>
      <w:lock w:val="sdtLocked"/>
      <w:placeholder>
        <w:docPart w:val="A59A6946B4EA4E6B82DFEF48423F267E"/>
      </w:placeholder>
      <w:text/>
    </w:sdtPr>
    <w:sdtEndPr/>
    <w:sdtContent>
      <w:p w14:paraId="31905FCD" w14:textId="2049CE97" w:rsidR="00262EA3" w:rsidRDefault="008719E3" w:rsidP="00283E0F">
        <w:pPr>
          <w:pStyle w:val="FSHRub2"/>
        </w:pPr>
        <w:r>
          <w:t>Kriterier för avtjänande av straff i Sverige vid dom i annat land</w:t>
        </w:r>
      </w:p>
    </w:sdtContent>
  </w:sdt>
  <w:sdt>
    <w:sdtPr>
      <w:alias w:val="CC_Boilerplate_3"/>
      <w:tag w:val="CC_Boilerplate_3"/>
      <w:id w:val="1606463544"/>
      <w:lock w:val="sdtContentLocked"/>
      <w15:appearance w15:val="hidden"/>
      <w:text w:multiLine="1"/>
    </w:sdtPr>
    <w:sdtEndPr/>
    <w:sdtContent>
      <w:p w14:paraId="0AB81790" w14:textId="3A35EA81"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6723398">
    <w:abstractNumId w:val="9"/>
  </w:num>
  <w:num w:numId="2" w16cid:durableId="1751585319">
    <w:abstractNumId w:val="8"/>
  </w:num>
  <w:num w:numId="3" w16cid:durableId="2087418093">
    <w:abstractNumId w:val="16"/>
  </w:num>
  <w:num w:numId="4" w16cid:durableId="889653079">
    <w:abstractNumId w:val="14"/>
  </w:num>
  <w:num w:numId="5" w16cid:durableId="1171220241">
    <w:abstractNumId w:val="17"/>
  </w:num>
  <w:num w:numId="6" w16cid:durableId="1443379478">
    <w:abstractNumId w:val="18"/>
  </w:num>
  <w:num w:numId="7" w16cid:durableId="1954629883">
    <w:abstractNumId w:val="11"/>
  </w:num>
  <w:num w:numId="8" w16cid:durableId="586885719">
    <w:abstractNumId w:val="12"/>
  </w:num>
  <w:num w:numId="9" w16cid:durableId="1690332281">
    <w:abstractNumId w:val="15"/>
  </w:num>
  <w:num w:numId="10" w16cid:durableId="1623222198">
    <w:abstractNumId w:val="22"/>
  </w:num>
  <w:num w:numId="11" w16cid:durableId="371923967">
    <w:abstractNumId w:val="21"/>
  </w:num>
  <w:num w:numId="12" w16cid:durableId="1991402769">
    <w:abstractNumId w:val="21"/>
  </w:num>
  <w:num w:numId="13" w16cid:durableId="926887731">
    <w:abstractNumId w:val="3"/>
  </w:num>
  <w:num w:numId="14" w16cid:durableId="1267080852">
    <w:abstractNumId w:val="2"/>
  </w:num>
  <w:num w:numId="15" w16cid:durableId="2016495154">
    <w:abstractNumId w:val="1"/>
  </w:num>
  <w:num w:numId="16" w16cid:durableId="1826778810">
    <w:abstractNumId w:val="0"/>
  </w:num>
  <w:num w:numId="17" w16cid:durableId="935870592">
    <w:abstractNumId w:val="7"/>
  </w:num>
  <w:num w:numId="18" w16cid:durableId="1122268489">
    <w:abstractNumId w:val="6"/>
  </w:num>
  <w:num w:numId="19" w16cid:durableId="264657693">
    <w:abstractNumId w:val="5"/>
  </w:num>
  <w:num w:numId="20" w16cid:durableId="260574151">
    <w:abstractNumId w:val="4"/>
  </w:num>
  <w:num w:numId="21" w16cid:durableId="1311128137">
    <w:abstractNumId w:val="21"/>
  </w:num>
  <w:num w:numId="22" w16cid:durableId="774523291">
    <w:abstractNumId w:val="21"/>
  </w:num>
  <w:num w:numId="23" w16cid:durableId="1979725222">
    <w:abstractNumId w:val="21"/>
  </w:num>
  <w:num w:numId="24" w16cid:durableId="790781365">
    <w:abstractNumId w:val="21"/>
  </w:num>
  <w:num w:numId="25" w16cid:durableId="1039161044">
    <w:abstractNumId w:val="21"/>
  </w:num>
  <w:num w:numId="26" w16cid:durableId="1576863202">
    <w:abstractNumId w:val="22"/>
  </w:num>
  <w:num w:numId="27" w16cid:durableId="109399281">
    <w:abstractNumId w:val="22"/>
  </w:num>
  <w:num w:numId="28" w16cid:durableId="1962691431">
    <w:abstractNumId w:val="22"/>
  </w:num>
  <w:num w:numId="29" w16cid:durableId="1857381265">
    <w:abstractNumId w:val="22"/>
  </w:num>
  <w:num w:numId="30" w16cid:durableId="2004700679">
    <w:abstractNumId w:val="21"/>
  </w:num>
  <w:num w:numId="31" w16cid:durableId="1803377045">
    <w:abstractNumId w:val="21"/>
  </w:num>
  <w:num w:numId="32" w16cid:durableId="383411005">
    <w:abstractNumId w:val="22"/>
  </w:num>
  <w:num w:numId="33" w16cid:durableId="28116214">
    <w:abstractNumId w:val="21"/>
  </w:num>
  <w:num w:numId="34" w16cid:durableId="670764332">
    <w:abstractNumId w:val="18"/>
  </w:num>
  <w:num w:numId="35" w16cid:durableId="1738744722">
    <w:abstractNumId w:val="18"/>
    <w:lvlOverride w:ilvl="0">
      <w:startOverride w:val="1"/>
    </w:lvlOverride>
  </w:num>
  <w:num w:numId="36" w16cid:durableId="1680890929">
    <w:abstractNumId w:val="19"/>
  </w:num>
  <w:num w:numId="37" w16cid:durableId="1516654371">
    <w:abstractNumId w:val="18"/>
    <w:lvlOverride w:ilvl="0">
      <w:startOverride w:val="1"/>
    </w:lvlOverride>
  </w:num>
  <w:num w:numId="38" w16cid:durableId="1255283882">
    <w:abstractNumId w:val="13"/>
  </w:num>
  <w:num w:numId="39" w16cid:durableId="1417942498">
    <w:abstractNumId w:val="10"/>
  </w:num>
  <w:num w:numId="40" w16cid:durableId="19973725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0A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7D"/>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9D"/>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A3D"/>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FF7"/>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C56"/>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DCE"/>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E3"/>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AD"/>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306"/>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4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602"/>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7"/>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25B"/>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E18"/>
    <w:rsid w:val="00D12A28"/>
    <w:rsid w:val="00D12A78"/>
    <w:rsid w:val="00D12B31"/>
    <w:rsid w:val="00D131C0"/>
    <w:rsid w:val="00D15504"/>
    <w:rsid w:val="00D15950"/>
    <w:rsid w:val="00D16F80"/>
    <w:rsid w:val="00D170BE"/>
    <w:rsid w:val="00D17F21"/>
    <w:rsid w:val="00D21525"/>
    <w:rsid w:val="00D22922"/>
    <w:rsid w:val="00D2375C"/>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882"/>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8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C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D11"/>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59E7C4"/>
  <w15:chartTrackingRefBased/>
  <w15:docId w15:val="{F0740378-5BEE-4CE0-96E4-5EF1E784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46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D578800D284FA28706C684AEC36A84"/>
        <w:category>
          <w:name w:val="Allmänt"/>
          <w:gallery w:val="placeholder"/>
        </w:category>
        <w:types>
          <w:type w:val="bbPlcHdr"/>
        </w:types>
        <w:behaviors>
          <w:behavior w:val="content"/>
        </w:behaviors>
        <w:guid w:val="{3CFAD221-FBF1-4F40-82AB-D5B37319B0EA}"/>
      </w:docPartPr>
      <w:docPartBody>
        <w:p w:rsidR="001465B8" w:rsidRDefault="0045189B">
          <w:pPr>
            <w:pStyle w:val="91D578800D284FA28706C684AEC36A84"/>
          </w:pPr>
          <w:r w:rsidRPr="005A0A93">
            <w:rPr>
              <w:rStyle w:val="Platshllartext"/>
            </w:rPr>
            <w:t>Förslag till riksdagsbeslut</w:t>
          </w:r>
        </w:p>
      </w:docPartBody>
    </w:docPart>
    <w:docPart>
      <w:docPartPr>
        <w:name w:val="B30E8653799644DF954BEA2F66A013EC"/>
        <w:category>
          <w:name w:val="Allmänt"/>
          <w:gallery w:val="placeholder"/>
        </w:category>
        <w:types>
          <w:type w:val="bbPlcHdr"/>
        </w:types>
        <w:behaviors>
          <w:behavior w:val="content"/>
        </w:behaviors>
        <w:guid w:val="{DA2FD18E-C0F6-4429-9A87-EAF7527CE58A}"/>
      </w:docPartPr>
      <w:docPartBody>
        <w:p w:rsidR="001465B8" w:rsidRDefault="0045189B">
          <w:pPr>
            <w:pStyle w:val="B30E8653799644DF954BEA2F66A013EC"/>
          </w:pPr>
          <w:r w:rsidRPr="005A0A93">
            <w:rPr>
              <w:rStyle w:val="Platshllartext"/>
            </w:rPr>
            <w:t>Motivering</w:t>
          </w:r>
        </w:p>
      </w:docPartBody>
    </w:docPart>
    <w:docPart>
      <w:docPartPr>
        <w:name w:val="A0DB557EB89841CD9ACBD4522282F281"/>
        <w:category>
          <w:name w:val="Allmänt"/>
          <w:gallery w:val="placeholder"/>
        </w:category>
        <w:types>
          <w:type w:val="bbPlcHdr"/>
        </w:types>
        <w:behaviors>
          <w:behavior w:val="content"/>
        </w:behaviors>
        <w:guid w:val="{EC3BE13A-8D76-4C04-92F8-60F4E4DE09DB}"/>
      </w:docPartPr>
      <w:docPartBody>
        <w:p w:rsidR="001465B8" w:rsidRDefault="0045189B">
          <w:pPr>
            <w:pStyle w:val="A0DB557EB89841CD9ACBD4522282F281"/>
          </w:pPr>
          <w:r>
            <w:rPr>
              <w:rStyle w:val="Platshllartext"/>
            </w:rPr>
            <w:t xml:space="preserve"> </w:t>
          </w:r>
        </w:p>
      </w:docPartBody>
    </w:docPart>
    <w:docPart>
      <w:docPartPr>
        <w:name w:val="A59A6946B4EA4E6B82DFEF48423F267E"/>
        <w:category>
          <w:name w:val="Allmänt"/>
          <w:gallery w:val="placeholder"/>
        </w:category>
        <w:types>
          <w:type w:val="bbPlcHdr"/>
        </w:types>
        <w:behaviors>
          <w:behavior w:val="content"/>
        </w:behaviors>
        <w:guid w:val="{5AA335DA-045D-4C0B-9751-60005ACBE665}"/>
      </w:docPartPr>
      <w:docPartBody>
        <w:p w:rsidR="001465B8" w:rsidRDefault="0045189B">
          <w:pPr>
            <w:pStyle w:val="A59A6946B4EA4E6B82DFEF48423F267E"/>
          </w:pPr>
          <w:r>
            <w:t xml:space="preserve"> </w:t>
          </w:r>
        </w:p>
      </w:docPartBody>
    </w:docPart>
    <w:docPart>
      <w:docPartPr>
        <w:name w:val="98ECC19F4BBB4B26B8082CA29A0A37AE"/>
        <w:category>
          <w:name w:val="Allmänt"/>
          <w:gallery w:val="placeholder"/>
        </w:category>
        <w:types>
          <w:type w:val="bbPlcHdr"/>
        </w:types>
        <w:behaviors>
          <w:behavior w:val="content"/>
        </w:behaviors>
        <w:guid w:val="{D7575ACD-E511-480F-BB66-7CBAC8BDCA84}"/>
      </w:docPartPr>
      <w:docPartBody>
        <w:p w:rsidR="00CE059E" w:rsidRDefault="00CE05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B8"/>
    <w:rsid w:val="001465B8"/>
    <w:rsid w:val="0045189B"/>
    <w:rsid w:val="0058016E"/>
    <w:rsid w:val="00645FF5"/>
    <w:rsid w:val="00CE059E"/>
    <w:rsid w:val="00DE1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1D578800D284FA28706C684AEC36A84">
    <w:name w:val="91D578800D284FA28706C684AEC36A84"/>
  </w:style>
  <w:style w:type="paragraph" w:customStyle="1" w:styleId="B30E8653799644DF954BEA2F66A013EC">
    <w:name w:val="B30E8653799644DF954BEA2F66A013EC"/>
  </w:style>
  <w:style w:type="paragraph" w:customStyle="1" w:styleId="A0DB557EB89841CD9ACBD4522282F281">
    <w:name w:val="A0DB557EB89841CD9ACBD4522282F281"/>
  </w:style>
  <w:style w:type="paragraph" w:customStyle="1" w:styleId="A59A6946B4EA4E6B82DFEF48423F267E">
    <w:name w:val="A59A6946B4EA4E6B82DFEF48423F26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86D95-44AD-411E-957A-243D2E20D57E}"/>
</file>

<file path=customXml/itemProps2.xml><?xml version="1.0" encoding="utf-8"?>
<ds:datastoreItem xmlns:ds="http://schemas.openxmlformats.org/officeDocument/2006/customXml" ds:itemID="{D3D11625-B300-4178-A9E1-A7952E852465}"/>
</file>

<file path=customXml/itemProps3.xml><?xml version="1.0" encoding="utf-8"?>
<ds:datastoreItem xmlns:ds="http://schemas.openxmlformats.org/officeDocument/2006/customXml" ds:itemID="{8F58AFD4-F0E5-4C6E-B3EF-EBBF5DAF622E}"/>
</file>

<file path=docProps/app.xml><?xml version="1.0" encoding="utf-8"?>
<Properties xmlns="http://schemas.openxmlformats.org/officeDocument/2006/extended-properties" xmlns:vt="http://schemas.openxmlformats.org/officeDocument/2006/docPropsVTypes">
  <Template>Normal</Template>
  <TotalTime>45</TotalTime>
  <Pages>2</Pages>
  <Words>348</Words>
  <Characters>1930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M1122 Kriterier för avtjänande av straff i Sverige vid dom i annat land</vt:lpstr>
      <vt:lpstr>
      </vt:lpstr>
    </vt:vector>
  </TitlesOfParts>
  <Company>Sveriges riksdag</Company>
  <LinksUpToDate>false</LinksUpToDate>
  <CharactersWithSpaces>2268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