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267" w:type="dxa"/>
        <w:tblLayout w:type="fixed"/>
        <w:tblCellMar>
          <w:left w:w="107" w:type="dxa"/>
          <w:right w:w="107" w:type="dxa"/>
        </w:tblCellMar>
        <w:tblLook w:val="0000"/>
      </w:tblPr>
      <w:tblGrid>
        <w:gridCol w:w="2268"/>
        <w:gridCol w:w="1134"/>
        <w:gridCol w:w="1865"/>
      </w:tblGrid>
      <w:tr w:rsidR="00396D18" w:rsidTr="00222EE0">
        <w:tc>
          <w:tcPr>
            <w:tcW w:w="2268" w:type="dxa"/>
          </w:tcPr>
          <w:p w:rsidR="00396D18" w:rsidRDefault="00396D18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:rsidR="00396D18" w:rsidRPr="00532AB7" w:rsidRDefault="00396D18" w:rsidP="007242A3">
            <w:pPr>
              <w:framePr w:w="5035" w:h="1644" w:wrap="notBeside" w:vAnchor="page" w:hAnchor="page" w:x="6573" w:y="721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            </w:t>
            </w:r>
          </w:p>
        </w:tc>
      </w:tr>
      <w:tr w:rsidR="00396D18" w:rsidTr="00222EE0">
        <w:tc>
          <w:tcPr>
            <w:tcW w:w="5267" w:type="dxa"/>
            <w:gridSpan w:val="3"/>
          </w:tcPr>
          <w:p w:rsidR="00396D18" w:rsidRDefault="00396D18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  <w:r>
              <w:rPr>
                <w:rFonts w:ascii="TradeGothic" w:hAnsi="TradeGothic"/>
                <w:b/>
                <w:sz w:val="22"/>
              </w:rPr>
              <w:t>Rådspromemoria</w:t>
            </w:r>
          </w:p>
        </w:tc>
      </w:tr>
      <w:tr w:rsidR="00396D18" w:rsidTr="00222EE0">
        <w:tc>
          <w:tcPr>
            <w:tcW w:w="3402" w:type="dxa"/>
            <w:gridSpan w:val="2"/>
          </w:tcPr>
          <w:p w:rsidR="00396D18" w:rsidRDefault="00396D18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396D18" w:rsidRDefault="00396D18" w:rsidP="007242A3">
            <w:pPr>
              <w:framePr w:w="5035" w:h="1644" w:wrap="notBeside" w:vAnchor="page" w:hAnchor="page" w:x="6573" w:y="721"/>
            </w:pPr>
          </w:p>
        </w:tc>
      </w:tr>
      <w:tr w:rsidR="00396D18" w:rsidTr="00222EE0">
        <w:tc>
          <w:tcPr>
            <w:tcW w:w="2268" w:type="dxa"/>
          </w:tcPr>
          <w:p w:rsidR="00396D18" w:rsidRDefault="00396D18" w:rsidP="007242A3">
            <w:pPr>
              <w:framePr w:w="5035" w:h="1644" w:wrap="notBeside" w:vAnchor="page" w:hAnchor="page" w:x="6573" w:y="721"/>
            </w:pPr>
            <w:r>
              <w:t>2012-05-14</w:t>
            </w:r>
          </w:p>
        </w:tc>
        <w:tc>
          <w:tcPr>
            <w:tcW w:w="2999" w:type="dxa"/>
            <w:gridSpan w:val="2"/>
          </w:tcPr>
          <w:p w:rsidR="00396D18" w:rsidRPr="00ED583F" w:rsidRDefault="00396D18" w:rsidP="007242A3">
            <w:pPr>
              <w:framePr w:w="5035" w:h="1644" w:wrap="notBeside" w:vAnchor="page" w:hAnchor="page" w:x="6573" w:y="721"/>
              <w:rPr>
                <w:sz w:val="20"/>
              </w:rPr>
            </w:pPr>
          </w:p>
        </w:tc>
      </w:tr>
      <w:tr w:rsidR="00396D18" w:rsidTr="00222EE0">
        <w:tc>
          <w:tcPr>
            <w:tcW w:w="2268" w:type="dxa"/>
          </w:tcPr>
          <w:p w:rsidR="00396D18" w:rsidRDefault="00396D18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396D18" w:rsidRDefault="00396D18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/>
      </w:tblPr>
      <w:tblGrid>
        <w:gridCol w:w="4911"/>
      </w:tblGrid>
      <w:tr w:rsidR="00396D18">
        <w:trPr>
          <w:trHeight w:val="284"/>
        </w:trPr>
        <w:tc>
          <w:tcPr>
            <w:tcW w:w="4911" w:type="dxa"/>
          </w:tcPr>
          <w:p w:rsidR="00396D18" w:rsidRDefault="00396D18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Utbildningsdepartementet</w:t>
            </w:r>
          </w:p>
        </w:tc>
      </w:tr>
      <w:tr w:rsidR="00396D18">
        <w:trPr>
          <w:trHeight w:val="284"/>
        </w:trPr>
        <w:tc>
          <w:tcPr>
            <w:tcW w:w="4911" w:type="dxa"/>
          </w:tcPr>
          <w:p w:rsidR="00396D18" w:rsidRDefault="00396D18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396D18">
        <w:trPr>
          <w:trHeight w:val="284"/>
        </w:trPr>
        <w:tc>
          <w:tcPr>
            <w:tcW w:w="4911" w:type="dxa"/>
          </w:tcPr>
          <w:p w:rsidR="00396D18" w:rsidRDefault="00396D18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Forskningspolitiska enheten</w:t>
            </w:r>
          </w:p>
        </w:tc>
      </w:tr>
      <w:tr w:rsidR="00396D18">
        <w:trPr>
          <w:trHeight w:val="284"/>
        </w:trPr>
        <w:tc>
          <w:tcPr>
            <w:tcW w:w="4911" w:type="dxa"/>
          </w:tcPr>
          <w:p w:rsidR="00396D18" w:rsidRDefault="00396D18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396D18">
        <w:trPr>
          <w:trHeight w:val="284"/>
        </w:trPr>
        <w:tc>
          <w:tcPr>
            <w:tcW w:w="4911" w:type="dxa"/>
          </w:tcPr>
          <w:p w:rsidR="00396D18" w:rsidRDefault="00396D18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396D18">
        <w:trPr>
          <w:trHeight w:val="284"/>
        </w:trPr>
        <w:tc>
          <w:tcPr>
            <w:tcW w:w="4911" w:type="dxa"/>
          </w:tcPr>
          <w:p w:rsidR="00396D18" w:rsidRDefault="00396D18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396D18">
        <w:trPr>
          <w:trHeight w:val="284"/>
        </w:trPr>
        <w:tc>
          <w:tcPr>
            <w:tcW w:w="4911" w:type="dxa"/>
          </w:tcPr>
          <w:p w:rsidR="00396D18" w:rsidRDefault="00396D18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396D18">
        <w:trPr>
          <w:trHeight w:val="284"/>
        </w:trPr>
        <w:tc>
          <w:tcPr>
            <w:tcW w:w="4911" w:type="dxa"/>
          </w:tcPr>
          <w:p w:rsidR="00396D18" w:rsidRDefault="00396D18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396D18">
        <w:trPr>
          <w:trHeight w:val="284"/>
        </w:trPr>
        <w:tc>
          <w:tcPr>
            <w:tcW w:w="4911" w:type="dxa"/>
          </w:tcPr>
          <w:p w:rsidR="00396D18" w:rsidRDefault="00396D18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396D18" w:rsidRPr="00222EE0" w:rsidRDefault="00396D18">
      <w:pPr>
        <w:framePr w:w="4400" w:h="2523" w:wrap="notBeside" w:vAnchor="page" w:hAnchor="page" w:x="6453" w:y="2445"/>
        <w:ind w:left="142"/>
        <w:rPr>
          <w:b/>
        </w:rPr>
      </w:pPr>
      <w:r>
        <w:rPr>
          <w:b/>
        </w:rPr>
        <w:t>Riksdagen</w:t>
      </w:r>
    </w:p>
    <w:p w:rsidR="00396D18" w:rsidRDefault="00396D18">
      <w:pPr>
        <w:pStyle w:val="RKrubrik"/>
        <w:pBdr>
          <w:bottom w:val="single" w:sz="6" w:space="1" w:color="auto"/>
        </w:pBdr>
      </w:pPr>
      <w:bookmarkStart w:id="1" w:name="bRubrik"/>
      <w:bookmarkEnd w:id="1"/>
      <w:r>
        <w:t>Rådets möte (KKR) den 31 maj 2012</w:t>
      </w:r>
    </w:p>
    <w:p w:rsidR="00396D18" w:rsidRDefault="00396D18">
      <w:pPr>
        <w:pStyle w:val="RKnormal"/>
      </w:pPr>
    </w:p>
    <w:p w:rsidR="00396D18" w:rsidRDefault="00396D18">
      <w:pPr>
        <w:pStyle w:val="RKnormal"/>
      </w:pPr>
      <w:r w:rsidRPr="007140F3">
        <w:rPr>
          <w:b/>
        </w:rPr>
        <w:t>Dagordningspunkt</w:t>
      </w:r>
      <w:r>
        <w:rPr>
          <w:b/>
        </w:rPr>
        <w:t>:</w:t>
      </w:r>
      <w:r>
        <w:t xml:space="preserve"> 12</w:t>
      </w:r>
    </w:p>
    <w:p w:rsidR="00396D18" w:rsidRDefault="00396D18">
      <w:pPr>
        <w:pStyle w:val="RKnormal"/>
      </w:pPr>
    </w:p>
    <w:p w:rsidR="00396D18" w:rsidRDefault="00396D18">
      <w:pPr>
        <w:pStyle w:val="RKnormal"/>
      </w:pPr>
      <w:r w:rsidRPr="007140F3">
        <w:rPr>
          <w:b/>
        </w:rPr>
        <w:t>Rubrik:</w:t>
      </w:r>
      <w:r>
        <w:t xml:space="preserve"> European Innovation Partnerships</w:t>
      </w:r>
    </w:p>
    <w:p w:rsidR="00396D18" w:rsidRDefault="00396D18">
      <w:pPr>
        <w:pStyle w:val="RKnormal"/>
      </w:pPr>
    </w:p>
    <w:p w:rsidR="00396D18" w:rsidRPr="00C35BC6" w:rsidRDefault="00396D18">
      <w:pPr>
        <w:pStyle w:val="RKnormal"/>
      </w:pPr>
      <w:r w:rsidRPr="007140F3">
        <w:rPr>
          <w:b/>
        </w:rPr>
        <w:t>Dokument:</w:t>
      </w:r>
      <w:r>
        <w:rPr>
          <w:b/>
        </w:rPr>
        <w:t xml:space="preserve"> </w:t>
      </w:r>
      <w:r>
        <w:t>9941/12</w:t>
      </w:r>
    </w:p>
    <w:p w:rsidR="00396D18" w:rsidRDefault="00396D18">
      <w:pPr>
        <w:pStyle w:val="RKnormal"/>
      </w:pPr>
    </w:p>
    <w:p w:rsidR="00396D18" w:rsidRDefault="00396D18">
      <w:pPr>
        <w:pStyle w:val="RKnormal"/>
      </w:pPr>
      <w:r w:rsidRPr="007140F3">
        <w:rPr>
          <w:b/>
        </w:rPr>
        <w:t xml:space="preserve">Tidigare behandlad vid </w:t>
      </w:r>
      <w:r>
        <w:rPr>
          <w:b/>
        </w:rPr>
        <w:t>överläggning</w:t>
      </w:r>
      <w:r w:rsidRPr="007140F3">
        <w:rPr>
          <w:b/>
        </w:rPr>
        <w:t xml:space="preserve"> med </w:t>
      </w:r>
      <w:r>
        <w:rPr>
          <w:b/>
        </w:rPr>
        <w:t>UbU</w:t>
      </w:r>
      <w:r w:rsidRPr="007140F3">
        <w:rPr>
          <w:b/>
        </w:rPr>
        <w:t>:</w:t>
      </w:r>
      <w:r>
        <w:t xml:space="preserve"> 16 november 2010, 17 februari 2011, 29 november 2011.</w:t>
      </w:r>
    </w:p>
    <w:p w:rsidR="00396D18" w:rsidRDefault="00396D18">
      <w:pPr>
        <w:pStyle w:val="RKnormal"/>
      </w:pPr>
    </w:p>
    <w:p w:rsidR="00396D18" w:rsidRDefault="00396D18">
      <w:pPr>
        <w:pStyle w:val="RKnormal"/>
      </w:pPr>
      <w:r w:rsidRPr="003A0701">
        <w:rPr>
          <w:b/>
        </w:rPr>
        <w:t>Tidigare behandlad vid samråd med EU-nämnden:</w:t>
      </w:r>
      <w:r>
        <w:rPr>
          <w:b/>
        </w:rPr>
        <w:t xml:space="preserve"> </w:t>
      </w:r>
      <w:r w:rsidRPr="00EC745C">
        <w:t>19 november 2010</w:t>
      </w:r>
      <w:r>
        <w:t>, 4 mars 2011, 3 december 2011.</w:t>
      </w:r>
    </w:p>
    <w:p w:rsidR="00396D18" w:rsidRDefault="00396D18">
      <w:pPr>
        <w:pStyle w:val="RKrubrik"/>
      </w:pPr>
      <w:r>
        <w:t>Bakgrund</w:t>
      </w:r>
    </w:p>
    <w:p w:rsidR="00396D18" w:rsidRDefault="00396D18" w:rsidP="009B35DC">
      <w:r>
        <w:t>Europeiska innovationspartnerskap (</w:t>
      </w:r>
      <w:r w:rsidRPr="00B27CB9">
        <w:t>EIP</w:t>
      </w:r>
      <w:r>
        <w:t>)</w:t>
      </w:r>
      <w:r w:rsidRPr="00B27CB9">
        <w:t xml:space="preserve"> föreslogs av KOM</w:t>
      </w:r>
      <w:r>
        <w:t xml:space="preserve"> i flaggskeppsinitiativet Innovationsunionen (KOM 2010 546) som är en del av strategin Europa 2020. KKR antog slutsatser om Innovationsunionen i november 2010.</w:t>
      </w:r>
    </w:p>
    <w:p w:rsidR="00396D18" w:rsidRDefault="00396D18" w:rsidP="009B35DC"/>
    <w:p w:rsidR="00396D18" w:rsidRPr="000C30F4" w:rsidRDefault="00396D18" w:rsidP="000C30F4">
      <w:r>
        <w:t>EIP</w:t>
      </w:r>
      <w:r w:rsidRPr="000C30F4">
        <w:t xml:space="preserve"> ska testa nya tillvägagångssätt när det gäller EU-forskning och EU-innovation. De ska vara drivna av utmatningar, de kommer att agera i hela forskn</w:t>
      </w:r>
      <w:r>
        <w:t xml:space="preserve">ings- och innovationskedjan samt </w:t>
      </w:r>
      <w:r w:rsidRPr="000C30F4">
        <w:t>integrera och förbättra samordningen av befintliga instrument och initiativ.</w:t>
      </w:r>
    </w:p>
    <w:p w:rsidR="00396D18" w:rsidRDefault="00396D18" w:rsidP="000C30F4"/>
    <w:p w:rsidR="00396D18" w:rsidRPr="000C30F4" w:rsidRDefault="00396D18" w:rsidP="000C30F4">
      <w:r>
        <w:t>EIP</w:t>
      </w:r>
      <w:r w:rsidRPr="000C30F4">
        <w:t xml:space="preserve"> kommer att mobilisera europeiska, nationella och regionala samt offentliga och privata intressenter bakom väldefinierade mål på områden där hanteringen av samhällsproblem och EU:s potential att bli världsledande kombineras. Partnerskapen kommer att intensifiera FoU, samordna investeringar, skynda på standarder och skapa efterfrågan.</w:t>
      </w:r>
    </w:p>
    <w:p w:rsidR="00396D18" w:rsidRDefault="00396D18" w:rsidP="009B35DC"/>
    <w:p w:rsidR="00396D18" w:rsidRDefault="00396D18" w:rsidP="009B35DC">
      <w:r>
        <w:t xml:space="preserve">Ett pilot-partnerskap inom området ”Aktivt och hälsosamt åldrande” har startats och en strategisk implementeringsplan har tagits fram av en särskild styrgrupp. </w:t>
      </w:r>
      <w:r w:rsidRPr="00982DBA">
        <w:t xml:space="preserve">EU-kommissionen </w:t>
      </w:r>
      <w:r>
        <w:t>har bjudit in a</w:t>
      </w:r>
      <w:r w:rsidRPr="00982DBA">
        <w:t xml:space="preserve">ktörer aktiva inom området att </w:t>
      </w:r>
      <w:r>
        <w:t xml:space="preserve">senast 31 maj 2012 </w:t>
      </w:r>
      <w:r w:rsidRPr="00982DBA">
        <w:t>anmäla intresse för att delta i någon av EU-kommissionens arbetsgrupper</w:t>
      </w:r>
      <w:r>
        <w:t>.</w:t>
      </w:r>
    </w:p>
    <w:p w:rsidR="00396D18" w:rsidRDefault="00396D18" w:rsidP="009B35DC"/>
    <w:p w:rsidR="00396D18" w:rsidRDefault="00396D18" w:rsidP="009B35DC">
      <w:r>
        <w:t>KOM har även tagit fram förslag om nya EIP inom områdena ”råvaror” och ”jordbruk”.</w:t>
      </w:r>
    </w:p>
    <w:p w:rsidR="00396D18" w:rsidRDefault="00396D18">
      <w:pPr>
        <w:pStyle w:val="RKrubrik"/>
      </w:pPr>
      <w:r>
        <w:t>Rättslig grund och beslutsförfarande</w:t>
      </w:r>
    </w:p>
    <w:p w:rsidR="00396D18" w:rsidRPr="009B35DC" w:rsidRDefault="00396D18" w:rsidP="000C30F4">
      <w:r w:rsidRPr="009B35DC">
        <w:t>Rättslig grund blir aktuellt för</w:t>
      </w:r>
      <w:r>
        <w:t>st</w:t>
      </w:r>
      <w:r w:rsidRPr="009B35DC">
        <w:t xml:space="preserve"> när KOM lägger förslag med utgångspunkt i EIP:s arbete. </w:t>
      </w:r>
    </w:p>
    <w:p w:rsidR="00396D18" w:rsidRDefault="00396D18">
      <w:pPr>
        <w:pStyle w:val="RKrubrik"/>
        <w:rPr>
          <w:i/>
          <w:iCs/>
        </w:rPr>
      </w:pPr>
      <w:r>
        <w:rPr>
          <w:i/>
          <w:iCs/>
        </w:rPr>
        <w:t>Svensk ståndpunkt</w:t>
      </w:r>
    </w:p>
    <w:p w:rsidR="00396D18" w:rsidRDefault="00396D18" w:rsidP="000C30F4">
      <w:r>
        <w:t>Regeringen anser att</w:t>
      </w:r>
      <w:r w:rsidRPr="006623D2">
        <w:t xml:space="preserve"> det är viktigt att rådet fattar slutliga beslut om start av nya EIP samt att KKR har en samordnande roll, framförallt för uppföljning av startade EIP:s. Om det råder oklarhet om detta trots tidigare </w:t>
      </w:r>
      <w:r>
        <w:t>rådslutsatser</w:t>
      </w:r>
      <w:r w:rsidRPr="006623D2">
        <w:t xml:space="preserve"> så är det bra att klargör</w:t>
      </w:r>
      <w:r>
        <w:t>a</w:t>
      </w:r>
      <w:r w:rsidRPr="006623D2">
        <w:t xml:space="preserve"> denna ordning</w:t>
      </w:r>
      <w:r>
        <w:t>.</w:t>
      </w:r>
    </w:p>
    <w:p w:rsidR="00396D18" w:rsidRDefault="00396D18">
      <w:pPr>
        <w:pStyle w:val="RKrubrik"/>
      </w:pPr>
      <w:r>
        <w:t>Europaparlamentets inställning</w:t>
      </w:r>
    </w:p>
    <w:p w:rsidR="00396D18" w:rsidRDefault="00396D18" w:rsidP="000C30F4">
      <w:r>
        <w:t>Ej tillämpligt.</w:t>
      </w:r>
    </w:p>
    <w:p w:rsidR="00396D18" w:rsidRDefault="00396D18">
      <w:pPr>
        <w:pStyle w:val="RKrubrik"/>
        <w:rPr>
          <w:i/>
          <w:iCs/>
        </w:rPr>
      </w:pPr>
      <w:r>
        <w:rPr>
          <w:i/>
          <w:iCs/>
        </w:rPr>
        <w:t>Förslaget</w:t>
      </w:r>
    </w:p>
    <w:p w:rsidR="00396D18" w:rsidRDefault="00396D18" w:rsidP="000C30F4">
      <w:r>
        <w:t>Rådslutsatserna fastställer framförallt att det är relevant rådsformation som ska fatta beslut om kommissionens förslag till nya EIP. Slutsatserna framhåller också Konkurrenskraftsrådets koordinerande roll.</w:t>
      </w:r>
    </w:p>
    <w:p w:rsidR="00396D18" w:rsidRDefault="00396D18">
      <w:pPr>
        <w:pStyle w:val="RKrubrik"/>
        <w:rPr>
          <w:i/>
          <w:iCs/>
        </w:rPr>
      </w:pPr>
      <w:r>
        <w:rPr>
          <w:i/>
          <w:iCs/>
        </w:rPr>
        <w:t>Gällande svenska regler och förslagets effekter på dessa</w:t>
      </w:r>
    </w:p>
    <w:p w:rsidR="00396D18" w:rsidRDefault="00396D18" w:rsidP="000C30F4">
      <w:r>
        <w:t>Ej tillämpligt.</w:t>
      </w:r>
    </w:p>
    <w:p w:rsidR="00396D18" w:rsidRDefault="00396D18">
      <w:pPr>
        <w:pStyle w:val="RKrubrik"/>
      </w:pPr>
      <w:r>
        <w:t>Ekonomiska konsekvenser</w:t>
      </w:r>
    </w:p>
    <w:p w:rsidR="00396D18" w:rsidRDefault="00396D18" w:rsidP="00C35BC6">
      <w:r w:rsidRPr="007140F3">
        <w:t>Budgetära konsekvenser blir endast aktuella om de förslag som EIP tar fram realiseras.</w:t>
      </w:r>
    </w:p>
    <w:p w:rsidR="00396D18" w:rsidRDefault="00396D18">
      <w:pPr>
        <w:pStyle w:val="RKnormal"/>
      </w:pPr>
    </w:p>
    <w:p w:rsidR="00396D18" w:rsidRDefault="00396D18">
      <w:pPr>
        <w:pStyle w:val="RKnormal"/>
        <w:rPr>
          <w:i/>
          <w:iCs/>
        </w:rPr>
      </w:pPr>
    </w:p>
    <w:p w:rsidR="00396D18" w:rsidRDefault="00396D18">
      <w:pPr>
        <w:pStyle w:val="RKnormal"/>
        <w:ind w:left="-1134"/>
      </w:pPr>
    </w:p>
    <w:p w:rsidR="00396D18" w:rsidRDefault="00396D18">
      <w:pPr>
        <w:pStyle w:val="RKrubrik"/>
        <w:spacing w:before="0" w:after="0"/>
      </w:pPr>
    </w:p>
    <w:p w:rsidR="00396D18" w:rsidRDefault="00396D18">
      <w:pPr>
        <w:pStyle w:val="RKnormal"/>
      </w:pPr>
    </w:p>
    <w:sectPr w:rsidR="00396D18" w:rsidSect="007C3E89">
      <w:headerReference w:type="even" r:id="rId6"/>
      <w:headerReference w:type="default" r:id="rId7"/>
      <w:headerReference w:type="first" r:id="rId8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6D18" w:rsidRDefault="00396D18">
      <w:r>
        <w:separator/>
      </w:r>
    </w:p>
  </w:endnote>
  <w:endnote w:type="continuationSeparator" w:id="0">
    <w:p w:rsidR="00396D18" w:rsidRDefault="00396D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altName w:val="Constant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radeGothic">
    <w:altName w:val="Courier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6D18" w:rsidRDefault="00396D18">
      <w:r>
        <w:separator/>
      </w:r>
    </w:p>
  </w:footnote>
  <w:footnote w:type="continuationSeparator" w:id="0">
    <w:p w:rsidR="00396D18" w:rsidRDefault="00396D1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6D18" w:rsidRDefault="00396D18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tbl>
    <w:tblPr>
      <w:tblW w:w="0" w:type="auto"/>
      <w:tblInd w:w="-1168" w:type="dxa"/>
      <w:tblLook w:val="0000"/>
    </w:tblPr>
    <w:tblGrid>
      <w:gridCol w:w="3119"/>
      <w:gridCol w:w="4111"/>
      <w:gridCol w:w="1525"/>
    </w:tblGrid>
    <w:tr w:rsidR="00396D18">
      <w:trPr>
        <w:cantSplit/>
      </w:trPr>
      <w:tc>
        <w:tcPr>
          <w:tcW w:w="3119" w:type="dxa"/>
        </w:tcPr>
        <w:p w:rsidR="00396D18" w:rsidRDefault="00396D18">
          <w:pPr>
            <w:pStyle w:val="Header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396D18" w:rsidRDefault="00396D18">
          <w:pPr>
            <w:pStyle w:val="Header"/>
            <w:ind w:right="360"/>
          </w:pPr>
        </w:p>
      </w:tc>
      <w:tc>
        <w:tcPr>
          <w:tcW w:w="1525" w:type="dxa"/>
        </w:tcPr>
        <w:p w:rsidR="00396D18" w:rsidRDefault="00396D18">
          <w:pPr>
            <w:pStyle w:val="Header"/>
            <w:ind w:right="360"/>
          </w:pPr>
        </w:p>
      </w:tc>
    </w:tr>
  </w:tbl>
  <w:p w:rsidR="00396D18" w:rsidRDefault="00396D18">
    <w:pPr>
      <w:pStyle w:val="Header"/>
      <w:ind w:right="357" w:firstLine="35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6D18" w:rsidRDefault="00396D18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tbl>
    <w:tblPr>
      <w:tblW w:w="0" w:type="auto"/>
      <w:tblInd w:w="-1168" w:type="dxa"/>
      <w:tblLook w:val="0000"/>
    </w:tblPr>
    <w:tblGrid>
      <w:gridCol w:w="3119"/>
      <w:gridCol w:w="4111"/>
      <w:gridCol w:w="1525"/>
    </w:tblGrid>
    <w:tr w:rsidR="00396D18">
      <w:trPr>
        <w:cantSplit/>
      </w:trPr>
      <w:tc>
        <w:tcPr>
          <w:tcW w:w="3119" w:type="dxa"/>
        </w:tcPr>
        <w:p w:rsidR="00396D18" w:rsidRDefault="00396D18">
          <w:pPr>
            <w:pStyle w:val="Header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396D18" w:rsidRDefault="00396D18">
          <w:pPr>
            <w:pStyle w:val="Header"/>
            <w:ind w:right="360"/>
          </w:pPr>
        </w:p>
      </w:tc>
      <w:tc>
        <w:tcPr>
          <w:tcW w:w="1525" w:type="dxa"/>
        </w:tcPr>
        <w:p w:rsidR="00396D18" w:rsidRDefault="00396D18">
          <w:pPr>
            <w:pStyle w:val="Header"/>
            <w:ind w:right="360"/>
          </w:pPr>
        </w:p>
      </w:tc>
    </w:tr>
  </w:tbl>
  <w:p w:rsidR="00396D18" w:rsidRDefault="00396D18">
    <w:pPr>
      <w:pStyle w:val="Header"/>
      <w:ind w:right="357" w:firstLine="35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6D18" w:rsidRDefault="00396D18">
    <w:pPr>
      <w:framePr w:w="2948" w:h="1321" w:hRule="exact" w:wrap="notBeside" w:vAnchor="page" w:hAnchor="page" w:x="1362" w:y="653"/>
    </w:pPr>
    <w:r w:rsidRPr="009C3014">
      <w:rPr>
        <w:noProof/>
        <w:lang w:eastAsia="sv-S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Bild 1" o:spid="_x0000_i1026" type="#_x0000_t75" style="width:147pt;height:66pt;visibility:visible">
          <v:imagedata r:id="rId1" o:title=""/>
        </v:shape>
      </w:pict>
    </w:r>
  </w:p>
  <w:p w:rsidR="00396D18" w:rsidRDefault="00396D18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396D18" w:rsidRDefault="00396D18">
    <w:pPr>
      <w:rPr>
        <w:rFonts w:ascii="TradeGothic" w:hAnsi="TradeGothic"/>
        <w:b/>
        <w:bCs/>
        <w:spacing w:val="12"/>
        <w:sz w:val="22"/>
      </w:rPr>
    </w:pPr>
  </w:p>
  <w:p w:rsidR="00396D18" w:rsidRDefault="00396D18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396D18" w:rsidRDefault="00396D18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001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Departement" w:val="Utbildningsdepartementet"/>
    <w:docVar w:name="Regering" w:val="N"/>
  </w:docVars>
  <w:rsids>
    <w:rsidRoot w:val="00222EE0"/>
    <w:rsid w:val="00044FE1"/>
    <w:rsid w:val="000607C4"/>
    <w:rsid w:val="000C30F4"/>
    <w:rsid w:val="00150384"/>
    <w:rsid w:val="00160901"/>
    <w:rsid w:val="00167821"/>
    <w:rsid w:val="001805B7"/>
    <w:rsid w:val="00222EE0"/>
    <w:rsid w:val="00367B1C"/>
    <w:rsid w:val="00396D18"/>
    <w:rsid w:val="003A0701"/>
    <w:rsid w:val="0043289B"/>
    <w:rsid w:val="004A328D"/>
    <w:rsid w:val="00532AB7"/>
    <w:rsid w:val="0058762B"/>
    <w:rsid w:val="005E2503"/>
    <w:rsid w:val="006623D2"/>
    <w:rsid w:val="006E4E11"/>
    <w:rsid w:val="007062CA"/>
    <w:rsid w:val="007140F3"/>
    <w:rsid w:val="007242A3"/>
    <w:rsid w:val="007A6855"/>
    <w:rsid w:val="007A7FA7"/>
    <w:rsid w:val="007C3E89"/>
    <w:rsid w:val="0092027A"/>
    <w:rsid w:val="009535AA"/>
    <w:rsid w:val="00955E31"/>
    <w:rsid w:val="00982DBA"/>
    <w:rsid w:val="00992E72"/>
    <w:rsid w:val="009B35DC"/>
    <w:rsid w:val="009C3014"/>
    <w:rsid w:val="009C6016"/>
    <w:rsid w:val="00A16E3A"/>
    <w:rsid w:val="00AF26D1"/>
    <w:rsid w:val="00B27CB9"/>
    <w:rsid w:val="00B660C9"/>
    <w:rsid w:val="00BA0728"/>
    <w:rsid w:val="00C35BC6"/>
    <w:rsid w:val="00D133D7"/>
    <w:rsid w:val="00D67504"/>
    <w:rsid w:val="00E21183"/>
    <w:rsid w:val="00E80146"/>
    <w:rsid w:val="00E904D0"/>
    <w:rsid w:val="00EC25F9"/>
    <w:rsid w:val="00EC5BCA"/>
    <w:rsid w:val="00EC745C"/>
    <w:rsid w:val="00ED583F"/>
    <w:rsid w:val="00EF25FB"/>
    <w:rsid w:val="00F403B3"/>
    <w:rsid w:val="00F97A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E89"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szCs w:val="20"/>
      <w:lang w:eastAsia="en-US"/>
    </w:rPr>
  </w:style>
  <w:style w:type="paragraph" w:styleId="Heading1">
    <w:name w:val="heading 1"/>
    <w:basedOn w:val="Normal"/>
    <w:next w:val="RKnormal"/>
    <w:link w:val="Heading1Char"/>
    <w:uiPriority w:val="99"/>
    <w:qFormat/>
    <w:rsid w:val="007C3E89"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Heading2">
    <w:name w:val="heading 2"/>
    <w:basedOn w:val="Heading1"/>
    <w:next w:val="RKnormal"/>
    <w:link w:val="Heading2Char"/>
    <w:uiPriority w:val="99"/>
    <w:qFormat/>
    <w:rsid w:val="007C3E89"/>
    <w:pPr>
      <w:spacing w:before="360"/>
      <w:outlineLvl w:val="1"/>
    </w:pPr>
  </w:style>
  <w:style w:type="paragraph" w:styleId="Heading3">
    <w:name w:val="heading 3"/>
    <w:basedOn w:val="Heading2"/>
    <w:next w:val="RKnormal"/>
    <w:link w:val="Heading3Char"/>
    <w:uiPriority w:val="99"/>
    <w:qFormat/>
    <w:rsid w:val="007C3E89"/>
    <w:pPr>
      <w:spacing w:after="120" w:line="240" w:lineRule="atLeast"/>
      <w:outlineLvl w:val="2"/>
    </w:pPr>
    <w:rPr>
      <w:b w:val="0"/>
    </w:rPr>
  </w:style>
  <w:style w:type="paragraph" w:styleId="Heading4">
    <w:name w:val="heading 4"/>
    <w:basedOn w:val="Heading3"/>
    <w:next w:val="RKnormal"/>
    <w:link w:val="Heading4Char"/>
    <w:uiPriority w:val="99"/>
    <w:qFormat/>
    <w:rsid w:val="007C3E89"/>
    <w:pPr>
      <w:spacing w:after="40"/>
      <w:outlineLvl w:val="3"/>
    </w:pPr>
    <w:rPr>
      <w:rFonts w:ascii="OrigGarmnd BT" w:hAnsi="OrigGarmnd BT"/>
      <w:b/>
      <w:i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5B51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5B51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5B51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5B51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paragraph" w:customStyle="1" w:styleId="Avsndare">
    <w:name w:val="Avsändare"/>
    <w:basedOn w:val="Normal"/>
    <w:uiPriority w:val="99"/>
    <w:rsid w:val="007C3E89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Footer">
    <w:name w:val="footer"/>
    <w:basedOn w:val="Normal"/>
    <w:link w:val="FooterChar"/>
    <w:uiPriority w:val="99"/>
    <w:rsid w:val="007C3E89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485B51"/>
    <w:rPr>
      <w:rFonts w:ascii="OrigGarmnd BT" w:hAnsi="OrigGarmnd BT"/>
      <w:sz w:val="24"/>
      <w:szCs w:val="20"/>
      <w:lang w:eastAsia="en-US"/>
    </w:rPr>
  </w:style>
  <w:style w:type="paragraph" w:styleId="Header">
    <w:name w:val="header"/>
    <w:basedOn w:val="Normal"/>
    <w:link w:val="HeaderChar"/>
    <w:uiPriority w:val="99"/>
    <w:rsid w:val="007C3E8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85B51"/>
    <w:rPr>
      <w:rFonts w:ascii="OrigGarmnd BT" w:hAnsi="OrigGarmnd BT"/>
      <w:sz w:val="24"/>
      <w:szCs w:val="20"/>
      <w:lang w:eastAsia="en-US"/>
    </w:rPr>
  </w:style>
  <w:style w:type="paragraph" w:customStyle="1" w:styleId="RKnormal">
    <w:name w:val="RKnormal"/>
    <w:basedOn w:val="Normal"/>
    <w:uiPriority w:val="99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uiPriority w:val="99"/>
    <w:rsid w:val="007C3E89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PageNumber">
    <w:name w:val="page number"/>
    <w:basedOn w:val="DefaultParagraphFont"/>
    <w:uiPriority w:val="99"/>
    <w:rsid w:val="007C3E89"/>
    <w:rPr>
      <w:rFonts w:cs="Times New Roman"/>
    </w:rPr>
  </w:style>
  <w:style w:type="character" w:styleId="Strong">
    <w:name w:val="Strong"/>
    <w:basedOn w:val="DefaultParagraphFont"/>
    <w:uiPriority w:val="99"/>
    <w:qFormat/>
    <w:rsid w:val="00222EE0"/>
    <w:rPr>
      <w:rFonts w:cs="Times New Roman"/>
      <w:b/>
    </w:rPr>
  </w:style>
  <w:style w:type="paragraph" w:styleId="BalloonText">
    <w:name w:val="Balloon Text"/>
    <w:basedOn w:val="Normal"/>
    <w:link w:val="BalloonTextChar"/>
    <w:uiPriority w:val="99"/>
    <w:rsid w:val="009535A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9535AA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uiPriority w:val="99"/>
    <w:rsid w:val="00982DBA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494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49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49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494379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494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7494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49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494380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494399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494402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494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494389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494404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7494406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7494397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4943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7494395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7494393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7494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49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494377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494403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494384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494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494381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494387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7494391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7494396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494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7494398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7494405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343</Words>
  <Characters>2201</Characters>
  <Application>Microsoft Office Outlook</Application>
  <DocSecurity>0</DocSecurity>
  <Lines>0</Lines>
  <Paragraphs>0</Paragraphs>
  <ScaleCrop>false</ScaleCrop>
  <Company>Regeringskansliet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</dc:title>
  <dc:subject/>
  <dc:creator>Per-Erik Yngwe</dc:creator>
  <cp:keywords/>
  <dc:description/>
  <cp:lastModifiedBy>ha0808ab</cp:lastModifiedBy>
  <cp:revision>2</cp:revision>
  <cp:lastPrinted>2012-05-21T09:43:00Z</cp:lastPrinted>
  <dcterms:created xsi:type="dcterms:W3CDTF">2012-05-21T09:44:00Z</dcterms:created>
  <dcterms:modified xsi:type="dcterms:W3CDTF">2012-05-21T09:44:00Z</dcterms:modified>
  <cp:category>Rådspromemoria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7;0;0;266</vt:lpwstr>
  </property>
  <property fmtid="{D5CDD505-2E9C-101B-9397-08002B2CF9AE}" pid="3" name="Sprak">
    <vt:lpwstr>Svenska</vt:lpwstr>
  </property>
  <property fmtid="{D5CDD505-2E9C-101B-9397-08002B2CF9AE}" pid="4" name="DokID">
    <vt:i4>60</vt:i4>
  </property>
  <property fmtid="{D5CDD505-2E9C-101B-9397-08002B2CF9AE}" pid="5" name="ContentTypeId">
    <vt:lpwstr>0x010100D4E2D80DC721422ABBDF033BB3857F49030036606E08A0126A4D909FD60C9B421A9B</vt:lpwstr>
  </property>
  <property fmtid="{D5CDD505-2E9C-101B-9397-08002B2CF9AE}" pid="6" name="RKOrdnaSarskildSkyddsvard">
    <vt:lpwstr>false</vt:lpwstr>
  </property>
  <property fmtid="{D5CDD505-2E9C-101B-9397-08002B2CF9AE}" pid="7" name="RKOrdnaActivityCategory2">
    <vt:lpwstr>4.1. Europeiska unionen</vt:lpwstr>
  </property>
  <property fmtid="{D5CDD505-2E9C-101B-9397-08002B2CF9AE}" pid="8" name="RKOrdnaClass">
    <vt:lpwstr/>
  </property>
  <property fmtid="{D5CDD505-2E9C-101B-9397-08002B2CF9AE}" pid="9" name="RKOrdnaSearchKeywords">
    <vt:lpwstr/>
  </property>
  <property fmtid="{D5CDD505-2E9C-101B-9397-08002B2CF9AE}" pid="10" name="RKOrdnaDepartement2">
    <vt:lpwstr>Utbildningsdepartementet</vt:lpwstr>
  </property>
  <property fmtid="{D5CDD505-2E9C-101B-9397-08002B2CF9AE}" pid="11" name="QFMSP source name">
    <vt:lpwstr/>
  </property>
  <property fmtid="{D5CDD505-2E9C-101B-9397-08002B2CF9AE}" pid="12" name="RKOrdnaDiarienummer">
    <vt:lpwstr/>
  </property>
  <property fmtid="{D5CDD505-2E9C-101B-9397-08002B2CF9AE}" pid="13" name="RKOrdnaCheckInComment">
    <vt:lpwstr/>
  </property>
</Properties>
</file>